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9F9B2" w14:textId="1D38ABAB" w:rsidR="005168DA" w:rsidRPr="00845A19" w:rsidRDefault="005168DA" w:rsidP="00AC32C3">
      <w:pPr>
        <w:jc w:val="right"/>
        <w:rPr>
          <w:b/>
          <w:color w:val="FF0000"/>
          <w:sz w:val="32"/>
          <w:szCs w:val="32"/>
        </w:rPr>
      </w:pPr>
      <w:r w:rsidRPr="00845A19">
        <w:rPr>
          <w:b/>
          <w:color w:val="FF0000"/>
          <w:sz w:val="32"/>
          <w:szCs w:val="32"/>
        </w:rPr>
        <w:t xml:space="preserve">Draft: </w:t>
      </w:r>
      <w:r w:rsidR="006159E1" w:rsidRPr="00845A19">
        <w:rPr>
          <w:b/>
          <w:color w:val="FF0000"/>
          <w:sz w:val="32"/>
          <w:szCs w:val="32"/>
        </w:rPr>
        <w:t>2.</w:t>
      </w:r>
      <w:r w:rsidR="003156CE">
        <w:rPr>
          <w:b/>
          <w:color w:val="FF0000"/>
          <w:sz w:val="32"/>
          <w:szCs w:val="32"/>
        </w:rPr>
        <w:t>6</w:t>
      </w:r>
      <w:r w:rsidR="00A645E4" w:rsidRPr="00845A19">
        <w:rPr>
          <w:b/>
          <w:color w:val="FF0000"/>
          <w:sz w:val="32"/>
          <w:szCs w:val="32"/>
        </w:rPr>
        <w:t xml:space="preserve"> </w:t>
      </w:r>
      <w:r w:rsidR="000B52AB" w:rsidRPr="00845A19">
        <w:rPr>
          <w:b/>
          <w:color w:val="FF0000"/>
          <w:sz w:val="32"/>
          <w:szCs w:val="32"/>
        </w:rPr>
        <w:t>October</w:t>
      </w:r>
      <w:r w:rsidR="00DB48C5" w:rsidRPr="00845A19">
        <w:rPr>
          <w:b/>
          <w:color w:val="FF0000"/>
          <w:sz w:val="32"/>
          <w:szCs w:val="32"/>
        </w:rPr>
        <w:t xml:space="preserve"> </w:t>
      </w:r>
      <w:r w:rsidRPr="00845A19">
        <w:rPr>
          <w:b/>
          <w:color w:val="FF0000"/>
          <w:sz w:val="32"/>
          <w:szCs w:val="32"/>
        </w:rPr>
        <w:t>2018</w:t>
      </w:r>
    </w:p>
    <w:p w14:paraId="6F0CFFFF" w14:textId="77777777" w:rsidR="005168DA" w:rsidRPr="00AB450E" w:rsidRDefault="005168DA" w:rsidP="00AC32C3">
      <w:pPr>
        <w:rPr>
          <w:b/>
          <w:sz w:val="72"/>
          <w:szCs w:val="72"/>
        </w:rPr>
      </w:pPr>
    </w:p>
    <w:p w14:paraId="60C5CDC6" w14:textId="77777777" w:rsidR="005168DA" w:rsidRPr="00AB450E" w:rsidRDefault="005168DA" w:rsidP="00AC32C3">
      <w:pPr>
        <w:rPr>
          <w:b/>
          <w:sz w:val="72"/>
          <w:szCs w:val="72"/>
        </w:rPr>
      </w:pPr>
      <w:bookmarkStart w:id="0" w:name="_Hlk530559362"/>
      <w:r w:rsidRPr="00AB450E">
        <w:rPr>
          <w:b/>
          <w:sz w:val="72"/>
          <w:szCs w:val="72"/>
        </w:rPr>
        <w:t>SCOR Global Life</w:t>
      </w:r>
      <w:bookmarkStart w:id="1" w:name="_GoBack"/>
      <w:bookmarkEnd w:id="1"/>
    </w:p>
    <w:p w14:paraId="1F7413C0" w14:textId="158EF715" w:rsidR="005168DA" w:rsidRDefault="009B24E2" w:rsidP="00AC32C3">
      <w:pPr>
        <w:rPr>
          <w:sz w:val="32"/>
          <w:szCs w:val="32"/>
        </w:rPr>
      </w:pPr>
      <w:r w:rsidRPr="00DB48C5">
        <w:rPr>
          <w:sz w:val="32"/>
          <w:szCs w:val="32"/>
        </w:rPr>
        <w:t>Principles for ensuring compliance with legal obligations on the Experience Analysis Platform</w:t>
      </w:r>
    </w:p>
    <w:p w14:paraId="05980BD2" w14:textId="350A3675" w:rsidR="0009274A" w:rsidRDefault="0009274A" w:rsidP="00AC32C3">
      <w:pPr>
        <w:rPr>
          <w:sz w:val="32"/>
          <w:szCs w:val="32"/>
        </w:rPr>
      </w:pPr>
    </w:p>
    <w:p w14:paraId="492B78A0" w14:textId="77777777" w:rsidR="0009274A" w:rsidRDefault="0009274A" w:rsidP="00AC32C3">
      <w:pPr>
        <w:rPr>
          <w:sz w:val="32"/>
          <w:szCs w:val="32"/>
        </w:rPr>
        <w:sectPr w:rsidR="0009274A">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pPr>
    </w:p>
    <w:p w14:paraId="11F7E22C" w14:textId="77777777" w:rsidR="0009274A" w:rsidRPr="006F3DF6" w:rsidRDefault="0009274A" w:rsidP="00AC32C3">
      <w:pPr>
        <w:rPr>
          <w:color w:val="009999"/>
          <w:sz w:val="32"/>
          <w:szCs w:val="32"/>
        </w:rPr>
      </w:pPr>
      <w:bookmarkStart w:id="2" w:name="_Toc506373979"/>
      <w:r w:rsidRPr="006F3DF6">
        <w:rPr>
          <w:color w:val="009999"/>
          <w:sz w:val="32"/>
          <w:szCs w:val="32"/>
        </w:rPr>
        <w:lastRenderedPageBreak/>
        <w:t>Document Information</w:t>
      </w:r>
      <w:bookmarkEnd w:id="2"/>
    </w:p>
    <w:p w14:paraId="6DAC6336" w14:textId="77777777" w:rsidR="0009274A" w:rsidRPr="00AB450E" w:rsidRDefault="0009274A" w:rsidP="00AC32C3"/>
    <w:tbl>
      <w:tblPr>
        <w:tblStyle w:val="Grilledutableau"/>
        <w:tblW w:w="0" w:type="auto"/>
        <w:tblCellMar>
          <w:top w:w="57" w:type="dxa"/>
          <w:bottom w:w="57" w:type="dxa"/>
        </w:tblCellMar>
        <w:tblLook w:val="04A0" w:firstRow="1" w:lastRow="0" w:firstColumn="1" w:lastColumn="0" w:noHBand="0" w:noVBand="1"/>
      </w:tblPr>
      <w:tblGrid>
        <w:gridCol w:w="1985"/>
        <w:gridCol w:w="1559"/>
        <w:gridCol w:w="5518"/>
      </w:tblGrid>
      <w:tr w:rsidR="0009274A" w:rsidRPr="00AB450E" w14:paraId="6F2000D2" w14:textId="77777777" w:rsidTr="00C9272D">
        <w:tc>
          <w:tcPr>
            <w:tcW w:w="1985" w:type="dxa"/>
            <w:tcBorders>
              <w:top w:val="nil"/>
              <w:left w:val="nil"/>
              <w:bottom w:val="nil"/>
              <w:right w:val="nil"/>
            </w:tcBorders>
          </w:tcPr>
          <w:p w14:paraId="0966F56C" w14:textId="77777777" w:rsidR="0009274A" w:rsidRPr="00AB450E" w:rsidRDefault="0009274A" w:rsidP="00AC32C3">
            <w:pPr>
              <w:rPr>
                <w:b/>
                <w:i/>
              </w:rPr>
            </w:pPr>
            <w:r w:rsidRPr="00AB450E">
              <w:rPr>
                <w:b/>
                <w:i/>
              </w:rPr>
              <w:t>Properties</w:t>
            </w:r>
          </w:p>
        </w:tc>
        <w:tc>
          <w:tcPr>
            <w:tcW w:w="7077" w:type="dxa"/>
            <w:gridSpan w:val="2"/>
            <w:tcBorders>
              <w:top w:val="nil"/>
              <w:left w:val="nil"/>
              <w:bottom w:val="single" w:sz="4" w:space="0" w:color="auto"/>
              <w:right w:val="nil"/>
            </w:tcBorders>
          </w:tcPr>
          <w:p w14:paraId="4DE1EBCD" w14:textId="77777777" w:rsidR="0009274A" w:rsidRPr="00AB450E" w:rsidRDefault="0009274A" w:rsidP="00AC32C3">
            <w:r w:rsidRPr="00AB450E">
              <w:t>The document properties are:</w:t>
            </w:r>
          </w:p>
        </w:tc>
      </w:tr>
      <w:tr w:rsidR="0009274A" w:rsidRPr="00AB450E" w14:paraId="4FD41048" w14:textId="77777777" w:rsidTr="00C9272D">
        <w:tc>
          <w:tcPr>
            <w:tcW w:w="1985" w:type="dxa"/>
            <w:tcBorders>
              <w:top w:val="nil"/>
              <w:left w:val="nil"/>
              <w:bottom w:val="nil"/>
              <w:right w:val="single" w:sz="4" w:space="0" w:color="auto"/>
            </w:tcBorders>
          </w:tcPr>
          <w:p w14:paraId="39CC60F7" w14:textId="77777777" w:rsidR="0009274A" w:rsidRPr="00AB450E" w:rsidRDefault="0009274A" w:rsidP="00AC32C3"/>
        </w:tc>
        <w:tc>
          <w:tcPr>
            <w:tcW w:w="1559" w:type="dxa"/>
            <w:tcBorders>
              <w:left w:val="single" w:sz="4" w:space="0" w:color="auto"/>
              <w:right w:val="nil"/>
            </w:tcBorders>
          </w:tcPr>
          <w:p w14:paraId="70B0B420" w14:textId="77777777" w:rsidR="0009274A" w:rsidRPr="00D50189" w:rsidRDefault="0009274A" w:rsidP="00AC32C3">
            <w:r w:rsidRPr="00D50189">
              <w:t>Owner</w:t>
            </w:r>
          </w:p>
        </w:tc>
        <w:tc>
          <w:tcPr>
            <w:tcW w:w="5518" w:type="dxa"/>
            <w:tcBorders>
              <w:left w:val="nil"/>
            </w:tcBorders>
          </w:tcPr>
          <w:p w14:paraId="45FB2C02" w14:textId="6E570DCE" w:rsidR="0009274A" w:rsidRPr="00D50189" w:rsidRDefault="00946064" w:rsidP="00AC32C3">
            <w:r w:rsidRPr="00D50189">
              <w:t>K</w:t>
            </w:r>
            <w:r w:rsidR="00835863" w:rsidRPr="00D50189">
              <w:t xml:space="preserve">arsten </w:t>
            </w:r>
            <w:r w:rsidRPr="00D50189">
              <w:t>d</w:t>
            </w:r>
            <w:r w:rsidR="00835863" w:rsidRPr="00D50189">
              <w:t>e</w:t>
            </w:r>
            <w:r w:rsidRPr="00D50189">
              <w:t xml:space="preserve"> B</w:t>
            </w:r>
            <w:r w:rsidR="00835863" w:rsidRPr="00D50189">
              <w:t>raaf</w:t>
            </w:r>
          </w:p>
        </w:tc>
      </w:tr>
      <w:tr w:rsidR="0009274A" w:rsidRPr="00AB450E" w14:paraId="07BF980C" w14:textId="77777777" w:rsidTr="00C9272D">
        <w:tc>
          <w:tcPr>
            <w:tcW w:w="1985" w:type="dxa"/>
            <w:tcBorders>
              <w:top w:val="nil"/>
              <w:left w:val="nil"/>
              <w:bottom w:val="nil"/>
              <w:right w:val="single" w:sz="4" w:space="0" w:color="auto"/>
            </w:tcBorders>
          </w:tcPr>
          <w:p w14:paraId="158185E8" w14:textId="77777777" w:rsidR="0009274A" w:rsidRPr="00AB450E" w:rsidRDefault="0009274A" w:rsidP="00AC32C3"/>
        </w:tc>
        <w:tc>
          <w:tcPr>
            <w:tcW w:w="1559" w:type="dxa"/>
            <w:tcBorders>
              <w:left w:val="single" w:sz="4" w:space="0" w:color="auto"/>
              <w:right w:val="nil"/>
            </w:tcBorders>
          </w:tcPr>
          <w:p w14:paraId="24FAD067" w14:textId="77777777" w:rsidR="0009274A" w:rsidRPr="00AB450E" w:rsidRDefault="0009274A" w:rsidP="00AC32C3">
            <w:r w:rsidRPr="00AB450E">
              <w:t>In force from</w:t>
            </w:r>
          </w:p>
        </w:tc>
        <w:tc>
          <w:tcPr>
            <w:tcW w:w="5518" w:type="dxa"/>
            <w:tcBorders>
              <w:left w:val="nil"/>
            </w:tcBorders>
          </w:tcPr>
          <w:p w14:paraId="4519BEF5" w14:textId="77777777" w:rsidR="0009274A" w:rsidRPr="00AB450E" w:rsidRDefault="0009274A" w:rsidP="00AC32C3">
            <w:r w:rsidRPr="00AB450E">
              <w:t>[</w:t>
            </w:r>
            <w:r w:rsidRPr="00D50189">
              <w:rPr>
                <w:rFonts w:cstheme="minorHAnsi"/>
                <w:highlight w:val="yellow"/>
              </w:rPr>
              <w:t>•</w:t>
            </w:r>
            <w:r w:rsidRPr="00AB450E">
              <w:t>]</w:t>
            </w:r>
          </w:p>
        </w:tc>
      </w:tr>
      <w:tr w:rsidR="0009274A" w:rsidRPr="00AB450E" w14:paraId="7A7CD2F1" w14:textId="77777777" w:rsidTr="00C9272D">
        <w:tc>
          <w:tcPr>
            <w:tcW w:w="1985" w:type="dxa"/>
            <w:tcBorders>
              <w:top w:val="nil"/>
              <w:left w:val="nil"/>
              <w:bottom w:val="nil"/>
              <w:right w:val="single" w:sz="4" w:space="0" w:color="auto"/>
            </w:tcBorders>
          </w:tcPr>
          <w:p w14:paraId="5C38AC12" w14:textId="77777777" w:rsidR="0009274A" w:rsidRPr="00AB450E" w:rsidRDefault="0009274A" w:rsidP="00AC32C3"/>
        </w:tc>
        <w:tc>
          <w:tcPr>
            <w:tcW w:w="1559" w:type="dxa"/>
            <w:tcBorders>
              <w:left w:val="single" w:sz="4" w:space="0" w:color="auto"/>
              <w:right w:val="nil"/>
            </w:tcBorders>
          </w:tcPr>
          <w:p w14:paraId="052E12B9" w14:textId="77777777" w:rsidR="0009274A" w:rsidRPr="00AB450E" w:rsidRDefault="0009274A" w:rsidP="00AC32C3">
            <w:r w:rsidRPr="00AB450E">
              <w:t>Author</w:t>
            </w:r>
          </w:p>
        </w:tc>
        <w:tc>
          <w:tcPr>
            <w:tcW w:w="5518" w:type="dxa"/>
            <w:tcBorders>
              <w:left w:val="nil"/>
            </w:tcBorders>
          </w:tcPr>
          <w:p w14:paraId="5390F110" w14:textId="5F82D7BA" w:rsidR="0009274A" w:rsidRPr="00AB450E" w:rsidRDefault="00D50189" w:rsidP="00AC32C3">
            <w:r w:rsidRPr="00D50189">
              <w:t>Karsten de Braaf</w:t>
            </w:r>
            <w:r>
              <w:t xml:space="preserve"> and Heather McKay</w:t>
            </w:r>
          </w:p>
        </w:tc>
      </w:tr>
      <w:tr w:rsidR="0009274A" w:rsidRPr="00AB450E" w14:paraId="704212D0" w14:textId="77777777" w:rsidTr="00C9272D">
        <w:tc>
          <w:tcPr>
            <w:tcW w:w="1985" w:type="dxa"/>
            <w:tcBorders>
              <w:top w:val="nil"/>
              <w:left w:val="nil"/>
              <w:bottom w:val="nil"/>
              <w:right w:val="single" w:sz="4" w:space="0" w:color="auto"/>
            </w:tcBorders>
          </w:tcPr>
          <w:p w14:paraId="21B5697B" w14:textId="77777777" w:rsidR="0009274A" w:rsidRPr="00AB450E" w:rsidRDefault="0009274A" w:rsidP="00AC32C3"/>
        </w:tc>
        <w:tc>
          <w:tcPr>
            <w:tcW w:w="1559" w:type="dxa"/>
            <w:tcBorders>
              <w:left w:val="single" w:sz="4" w:space="0" w:color="auto"/>
              <w:right w:val="nil"/>
            </w:tcBorders>
          </w:tcPr>
          <w:p w14:paraId="479C45F6" w14:textId="77777777" w:rsidR="0009274A" w:rsidRPr="00AB450E" w:rsidRDefault="0009274A" w:rsidP="00AC32C3">
            <w:r w:rsidRPr="00AB450E">
              <w:t>Approved by</w:t>
            </w:r>
          </w:p>
        </w:tc>
        <w:tc>
          <w:tcPr>
            <w:tcW w:w="5518" w:type="dxa"/>
            <w:tcBorders>
              <w:left w:val="nil"/>
            </w:tcBorders>
          </w:tcPr>
          <w:p w14:paraId="5134C3A3" w14:textId="0F51BDE1" w:rsidR="0009274A" w:rsidRPr="00AB450E" w:rsidRDefault="00277757" w:rsidP="00AC32C3">
            <w:r>
              <w:t xml:space="preserve">SGL CRO &amp; SGL Chief Legal </w:t>
            </w:r>
            <w:proofErr w:type="gramStart"/>
            <w:r>
              <w:t>Counsel  (</w:t>
            </w:r>
            <w:proofErr w:type="gramEnd"/>
            <w:r>
              <w:t>TBC)</w:t>
            </w:r>
          </w:p>
        </w:tc>
      </w:tr>
    </w:tbl>
    <w:p w14:paraId="31D8A428" w14:textId="77777777" w:rsidR="0009274A" w:rsidRPr="00AB450E" w:rsidRDefault="0009274A" w:rsidP="00AC32C3"/>
    <w:tbl>
      <w:tblPr>
        <w:tblStyle w:val="Grilledutableau"/>
        <w:tblW w:w="0" w:type="auto"/>
        <w:tblCellMar>
          <w:top w:w="57" w:type="dxa"/>
          <w:bottom w:w="57" w:type="dxa"/>
        </w:tblCellMar>
        <w:tblLook w:val="04A0" w:firstRow="1" w:lastRow="0" w:firstColumn="1" w:lastColumn="0" w:noHBand="0" w:noVBand="1"/>
      </w:tblPr>
      <w:tblGrid>
        <w:gridCol w:w="1985"/>
        <w:gridCol w:w="7077"/>
      </w:tblGrid>
      <w:tr w:rsidR="0009274A" w:rsidRPr="00AB450E" w14:paraId="2F6AD58F" w14:textId="77777777" w:rsidTr="00C9272D">
        <w:tc>
          <w:tcPr>
            <w:tcW w:w="1985" w:type="dxa"/>
            <w:tcBorders>
              <w:top w:val="nil"/>
              <w:left w:val="nil"/>
              <w:bottom w:val="nil"/>
              <w:right w:val="nil"/>
            </w:tcBorders>
          </w:tcPr>
          <w:p w14:paraId="5F1E7044" w14:textId="77777777" w:rsidR="0009274A" w:rsidRPr="00AB450E" w:rsidRDefault="0009274A" w:rsidP="00AC32C3">
            <w:pPr>
              <w:rPr>
                <w:b/>
                <w:i/>
              </w:rPr>
            </w:pPr>
            <w:r w:rsidRPr="00AB450E">
              <w:rPr>
                <w:b/>
                <w:i/>
              </w:rPr>
              <w:t>Review Process</w:t>
            </w:r>
          </w:p>
        </w:tc>
        <w:tc>
          <w:tcPr>
            <w:tcW w:w="7077" w:type="dxa"/>
            <w:tcBorders>
              <w:left w:val="nil"/>
              <w:right w:val="nil"/>
            </w:tcBorders>
          </w:tcPr>
          <w:p w14:paraId="2DC5C376" w14:textId="52C32888" w:rsidR="0009274A" w:rsidRPr="00AB450E" w:rsidRDefault="0009274A" w:rsidP="00AC32C3">
            <w:r w:rsidRPr="00AB450E">
              <w:t>This paper shall be reviewed at least every three years.</w:t>
            </w:r>
          </w:p>
          <w:p w14:paraId="16E848C8" w14:textId="77777777" w:rsidR="0009274A" w:rsidRPr="00AB450E" w:rsidRDefault="0009274A" w:rsidP="00AC32C3"/>
          <w:p w14:paraId="683CDBFF" w14:textId="6E0B3CD5" w:rsidR="0009274A" w:rsidRPr="00AB450E" w:rsidRDefault="0009274A" w:rsidP="00AC32C3">
            <w:r w:rsidRPr="00AB450E">
              <w:t xml:space="preserve">Unless they are minor, changes made to this paper are subject to prior approval by </w:t>
            </w:r>
            <w:r w:rsidR="00D50189">
              <w:t>the Experience Analysis Central Review Team</w:t>
            </w:r>
            <w:r w:rsidRPr="00AB450E">
              <w:t>.</w:t>
            </w:r>
          </w:p>
          <w:p w14:paraId="01D0C073" w14:textId="77777777" w:rsidR="0009274A" w:rsidRPr="00AB450E" w:rsidRDefault="0009274A" w:rsidP="00AC32C3"/>
          <w:p w14:paraId="4073A417" w14:textId="4825392D" w:rsidR="0009274A" w:rsidRPr="00AB450E" w:rsidRDefault="0009274A" w:rsidP="00AC32C3">
            <w:r w:rsidRPr="00AB450E">
              <w:t>The table below outlines the changes included in the latest three versions of this paper (including the present version).</w:t>
            </w:r>
          </w:p>
        </w:tc>
      </w:tr>
    </w:tbl>
    <w:p w14:paraId="308F9934" w14:textId="77777777" w:rsidR="0009274A" w:rsidRPr="00AB450E" w:rsidRDefault="0009274A" w:rsidP="00AC32C3"/>
    <w:tbl>
      <w:tblPr>
        <w:tblStyle w:val="Grilledutableau"/>
        <w:tblW w:w="0" w:type="auto"/>
        <w:tblInd w:w="1980" w:type="dxa"/>
        <w:tblCellMar>
          <w:top w:w="57" w:type="dxa"/>
          <w:bottom w:w="57" w:type="dxa"/>
        </w:tblCellMar>
        <w:tblLook w:val="04A0" w:firstRow="1" w:lastRow="0" w:firstColumn="1" w:lastColumn="0" w:noHBand="0" w:noVBand="1"/>
      </w:tblPr>
      <w:tblGrid>
        <w:gridCol w:w="2360"/>
        <w:gridCol w:w="2361"/>
        <w:gridCol w:w="2361"/>
      </w:tblGrid>
      <w:tr w:rsidR="0009274A" w:rsidRPr="00AB450E" w14:paraId="1E1764DD" w14:textId="77777777" w:rsidTr="00C9272D">
        <w:tc>
          <w:tcPr>
            <w:tcW w:w="2360" w:type="dxa"/>
            <w:shd w:val="clear" w:color="auto" w:fill="BFBFBF" w:themeFill="background1" w:themeFillShade="BF"/>
          </w:tcPr>
          <w:p w14:paraId="0FF539F5" w14:textId="77777777" w:rsidR="0009274A" w:rsidRPr="00AB450E" w:rsidRDefault="0009274A" w:rsidP="00AC32C3">
            <w:pPr>
              <w:rPr>
                <w:b/>
              </w:rPr>
            </w:pPr>
            <w:r w:rsidRPr="00AB450E">
              <w:rPr>
                <w:b/>
              </w:rPr>
              <w:t>Version &amp; date</w:t>
            </w:r>
          </w:p>
        </w:tc>
        <w:tc>
          <w:tcPr>
            <w:tcW w:w="2361" w:type="dxa"/>
            <w:shd w:val="clear" w:color="auto" w:fill="BFBFBF" w:themeFill="background1" w:themeFillShade="BF"/>
          </w:tcPr>
          <w:p w14:paraId="4DBD2C38" w14:textId="77777777" w:rsidR="0009274A" w:rsidRPr="00AB450E" w:rsidRDefault="0009274A" w:rsidP="00AC32C3">
            <w:pPr>
              <w:rPr>
                <w:b/>
              </w:rPr>
            </w:pPr>
            <w:r w:rsidRPr="00AB450E">
              <w:rPr>
                <w:b/>
              </w:rPr>
              <w:t>Approver</w:t>
            </w:r>
          </w:p>
        </w:tc>
        <w:tc>
          <w:tcPr>
            <w:tcW w:w="2361" w:type="dxa"/>
            <w:shd w:val="clear" w:color="auto" w:fill="BFBFBF" w:themeFill="background1" w:themeFillShade="BF"/>
          </w:tcPr>
          <w:p w14:paraId="6D562D5E" w14:textId="77777777" w:rsidR="0009274A" w:rsidRPr="00AB450E" w:rsidRDefault="0009274A" w:rsidP="00AC32C3">
            <w:pPr>
              <w:rPr>
                <w:b/>
              </w:rPr>
            </w:pPr>
            <w:r w:rsidRPr="00AB450E">
              <w:rPr>
                <w:b/>
              </w:rPr>
              <w:t>Main changes</w:t>
            </w:r>
          </w:p>
        </w:tc>
      </w:tr>
      <w:tr w:rsidR="0009274A" w:rsidRPr="00AB450E" w14:paraId="0ADA0CB9" w14:textId="77777777" w:rsidTr="00C9272D">
        <w:tc>
          <w:tcPr>
            <w:tcW w:w="2360" w:type="dxa"/>
          </w:tcPr>
          <w:p w14:paraId="0285338D" w14:textId="77777777" w:rsidR="0009274A" w:rsidRPr="00AB450E" w:rsidRDefault="0009274A" w:rsidP="00AC32C3"/>
        </w:tc>
        <w:tc>
          <w:tcPr>
            <w:tcW w:w="2361" w:type="dxa"/>
          </w:tcPr>
          <w:p w14:paraId="4B1763B7" w14:textId="77777777" w:rsidR="0009274A" w:rsidRPr="00AB450E" w:rsidRDefault="0009274A" w:rsidP="00AC32C3"/>
        </w:tc>
        <w:tc>
          <w:tcPr>
            <w:tcW w:w="2361" w:type="dxa"/>
          </w:tcPr>
          <w:p w14:paraId="5B5945DD" w14:textId="77777777" w:rsidR="0009274A" w:rsidRPr="00AB450E" w:rsidRDefault="0009274A" w:rsidP="00AC32C3"/>
        </w:tc>
      </w:tr>
      <w:tr w:rsidR="0009274A" w:rsidRPr="00AB450E" w14:paraId="282A0389" w14:textId="77777777" w:rsidTr="00C9272D">
        <w:tc>
          <w:tcPr>
            <w:tcW w:w="2360" w:type="dxa"/>
          </w:tcPr>
          <w:p w14:paraId="6A26DC16" w14:textId="77777777" w:rsidR="0009274A" w:rsidRPr="00AB450E" w:rsidRDefault="0009274A" w:rsidP="00AC32C3"/>
        </w:tc>
        <w:tc>
          <w:tcPr>
            <w:tcW w:w="2361" w:type="dxa"/>
          </w:tcPr>
          <w:p w14:paraId="6FD631C0" w14:textId="77777777" w:rsidR="0009274A" w:rsidRPr="00AB450E" w:rsidRDefault="0009274A" w:rsidP="00AC32C3"/>
        </w:tc>
        <w:tc>
          <w:tcPr>
            <w:tcW w:w="2361" w:type="dxa"/>
          </w:tcPr>
          <w:p w14:paraId="073F72F6" w14:textId="77777777" w:rsidR="0009274A" w:rsidRPr="00AB450E" w:rsidRDefault="0009274A" w:rsidP="00AC32C3"/>
        </w:tc>
      </w:tr>
    </w:tbl>
    <w:p w14:paraId="6ED67323" w14:textId="77777777" w:rsidR="0009274A" w:rsidRPr="00AB450E" w:rsidRDefault="0009274A" w:rsidP="00AC32C3"/>
    <w:tbl>
      <w:tblPr>
        <w:tblStyle w:val="Grilledutableau"/>
        <w:tblW w:w="0" w:type="auto"/>
        <w:tblCellMar>
          <w:top w:w="57" w:type="dxa"/>
          <w:bottom w:w="57" w:type="dxa"/>
        </w:tblCellMar>
        <w:tblLook w:val="04A0" w:firstRow="1" w:lastRow="0" w:firstColumn="1" w:lastColumn="0" w:noHBand="0" w:noVBand="1"/>
      </w:tblPr>
      <w:tblGrid>
        <w:gridCol w:w="1985"/>
        <w:gridCol w:w="7077"/>
      </w:tblGrid>
      <w:tr w:rsidR="0009274A" w:rsidRPr="00AB450E" w14:paraId="566B77B7" w14:textId="77777777" w:rsidTr="00C9272D">
        <w:tc>
          <w:tcPr>
            <w:tcW w:w="1985" w:type="dxa"/>
            <w:tcBorders>
              <w:top w:val="nil"/>
              <w:left w:val="nil"/>
              <w:bottom w:val="nil"/>
              <w:right w:val="nil"/>
            </w:tcBorders>
          </w:tcPr>
          <w:p w14:paraId="340BF3C9" w14:textId="77777777" w:rsidR="0009274A" w:rsidRPr="00AB450E" w:rsidRDefault="0009274A" w:rsidP="00AC32C3">
            <w:pPr>
              <w:rPr>
                <w:b/>
                <w:i/>
              </w:rPr>
            </w:pPr>
            <w:r w:rsidRPr="00AB450E">
              <w:rPr>
                <w:b/>
                <w:i/>
              </w:rPr>
              <w:t>Scope</w:t>
            </w:r>
          </w:p>
        </w:tc>
        <w:tc>
          <w:tcPr>
            <w:tcW w:w="7077" w:type="dxa"/>
            <w:tcBorders>
              <w:left w:val="nil"/>
              <w:right w:val="nil"/>
            </w:tcBorders>
          </w:tcPr>
          <w:p w14:paraId="4994396A" w14:textId="4CAD58A2" w:rsidR="0009274A" w:rsidRPr="00AB450E" w:rsidRDefault="00D50189" w:rsidP="00AC32C3">
            <w:r>
              <w:t>All users of the Experience Analysis Platform</w:t>
            </w:r>
          </w:p>
        </w:tc>
      </w:tr>
    </w:tbl>
    <w:p w14:paraId="63D7F5B1" w14:textId="27859BBA" w:rsidR="0009274A" w:rsidRDefault="0009274A" w:rsidP="00AC32C3">
      <w:pPr>
        <w:rPr>
          <w:sz w:val="32"/>
          <w:szCs w:val="32"/>
        </w:rPr>
      </w:pPr>
    </w:p>
    <w:p w14:paraId="4BB3E98A" w14:textId="77777777" w:rsidR="0009274A" w:rsidRDefault="0009274A" w:rsidP="00AC32C3">
      <w:pPr>
        <w:jc w:val="left"/>
        <w:rPr>
          <w:sz w:val="32"/>
          <w:szCs w:val="32"/>
        </w:rPr>
      </w:pPr>
      <w:r>
        <w:rPr>
          <w:sz w:val="32"/>
          <w:szCs w:val="32"/>
        </w:rPr>
        <w:br w:type="page"/>
      </w:r>
    </w:p>
    <w:sdt>
      <w:sdtPr>
        <w:rPr>
          <w:rFonts w:asciiTheme="minorHAnsi" w:eastAsiaTheme="minorHAnsi" w:hAnsiTheme="minorHAnsi" w:cstheme="minorBidi"/>
          <w:color w:val="auto"/>
          <w:sz w:val="22"/>
          <w:szCs w:val="22"/>
          <w:lang w:val="en-GB"/>
        </w:rPr>
        <w:id w:val="1304124866"/>
        <w:docPartObj>
          <w:docPartGallery w:val="Table of Contents"/>
          <w:docPartUnique/>
        </w:docPartObj>
      </w:sdtPr>
      <w:sdtEndPr>
        <w:rPr>
          <w:b/>
          <w:bCs/>
          <w:noProof/>
        </w:rPr>
      </w:sdtEndPr>
      <w:sdtContent>
        <w:p w14:paraId="5C0759DD" w14:textId="2C53CDBE" w:rsidR="006F3DF6" w:rsidRDefault="006F3DF6" w:rsidP="00AC32C3">
          <w:pPr>
            <w:pStyle w:val="En-ttedetabledesmatires"/>
          </w:pPr>
          <w:r>
            <w:t>Table of Contents</w:t>
          </w:r>
        </w:p>
        <w:p w14:paraId="2608BC81" w14:textId="77777777" w:rsidR="00C90011" w:rsidRPr="00C90011" w:rsidRDefault="00C90011" w:rsidP="00AC32C3">
          <w:pPr>
            <w:rPr>
              <w:lang w:val="en-US"/>
            </w:rPr>
          </w:pPr>
        </w:p>
        <w:p w14:paraId="0DEB5659" w14:textId="394FAC09" w:rsidR="00D35E0B" w:rsidRDefault="006F3DF6">
          <w:pPr>
            <w:pStyle w:val="TM1"/>
            <w:tabs>
              <w:tab w:val="right" w:leader="dot" w:pos="9062"/>
            </w:tabs>
            <w:rPr>
              <w:rFonts w:eastAsia="SimSun"/>
              <w:noProof/>
              <w:lang w:val="fr-FR" w:eastAsia="zh-CN"/>
            </w:rPr>
          </w:pPr>
          <w:r>
            <w:fldChar w:fldCharType="begin"/>
          </w:r>
          <w:r>
            <w:instrText xml:space="preserve"> TOC \o "1-3" \h \z \u </w:instrText>
          </w:r>
          <w:r>
            <w:fldChar w:fldCharType="separate"/>
          </w:r>
          <w:hyperlink w:anchor="_Toc528256865" w:history="1">
            <w:r w:rsidR="00D35E0B" w:rsidRPr="00FC2430">
              <w:rPr>
                <w:rStyle w:val="Lienhypertexte"/>
                <w:noProof/>
              </w:rPr>
              <w:t>Introduction to the Experience Analysis Platform</w:t>
            </w:r>
            <w:r w:rsidR="00D35E0B">
              <w:rPr>
                <w:noProof/>
                <w:webHidden/>
              </w:rPr>
              <w:tab/>
            </w:r>
            <w:r w:rsidR="00D35E0B">
              <w:rPr>
                <w:noProof/>
                <w:webHidden/>
              </w:rPr>
              <w:fldChar w:fldCharType="begin"/>
            </w:r>
            <w:r w:rsidR="00D35E0B">
              <w:rPr>
                <w:noProof/>
                <w:webHidden/>
              </w:rPr>
              <w:instrText xml:space="preserve"> PAGEREF _Toc528256865 \h </w:instrText>
            </w:r>
            <w:r w:rsidR="00D35E0B">
              <w:rPr>
                <w:noProof/>
                <w:webHidden/>
              </w:rPr>
            </w:r>
            <w:r w:rsidR="00D35E0B">
              <w:rPr>
                <w:noProof/>
                <w:webHidden/>
              </w:rPr>
              <w:fldChar w:fldCharType="separate"/>
            </w:r>
            <w:r w:rsidR="00D35E0B">
              <w:rPr>
                <w:noProof/>
                <w:webHidden/>
              </w:rPr>
              <w:t>4</w:t>
            </w:r>
            <w:r w:rsidR="00D35E0B">
              <w:rPr>
                <w:noProof/>
                <w:webHidden/>
              </w:rPr>
              <w:fldChar w:fldCharType="end"/>
            </w:r>
          </w:hyperlink>
        </w:p>
        <w:p w14:paraId="185C3B13" w14:textId="1302B170" w:rsidR="00D35E0B" w:rsidRDefault="006150F7">
          <w:pPr>
            <w:pStyle w:val="TM1"/>
            <w:tabs>
              <w:tab w:val="right" w:leader="dot" w:pos="9062"/>
            </w:tabs>
            <w:rPr>
              <w:rFonts w:eastAsia="SimSun"/>
              <w:noProof/>
              <w:lang w:val="fr-FR" w:eastAsia="zh-CN"/>
            </w:rPr>
          </w:pPr>
          <w:hyperlink w:anchor="_Toc528256866" w:history="1">
            <w:r w:rsidR="00D35E0B" w:rsidRPr="00FC2430">
              <w:rPr>
                <w:rStyle w:val="Lienhypertexte"/>
                <w:noProof/>
              </w:rPr>
              <w:t>Legal Considerations</w:t>
            </w:r>
            <w:r w:rsidR="00D35E0B">
              <w:rPr>
                <w:noProof/>
                <w:webHidden/>
              </w:rPr>
              <w:tab/>
            </w:r>
            <w:r w:rsidR="00D35E0B">
              <w:rPr>
                <w:noProof/>
                <w:webHidden/>
              </w:rPr>
              <w:fldChar w:fldCharType="begin"/>
            </w:r>
            <w:r w:rsidR="00D35E0B">
              <w:rPr>
                <w:noProof/>
                <w:webHidden/>
              </w:rPr>
              <w:instrText xml:space="preserve"> PAGEREF _Toc528256866 \h </w:instrText>
            </w:r>
            <w:r w:rsidR="00D35E0B">
              <w:rPr>
                <w:noProof/>
                <w:webHidden/>
              </w:rPr>
            </w:r>
            <w:r w:rsidR="00D35E0B">
              <w:rPr>
                <w:noProof/>
                <w:webHidden/>
              </w:rPr>
              <w:fldChar w:fldCharType="separate"/>
            </w:r>
            <w:r w:rsidR="00D35E0B">
              <w:rPr>
                <w:noProof/>
                <w:webHidden/>
              </w:rPr>
              <w:t>9</w:t>
            </w:r>
            <w:r w:rsidR="00D35E0B">
              <w:rPr>
                <w:noProof/>
                <w:webHidden/>
              </w:rPr>
              <w:fldChar w:fldCharType="end"/>
            </w:r>
          </w:hyperlink>
        </w:p>
        <w:p w14:paraId="2552F7DC" w14:textId="06C6FAD4" w:rsidR="00D35E0B" w:rsidRDefault="006150F7">
          <w:pPr>
            <w:pStyle w:val="TM1"/>
            <w:tabs>
              <w:tab w:val="right" w:leader="dot" w:pos="9062"/>
            </w:tabs>
            <w:rPr>
              <w:rFonts w:eastAsia="SimSun"/>
              <w:noProof/>
              <w:lang w:val="fr-FR" w:eastAsia="zh-CN"/>
            </w:rPr>
          </w:pPr>
          <w:hyperlink w:anchor="_Toc528256867" w:history="1">
            <w:r w:rsidR="00D35E0B" w:rsidRPr="00FC2430">
              <w:rPr>
                <w:rStyle w:val="Lienhypertexte"/>
                <w:noProof/>
              </w:rPr>
              <w:t>Anonymisation Guidelines</w:t>
            </w:r>
            <w:r w:rsidR="00D35E0B">
              <w:rPr>
                <w:noProof/>
                <w:webHidden/>
              </w:rPr>
              <w:tab/>
            </w:r>
            <w:r w:rsidR="00D35E0B">
              <w:rPr>
                <w:noProof/>
                <w:webHidden/>
              </w:rPr>
              <w:fldChar w:fldCharType="begin"/>
            </w:r>
            <w:r w:rsidR="00D35E0B">
              <w:rPr>
                <w:noProof/>
                <w:webHidden/>
              </w:rPr>
              <w:instrText xml:space="preserve"> PAGEREF _Toc528256867 \h </w:instrText>
            </w:r>
            <w:r w:rsidR="00D35E0B">
              <w:rPr>
                <w:noProof/>
                <w:webHidden/>
              </w:rPr>
            </w:r>
            <w:r w:rsidR="00D35E0B">
              <w:rPr>
                <w:noProof/>
                <w:webHidden/>
              </w:rPr>
              <w:fldChar w:fldCharType="separate"/>
            </w:r>
            <w:r w:rsidR="00D35E0B">
              <w:rPr>
                <w:noProof/>
                <w:webHidden/>
              </w:rPr>
              <w:t>10</w:t>
            </w:r>
            <w:r w:rsidR="00D35E0B">
              <w:rPr>
                <w:noProof/>
                <w:webHidden/>
              </w:rPr>
              <w:fldChar w:fldCharType="end"/>
            </w:r>
          </w:hyperlink>
        </w:p>
        <w:p w14:paraId="7AFB6FFC" w14:textId="6A31AC6D" w:rsidR="00D35E0B" w:rsidRDefault="006150F7">
          <w:pPr>
            <w:pStyle w:val="TM1"/>
            <w:tabs>
              <w:tab w:val="right" w:leader="dot" w:pos="9062"/>
            </w:tabs>
            <w:rPr>
              <w:rFonts w:eastAsia="SimSun"/>
              <w:noProof/>
              <w:lang w:val="fr-FR" w:eastAsia="zh-CN"/>
            </w:rPr>
          </w:pPr>
          <w:hyperlink w:anchor="_Toc528256868" w:history="1">
            <w:r w:rsidR="00D35E0B" w:rsidRPr="00FC2430">
              <w:rPr>
                <w:rStyle w:val="Lienhypertexte"/>
                <w:noProof/>
              </w:rPr>
              <w:t>Annex A – Data dictionary</w:t>
            </w:r>
            <w:r w:rsidR="00D35E0B">
              <w:rPr>
                <w:noProof/>
                <w:webHidden/>
              </w:rPr>
              <w:tab/>
            </w:r>
            <w:r w:rsidR="00D35E0B">
              <w:rPr>
                <w:noProof/>
                <w:webHidden/>
              </w:rPr>
              <w:fldChar w:fldCharType="begin"/>
            </w:r>
            <w:r w:rsidR="00D35E0B">
              <w:rPr>
                <w:noProof/>
                <w:webHidden/>
              </w:rPr>
              <w:instrText xml:space="preserve"> PAGEREF _Toc528256868 \h </w:instrText>
            </w:r>
            <w:r w:rsidR="00D35E0B">
              <w:rPr>
                <w:noProof/>
                <w:webHidden/>
              </w:rPr>
            </w:r>
            <w:r w:rsidR="00D35E0B">
              <w:rPr>
                <w:noProof/>
                <w:webHidden/>
              </w:rPr>
              <w:fldChar w:fldCharType="separate"/>
            </w:r>
            <w:r w:rsidR="00D35E0B">
              <w:rPr>
                <w:noProof/>
                <w:webHidden/>
              </w:rPr>
              <w:t>15</w:t>
            </w:r>
            <w:r w:rsidR="00D35E0B">
              <w:rPr>
                <w:noProof/>
                <w:webHidden/>
              </w:rPr>
              <w:fldChar w:fldCharType="end"/>
            </w:r>
          </w:hyperlink>
        </w:p>
        <w:p w14:paraId="1B04182D" w14:textId="5F917FBD" w:rsidR="00D35E0B" w:rsidRDefault="006150F7">
          <w:pPr>
            <w:pStyle w:val="TM1"/>
            <w:tabs>
              <w:tab w:val="right" w:leader="dot" w:pos="9062"/>
            </w:tabs>
            <w:rPr>
              <w:rFonts w:eastAsia="SimSun"/>
              <w:noProof/>
              <w:lang w:val="fr-FR" w:eastAsia="zh-CN"/>
            </w:rPr>
          </w:pPr>
          <w:hyperlink w:anchor="_Toc528256869" w:history="1">
            <w:r w:rsidR="00D35E0B" w:rsidRPr="00FC2430">
              <w:rPr>
                <w:rStyle w:val="Lienhypertexte"/>
                <w:noProof/>
              </w:rPr>
              <w:t>Annex B – Standard Rule</w:t>
            </w:r>
            <w:r w:rsidR="00D35E0B">
              <w:rPr>
                <w:noProof/>
                <w:webHidden/>
              </w:rPr>
              <w:tab/>
            </w:r>
            <w:r w:rsidR="00D35E0B">
              <w:rPr>
                <w:noProof/>
                <w:webHidden/>
              </w:rPr>
              <w:fldChar w:fldCharType="begin"/>
            </w:r>
            <w:r w:rsidR="00D35E0B">
              <w:rPr>
                <w:noProof/>
                <w:webHidden/>
              </w:rPr>
              <w:instrText xml:space="preserve"> PAGEREF _Toc528256869 \h </w:instrText>
            </w:r>
            <w:r w:rsidR="00D35E0B">
              <w:rPr>
                <w:noProof/>
                <w:webHidden/>
              </w:rPr>
            </w:r>
            <w:r w:rsidR="00D35E0B">
              <w:rPr>
                <w:noProof/>
                <w:webHidden/>
              </w:rPr>
              <w:fldChar w:fldCharType="separate"/>
            </w:r>
            <w:r w:rsidR="00D35E0B">
              <w:rPr>
                <w:noProof/>
                <w:webHidden/>
              </w:rPr>
              <w:t>15</w:t>
            </w:r>
            <w:r w:rsidR="00D35E0B">
              <w:rPr>
                <w:noProof/>
                <w:webHidden/>
              </w:rPr>
              <w:fldChar w:fldCharType="end"/>
            </w:r>
          </w:hyperlink>
        </w:p>
        <w:p w14:paraId="0720331E" w14:textId="16DB4D7F" w:rsidR="00D35E0B" w:rsidRDefault="006150F7">
          <w:pPr>
            <w:pStyle w:val="TM2"/>
            <w:tabs>
              <w:tab w:val="right" w:leader="dot" w:pos="9062"/>
            </w:tabs>
            <w:rPr>
              <w:noProof/>
            </w:rPr>
          </w:pPr>
          <w:hyperlink w:anchor="_Toc528256870" w:history="1">
            <w:r w:rsidR="00D35E0B" w:rsidRPr="00FC2430">
              <w:rPr>
                <w:rStyle w:val="Lienhypertexte"/>
                <w:noProof/>
              </w:rPr>
              <w:t>Test 1: UK</w:t>
            </w:r>
            <w:r w:rsidR="00D35E0B">
              <w:rPr>
                <w:noProof/>
                <w:webHidden/>
              </w:rPr>
              <w:tab/>
            </w:r>
            <w:r w:rsidR="00D35E0B">
              <w:rPr>
                <w:noProof/>
                <w:webHidden/>
              </w:rPr>
              <w:fldChar w:fldCharType="begin"/>
            </w:r>
            <w:r w:rsidR="00D35E0B">
              <w:rPr>
                <w:noProof/>
                <w:webHidden/>
              </w:rPr>
              <w:instrText xml:space="preserve"> PAGEREF _Toc528256870 \h </w:instrText>
            </w:r>
            <w:r w:rsidR="00D35E0B">
              <w:rPr>
                <w:noProof/>
                <w:webHidden/>
              </w:rPr>
            </w:r>
            <w:r w:rsidR="00D35E0B">
              <w:rPr>
                <w:noProof/>
                <w:webHidden/>
              </w:rPr>
              <w:fldChar w:fldCharType="separate"/>
            </w:r>
            <w:r w:rsidR="00D35E0B">
              <w:rPr>
                <w:noProof/>
                <w:webHidden/>
              </w:rPr>
              <w:t>15</w:t>
            </w:r>
            <w:r w:rsidR="00D35E0B">
              <w:rPr>
                <w:noProof/>
                <w:webHidden/>
              </w:rPr>
              <w:fldChar w:fldCharType="end"/>
            </w:r>
          </w:hyperlink>
        </w:p>
        <w:p w14:paraId="7955C549" w14:textId="376FBAFD" w:rsidR="00D35E0B" w:rsidRDefault="006150F7">
          <w:pPr>
            <w:pStyle w:val="TM2"/>
            <w:tabs>
              <w:tab w:val="right" w:leader="dot" w:pos="9062"/>
            </w:tabs>
            <w:rPr>
              <w:noProof/>
            </w:rPr>
          </w:pPr>
          <w:hyperlink w:anchor="_Toc528256871" w:history="1">
            <w:r w:rsidR="00D35E0B" w:rsidRPr="00FC2430">
              <w:rPr>
                <w:rStyle w:val="Lienhypertexte"/>
                <w:noProof/>
              </w:rPr>
              <w:t>Test 2: France</w:t>
            </w:r>
            <w:r w:rsidR="00D35E0B">
              <w:rPr>
                <w:noProof/>
                <w:webHidden/>
              </w:rPr>
              <w:tab/>
            </w:r>
            <w:r w:rsidR="00D35E0B">
              <w:rPr>
                <w:noProof/>
                <w:webHidden/>
              </w:rPr>
              <w:fldChar w:fldCharType="begin"/>
            </w:r>
            <w:r w:rsidR="00D35E0B">
              <w:rPr>
                <w:noProof/>
                <w:webHidden/>
              </w:rPr>
              <w:instrText xml:space="preserve"> PAGEREF _Toc528256871 \h </w:instrText>
            </w:r>
            <w:r w:rsidR="00D35E0B">
              <w:rPr>
                <w:noProof/>
                <w:webHidden/>
              </w:rPr>
            </w:r>
            <w:r w:rsidR="00D35E0B">
              <w:rPr>
                <w:noProof/>
                <w:webHidden/>
              </w:rPr>
              <w:fldChar w:fldCharType="separate"/>
            </w:r>
            <w:r w:rsidR="00D35E0B">
              <w:rPr>
                <w:noProof/>
                <w:webHidden/>
              </w:rPr>
              <w:t>16</w:t>
            </w:r>
            <w:r w:rsidR="00D35E0B">
              <w:rPr>
                <w:noProof/>
                <w:webHidden/>
              </w:rPr>
              <w:fldChar w:fldCharType="end"/>
            </w:r>
          </w:hyperlink>
        </w:p>
        <w:p w14:paraId="6A7E74FB" w14:textId="44E14069" w:rsidR="00D35E0B" w:rsidRDefault="006150F7">
          <w:pPr>
            <w:pStyle w:val="TM2"/>
            <w:tabs>
              <w:tab w:val="right" w:leader="dot" w:pos="9062"/>
            </w:tabs>
            <w:rPr>
              <w:noProof/>
            </w:rPr>
          </w:pPr>
          <w:hyperlink w:anchor="_Toc528256872" w:history="1">
            <w:r w:rsidR="00D35E0B" w:rsidRPr="00FC2430">
              <w:rPr>
                <w:rStyle w:val="Lienhypertexte"/>
                <w:noProof/>
              </w:rPr>
              <w:t>Test 3: Germany</w:t>
            </w:r>
            <w:r w:rsidR="00D35E0B">
              <w:rPr>
                <w:noProof/>
                <w:webHidden/>
              </w:rPr>
              <w:tab/>
            </w:r>
            <w:r w:rsidR="00D35E0B">
              <w:rPr>
                <w:noProof/>
                <w:webHidden/>
              </w:rPr>
              <w:fldChar w:fldCharType="begin"/>
            </w:r>
            <w:r w:rsidR="00D35E0B">
              <w:rPr>
                <w:noProof/>
                <w:webHidden/>
              </w:rPr>
              <w:instrText xml:space="preserve"> PAGEREF _Toc528256872 \h </w:instrText>
            </w:r>
            <w:r w:rsidR="00D35E0B">
              <w:rPr>
                <w:noProof/>
                <w:webHidden/>
              </w:rPr>
            </w:r>
            <w:r w:rsidR="00D35E0B">
              <w:rPr>
                <w:noProof/>
                <w:webHidden/>
              </w:rPr>
              <w:fldChar w:fldCharType="separate"/>
            </w:r>
            <w:r w:rsidR="00D35E0B">
              <w:rPr>
                <w:noProof/>
                <w:webHidden/>
              </w:rPr>
              <w:t>17</w:t>
            </w:r>
            <w:r w:rsidR="00D35E0B">
              <w:rPr>
                <w:noProof/>
                <w:webHidden/>
              </w:rPr>
              <w:fldChar w:fldCharType="end"/>
            </w:r>
          </w:hyperlink>
        </w:p>
        <w:p w14:paraId="105ABDF1" w14:textId="0932285E" w:rsidR="00D35E0B" w:rsidRDefault="006150F7">
          <w:pPr>
            <w:pStyle w:val="TM1"/>
            <w:tabs>
              <w:tab w:val="right" w:leader="dot" w:pos="9062"/>
            </w:tabs>
            <w:rPr>
              <w:rFonts w:eastAsia="SimSun"/>
              <w:noProof/>
              <w:lang w:val="fr-FR" w:eastAsia="zh-CN"/>
            </w:rPr>
          </w:pPr>
          <w:hyperlink w:anchor="_Toc528256873" w:history="1">
            <w:r w:rsidR="00D35E0B" w:rsidRPr="00FC2430">
              <w:rPr>
                <w:rStyle w:val="Lienhypertexte"/>
                <w:noProof/>
              </w:rPr>
              <w:t>Annex C – Portfolio-specific assessment</w:t>
            </w:r>
            <w:r w:rsidR="00D35E0B">
              <w:rPr>
                <w:noProof/>
                <w:webHidden/>
              </w:rPr>
              <w:tab/>
            </w:r>
            <w:r w:rsidR="00D35E0B">
              <w:rPr>
                <w:noProof/>
                <w:webHidden/>
              </w:rPr>
              <w:fldChar w:fldCharType="begin"/>
            </w:r>
            <w:r w:rsidR="00D35E0B">
              <w:rPr>
                <w:noProof/>
                <w:webHidden/>
              </w:rPr>
              <w:instrText xml:space="preserve"> PAGEREF _Toc528256873 \h </w:instrText>
            </w:r>
            <w:r w:rsidR="00D35E0B">
              <w:rPr>
                <w:noProof/>
                <w:webHidden/>
              </w:rPr>
            </w:r>
            <w:r w:rsidR="00D35E0B">
              <w:rPr>
                <w:noProof/>
                <w:webHidden/>
              </w:rPr>
              <w:fldChar w:fldCharType="separate"/>
            </w:r>
            <w:r w:rsidR="00D35E0B">
              <w:rPr>
                <w:noProof/>
                <w:webHidden/>
              </w:rPr>
              <w:t>18</w:t>
            </w:r>
            <w:r w:rsidR="00D35E0B">
              <w:rPr>
                <w:noProof/>
                <w:webHidden/>
              </w:rPr>
              <w:fldChar w:fldCharType="end"/>
            </w:r>
          </w:hyperlink>
        </w:p>
        <w:p w14:paraId="210F4FAD" w14:textId="5FCB1B83" w:rsidR="006F3DF6" w:rsidRDefault="006F3DF6" w:rsidP="00AC32C3">
          <w:r>
            <w:rPr>
              <w:b/>
              <w:bCs/>
              <w:noProof/>
            </w:rPr>
            <w:fldChar w:fldCharType="end"/>
          </w:r>
        </w:p>
      </w:sdtContent>
    </w:sdt>
    <w:p w14:paraId="20B4D05D" w14:textId="77777777" w:rsidR="006F3DF6" w:rsidRDefault="006F3DF6" w:rsidP="00AC32C3">
      <w:pPr>
        <w:rPr>
          <w:sz w:val="32"/>
          <w:szCs w:val="32"/>
        </w:rPr>
      </w:pPr>
    </w:p>
    <w:p w14:paraId="7E75D9A5" w14:textId="0A2B88B4" w:rsidR="0009274A" w:rsidRDefault="0009274A" w:rsidP="00AC32C3">
      <w:pPr>
        <w:jc w:val="left"/>
        <w:rPr>
          <w:sz w:val="32"/>
          <w:szCs w:val="32"/>
        </w:rPr>
      </w:pPr>
      <w:r>
        <w:rPr>
          <w:sz w:val="32"/>
          <w:szCs w:val="32"/>
        </w:rPr>
        <w:br w:type="page"/>
      </w:r>
    </w:p>
    <w:p w14:paraId="772CBC29" w14:textId="1C2A6D35" w:rsidR="006F3DF6" w:rsidRDefault="0009274A" w:rsidP="00AC32C3">
      <w:pPr>
        <w:pStyle w:val="Titre1"/>
      </w:pPr>
      <w:bookmarkStart w:id="3" w:name="_Toc514160787"/>
      <w:bookmarkStart w:id="4" w:name="_Toc528256865"/>
      <w:r>
        <w:lastRenderedPageBreak/>
        <w:t>Introduction</w:t>
      </w:r>
      <w:r w:rsidR="00352D4C">
        <w:t xml:space="preserve"> to the Experience Analysis Platform</w:t>
      </w:r>
      <w:bookmarkEnd w:id="3"/>
      <w:bookmarkEnd w:id="4"/>
    </w:p>
    <w:p w14:paraId="25CC76EB" w14:textId="77777777" w:rsidR="006F3DF6" w:rsidRPr="006F3DF6" w:rsidRDefault="006F3DF6" w:rsidP="00AC32C3"/>
    <w:p w14:paraId="7672A409" w14:textId="6D6AA188" w:rsidR="006F3DF6" w:rsidRDefault="006F3DF6" w:rsidP="00AC32C3">
      <w:pPr>
        <w:pStyle w:val="Paragraphedeliste"/>
        <w:numPr>
          <w:ilvl w:val="1"/>
          <w:numId w:val="1"/>
        </w:numPr>
        <w:ind w:left="851" w:hanging="851"/>
        <w:contextualSpacing w:val="0"/>
        <w:rPr>
          <w:b/>
        </w:rPr>
      </w:pPr>
      <w:r>
        <w:rPr>
          <w:b/>
        </w:rPr>
        <w:t>Aim</w:t>
      </w:r>
    </w:p>
    <w:p w14:paraId="2EC3D2C5" w14:textId="1FE019AB" w:rsidR="006F3DF6" w:rsidRDefault="006F3DF6" w:rsidP="00960F6F">
      <w:pPr>
        <w:pStyle w:val="Paragraphedeliste"/>
        <w:ind w:left="851"/>
        <w:contextualSpacing w:val="0"/>
      </w:pPr>
      <w:r w:rsidRPr="006F3DF6">
        <w:t xml:space="preserve">The </w:t>
      </w:r>
      <w:r w:rsidR="00B14B06">
        <w:t>aim</w:t>
      </w:r>
      <w:r w:rsidRPr="006F3DF6">
        <w:t xml:space="preserve"> of this paper is to:</w:t>
      </w:r>
    </w:p>
    <w:p w14:paraId="213232EC" w14:textId="239FF644" w:rsidR="006F3DF6" w:rsidRDefault="002D1144" w:rsidP="00AF1DA7">
      <w:pPr>
        <w:pStyle w:val="Paragraphedeliste"/>
        <w:numPr>
          <w:ilvl w:val="0"/>
          <w:numId w:val="2"/>
        </w:numPr>
        <w:ind w:left="1701" w:hanging="851"/>
        <w:contextualSpacing w:val="0"/>
      </w:pPr>
      <w:r w:rsidRPr="002D1144">
        <w:t>e</w:t>
      </w:r>
      <w:r w:rsidR="003720FB" w:rsidRPr="002D1144">
        <w:t>xplain</w:t>
      </w:r>
      <w:r w:rsidR="00856758" w:rsidRPr="002D1144">
        <w:t xml:space="preserve"> </w:t>
      </w:r>
      <w:r w:rsidRPr="002D1144">
        <w:t>SGL’s</w:t>
      </w:r>
      <w:r w:rsidR="007B266A">
        <w:rPr>
          <w:rStyle w:val="Appelnotedebasdep"/>
        </w:rPr>
        <w:footnoteReference w:id="2"/>
      </w:r>
      <w:r w:rsidRPr="002D1144">
        <w:t xml:space="preserve"> </w:t>
      </w:r>
      <w:r w:rsidR="003720FB" w:rsidRPr="002D1144">
        <w:t>obligations</w:t>
      </w:r>
      <w:r w:rsidRPr="002D1144">
        <w:t xml:space="preserve"> in relation to complying with key legal requirements applicable to the Experience Analysis </w:t>
      </w:r>
      <w:r w:rsidR="00290C35">
        <w:t>P</w:t>
      </w:r>
      <w:r w:rsidRPr="002D1144">
        <w:t>latform; and</w:t>
      </w:r>
    </w:p>
    <w:p w14:paraId="17A1F9EC" w14:textId="6A1367B1" w:rsidR="00736BA3" w:rsidRPr="006F3DF6" w:rsidRDefault="002D1144" w:rsidP="00AF1DA7">
      <w:pPr>
        <w:pStyle w:val="Paragraphedeliste"/>
        <w:numPr>
          <w:ilvl w:val="0"/>
          <w:numId w:val="2"/>
        </w:numPr>
        <w:ind w:left="1701" w:hanging="851"/>
        <w:contextualSpacing w:val="0"/>
      </w:pPr>
      <w:r w:rsidRPr="002D1144">
        <w:t>to document the c</w:t>
      </w:r>
      <w:r w:rsidR="00736BA3" w:rsidRPr="002D1144">
        <w:t xml:space="preserve">riteria </w:t>
      </w:r>
      <w:r w:rsidRPr="002D1144">
        <w:t>which must be applied when</w:t>
      </w:r>
      <w:r w:rsidR="00736BA3" w:rsidRPr="002D1144">
        <w:t xml:space="preserve"> anonymising </w:t>
      </w:r>
      <w:r w:rsidRPr="002D1144">
        <w:t xml:space="preserve">personally </w:t>
      </w:r>
      <w:r>
        <w:t xml:space="preserve">identifiable information prior to uploading the same to the Experience Analysis </w:t>
      </w:r>
      <w:r w:rsidR="00290C35">
        <w:t>p</w:t>
      </w:r>
      <w:r>
        <w:t>latform.</w:t>
      </w:r>
    </w:p>
    <w:p w14:paraId="1B374698" w14:textId="77777777" w:rsidR="003E6291" w:rsidRDefault="003E6291" w:rsidP="00AC32C3">
      <w:pPr>
        <w:pStyle w:val="Paragraphedeliste"/>
        <w:numPr>
          <w:ilvl w:val="1"/>
          <w:numId w:val="1"/>
        </w:numPr>
        <w:ind w:left="851" w:hanging="851"/>
        <w:contextualSpacing w:val="0"/>
        <w:rPr>
          <w:b/>
        </w:rPr>
      </w:pPr>
      <w:r>
        <w:rPr>
          <w:b/>
        </w:rPr>
        <w:t>Introduction to the Experience Analysis Platform</w:t>
      </w:r>
    </w:p>
    <w:p w14:paraId="4E9A724F" w14:textId="0B1940B4" w:rsidR="00866A96" w:rsidRPr="004D1ABD" w:rsidRDefault="00871077" w:rsidP="00AC32C3">
      <w:pPr>
        <w:pStyle w:val="Paragraphedeliste"/>
        <w:numPr>
          <w:ilvl w:val="2"/>
          <w:numId w:val="1"/>
        </w:numPr>
        <w:ind w:left="1701" w:hanging="851"/>
        <w:contextualSpacing w:val="0"/>
      </w:pPr>
      <w:r w:rsidRPr="004D1ABD">
        <w:t xml:space="preserve">Experience </w:t>
      </w:r>
      <w:r w:rsidR="00290C35">
        <w:t>a</w:t>
      </w:r>
      <w:r w:rsidRPr="004D1ABD">
        <w:t>nalysis is the process of transforming historical granular</w:t>
      </w:r>
      <w:r w:rsidR="00752120">
        <w:t xml:space="preserve"> </w:t>
      </w:r>
      <w:r w:rsidRPr="004D1ABD">
        <w:t xml:space="preserve">portfolio data into standard analysis metrics. </w:t>
      </w:r>
    </w:p>
    <w:p w14:paraId="3E230D93" w14:textId="009426A0" w:rsidR="00871077" w:rsidRDefault="00871077" w:rsidP="00FF6820">
      <w:pPr>
        <w:pStyle w:val="Paragraphedeliste"/>
        <w:numPr>
          <w:ilvl w:val="2"/>
          <w:numId w:val="1"/>
        </w:numPr>
        <w:ind w:left="1701" w:hanging="851"/>
        <w:contextualSpacing w:val="0"/>
      </w:pPr>
      <w:r>
        <w:t>Its main goals are to</w:t>
      </w:r>
      <w:r w:rsidR="00A50495">
        <w:t>:</w:t>
      </w:r>
      <w:r>
        <w:t xml:space="preserve"> </w:t>
      </w:r>
    </w:p>
    <w:p w14:paraId="28FB6F95" w14:textId="547EFB6A" w:rsidR="00871077" w:rsidRDefault="00871077" w:rsidP="00FF6820">
      <w:pPr>
        <w:pStyle w:val="Paragraphedeliste"/>
        <w:numPr>
          <w:ilvl w:val="0"/>
          <w:numId w:val="10"/>
        </w:numPr>
        <w:ind w:left="2552" w:hanging="850"/>
        <w:contextualSpacing w:val="0"/>
      </w:pPr>
      <w:r>
        <w:t>support the development of actuarial assumptions, used in various internal processes like pricing, reserving, modelling</w:t>
      </w:r>
      <w:r w:rsidR="003F61BD">
        <w:t>;</w:t>
      </w:r>
    </w:p>
    <w:p w14:paraId="50F46D30" w14:textId="31BBD3AE" w:rsidR="00871077" w:rsidRDefault="00871077" w:rsidP="00FF6820">
      <w:pPr>
        <w:pStyle w:val="Paragraphedeliste"/>
        <w:numPr>
          <w:ilvl w:val="0"/>
          <w:numId w:val="10"/>
        </w:numPr>
        <w:ind w:left="2552" w:hanging="850"/>
        <w:contextualSpacing w:val="0"/>
      </w:pPr>
      <w:r>
        <w:t>facilitate research and development</w:t>
      </w:r>
      <w:r w:rsidR="003F61BD">
        <w:t>; and</w:t>
      </w:r>
    </w:p>
    <w:p w14:paraId="674626CA" w14:textId="0DB48C8F" w:rsidR="00871077" w:rsidRDefault="00871077" w:rsidP="00FF6820">
      <w:pPr>
        <w:pStyle w:val="Paragraphedeliste"/>
        <w:numPr>
          <w:ilvl w:val="0"/>
          <w:numId w:val="10"/>
        </w:numPr>
        <w:ind w:left="2552" w:hanging="850"/>
        <w:contextualSpacing w:val="0"/>
      </w:pPr>
      <w:r>
        <w:t>provide insights into portfolio characteristics</w:t>
      </w:r>
      <w:r w:rsidR="003F61BD">
        <w:t>.</w:t>
      </w:r>
    </w:p>
    <w:p w14:paraId="66F89D1E" w14:textId="7F59E653" w:rsidR="00871077" w:rsidRDefault="003F61BD" w:rsidP="00FF6820">
      <w:pPr>
        <w:pStyle w:val="Paragraphedeliste"/>
        <w:numPr>
          <w:ilvl w:val="2"/>
          <w:numId w:val="1"/>
        </w:numPr>
        <w:ind w:left="1701" w:hanging="851"/>
        <w:contextualSpacing w:val="0"/>
      </w:pPr>
      <w:r>
        <w:t xml:space="preserve">An </w:t>
      </w:r>
      <w:r w:rsidR="00290C35">
        <w:t>e</w:t>
      </w:r>
      <w:r w:rsidR="00871077">
        <w:t xml:space="preserve">xperience </w:t>
      </w:r>
      <w:r w:rsidR="00290C35">
        <w:t>a</w:t>
      </w:r>
      <w:r w:rsidR="00871077">
        <w:t xml:space="preserve">nalysis </w:t>
      </w:r>
      <w:r w:rsidR="00290C35">
        <w:t>s</w:t>
      </w:r>
      <w:r w:rsidR="00871077">
        <w:t xml:space="preserve">tudy corresponds to the analysis of a defined scope (e.g. one reinsurance treaty or the portfolio of one </w:t>
      </w:r>
      <w:r w:rsidR="0041342E">
        <w:t>type of risk from a ced</w:t>
      </w:r>
      <w:r w:rsidR="00290C35">
        <w:t>a</w:t>
      </w:r>
      <w:r w:rsidR="0041342E">
        <w:t>nt) and involves as main process steps</w:t>
      </w:r>
      <w:r w:rsidR="00290C35">
        <w:t xml:space="preserve"> (detailed at </w:t>
      </w:r>
      <w:r w:rsidR="009E7AA5">
        <w:t xml:space="preserve">paragraph </w:t>
      </w:r>
      <w:r w:rsidR="009E7AA5">
        <w:fldChar w:fldCharType="begin"/>
      </w:r>
      <w:r w:rsidR="009E7AA5">
        <w:instrText xml:space="preserve"> REF _Ref515976667 \r \h </w:instrText>
      </w:r>
      <w:r w:rsidR="009E7AA5">
        <w:fldChar w:fldCharType="separate"/>
      </w:r>
      <w:r w:rsidR="009E7AA5">
        <w:t>1.3</w:t>
      </w:r>
      <w:r w:rsidR="009E7AA5">
        <w:fldChar w:fldCharType="end"/>
      </w:r>
      <w:r w:rsidR="00290C35">
        <w:t>, below)</w:t>
      </w:r>
      <w:r w:rsidR="0041342E">
        <w:t>:</w:t>
      </w:r>
    </w:p>
    <w:p w14:paraId="35285E83" w14:textId="36E60313" w:rsidR="0041342E" w:rsidRDefault="0041342E" w:rsidP="00FF6820">
      <w:pPr>
        <w:pStyle w:val="Paragraphedeliste"/>
        <w:numPr>
          <w:ilvl w:val="0"/>
          <w:numId w:val="11"/>
        </w:numPr>
        <w:ind w:left="2552" w:hanging="850"/>
        <w:contextualSpacing w:val="0"/>
      </w:pPr>
      <w:r w:rsidRPr="00FF6820">
        <w:rPr>
          <w:b/>
          <w:i/>
        </w:rPr>
        <w:t>Data preparation</w:t>
      </w:r>
      <w:r>
        <w:t>: Cleaning of data received and transformation into a standardi</w:t>
      </w:r>
      <w:r w:rsidR="00866A96">
        <w:t>s</w:t>
      </w:r>
      <w:r>
        <w:t>ed data format</w:t>
      </w:r>
      <w:r w:rsidR="003F61BD">
        <w:t>.</w:t>
      </w:r>
    </w:p>
    <w:p w14:paraId="4FC43F76" w14:textId="3110D2BC" w:rsidR="0041342E" w:rsidRDefault="0041342E" w:rsidP="00FF6820">
      <w:pPr>
        <w:pStyle w:val="Paragraphedeliste"/>
        <w:numPr>
          <w:ilvl w:val="0"/>
          <w:numId w:val="11"/>
        </w:numPr>
        <w:ind w:left="2552" w:hanging="850"/>
        <w:contextualSpacing w:val="0"/>
      </w:pPr>
      <w:r w:rsidRPr="00FF6820">
        <w:rPr>
          <w:b/>
          <w:i/>
        </w:rPr>
        <w:t>Calculation</w:t>
      </w:r>
      <w:r>
        <w:t>: Transformation of standardi</w:t>
      </w:r>
      <w:r w:rsidR="00866A96">
        <w:t>s</w:t>
      </w:r>
      <w:r>
        <w:t>ed portfolio data into experience metrics</w:t>
      </w:r>
      <w:r w:rsidR="003F61BD">
        <w:t>.</w:t>
      </w:r>
    </w:p>
    <w:p w14:paraId="00ADAB35" w14:textId="46E87680" w:rsidR="0041342E" w:rsidRDefault="0041342E" w:rsidP="00FF6820">
      <w:pPr>
        <w:pStyle w:val="Paragraphedeliste"/>
        <w:numPr>
          <w:ilvl w:val="0"/>
          <w:numId w:val="11"/>
        </w:numPr>
        <w:ind w:left="2552" w:hanging="850"/>
        <w:contextualSpacing w:val="0"/>
      </w:pPr>
      <w:r w:rsidRPr="00FF6820">
        <w:rPr>
          <w:b/>
          <w:i/>
        </w:rPr>
        <w:t>Analysis &amp; reporting</w:t>
      </w:r>
      <w:r>
        <w:t>: Analysis of produced results by various dimensions and reporting to internal and/or external clients of the study</w:t>
      </w:r>
      <w:r w:rsidR="003F61BD">
        <w:t>.</w:t>
      </w:r>
    </w:p>
    <w:p w14:paraId="5BC453E4" w14:textId="247D34B8" w:rsidR="0041342E" w:rsidRDefault="0041342E" w:rsidP="00FF6820">
      <w:pPr>
        <w:pStyle w:val="Paragraphedeliste"/>
        <w:numPr>
          <w:ilvl w:val="2"/>
          <w:numId w:val="1"/>
        </w:numPr>
        <w:ind w:left="1701" w:hanging="851"/>
        <w:contextualSpacing w:val="0"/>
      </w:pPr>
      <w:r>
        <w:t xml:space="preserve">Data used for </w:t>
      </w:r>
      <w:r w:rsidR="00290C35">
        <w:t>e</w:t>
      </w:r>
      <w:r>
        <w:t xml:space="preserve">xperience </w:t>
      </w:r>
      <w:r w:rsidR="00290C35">
        <w:t>a</w:t>
      </w:r>
      <w:r>
        <w:t xml:space="preserve">nalysis </w:t>
      </w:r>
      <w:r w:rsidRPr="003720FB">
        <w:t xml:space="preserve">typically </w:t>
      </w:r>
      <w:r>
        <w:t xml:space="preserve">corresponds to </w:t>
      </w:r>
      <w:r w:rsidRPr="003720FB">
        <w:t xml:space="preserve">pricing data received </w:t>
      </w:r>
      <w:r>
        <w:t>during</w:t>
      </w:r>
      <w:r w:rsidRPr="003720FB">
        <w:t xml:space="preserve"> the tender process or </w:t>
      </w:r>
      <w:r>
        <w:t>reporting data provided by ced</w:t>
      </w:r>
      <w:r w:rsidR="00290C35">
        <w:t>a</w:t>
      </w:r>
      <w:r>
        <w:t>nts as part of reinsurance account</w:t>
      </w:r>
      <w:r w:rsidR="00290C35">
        <w:t>ing</w:t>
      </w:r>
      <w:r>
        <w:t>.</w:t>
      </w:r>
    </w:p>
    <w:p w14:paraId="2E1AE857" w14:textId="32B7E32E" w:rsidR="00056712" w:rsidRDefault="003E6291" w:rsidP="00FF6820">
      <w:pPr>
        <w:pStyle w:val="Paragraphedeliste"/>
        <w:numPr>
          <w:ilvl w:val="2"/>
          <w:numId w:val="1"/>
        </w:numPr>
        <w:ind w:left="1701" w:hanging="851"/>
        <w:contextualSpacing w:val="0"/>
      </w:pPr>
      <w:r w:rsidRPr="003720FB">
        <w:t xml:space="preserve">The Experience Analysis </w:t>
      </w:r>
      <w:r w:rsidR="00290C35">
        <w:t>P</w:t>
      </w:r>
      <w:r w:rsidRPr="003720FB">
        <w:t xml:space="preserve">latform </w:t>
      </w:r>
      <w:r w:rsidR="00056712">
        <w:t>ultimately aims to</w:t>
      </w:r>
      <w:r w:rsidRPr="003720FB">
        <w:t xml:space="preserve"> provide an integrated solution covering the </w:t>
      </w:r>
      <w:r w:rsidR="0041342E">
        <w:t>entire above</w:t>
      </w:r>
      <w:r w:rsidRPr="003720FB">
        <w:t xml:space="preserve"> experience analysis process</w:t>
      </w:r>
      <w:r w:rsidR="00752120">
        <w:t>.</w:t>
      </w:r>
      <w:r w:rsidR="0041342E">
        <w:t xml:space="preserve"> </w:t>
      </w:r>
      <w:r w:rsidR="00752120">
        <w:t xml:space="preserve"> H</w:t>
      </w:r>
      <w:r w:rsidR="0041342E">
        <w:t>owever</w:t>
      </w:r>
      <w:r w:rsidR="00471D6D">
        <w:t>,</w:t>
      </w:r>
      <w:r w:rsidR="0041342E">
        <w:t xml:space="preserve"> in </w:t>
      </w:r>
      <w:r w:rsidR="00056712">
        <w:t xml:space="preserve">the first development phase the scope is limited to the calculation </w:t>
      </w:r>
      <w:r w:rsidR="00DA2E91">
        <w:t xml:space="preserve">and analysis </w:t>
      </w:r>
      <w:r w:rsidR="00752120">
        <w:t>and</w:t>
      </w:r>
      <w:r w:rsidR="00DA2E91">
        <w:t xml:space="preserve"> reporting processes</w:t>
      </w:r>
      <w:r w:rsidR="00752120">
        <w:t>.</w:t>
      </w:r>
      <w:r w:rsidR="00DA2E91">
        <w:t xml:space="preserve"> </w:t>
      </w:r>
      <w:r w:rsidR="00752120">
        <w:t xml:space="preserve"> D</w:t>
      </w:r>
      <w:r w:rsidR="00DA2E91">
        <w:t>ata preparation remains outside of the platform.</w:t>
      </w:r>
    </w:p>
    <w:p w14:paraId="33F910D2" w14:textId="59680891" w:rsidR="00DA2E91" w:rsidRDefault="00DA2E91" w:rsidP="00FF6820">
      <w:pPr>
        <w:pStyle w:val="Paragraphedeliste"/>
        <w:numPr>
          <w:ilvl w:val="2"/>
          <w:numId w:val="1"/>
        </w:numPr>
        <w:ind w:left="1701" w:hanging="851"/>
        <w:contextualSpacing w:val="0"/>
      </w:pPr>
      <w:r>
        <w:t xml:space="preserve">The main goals of </w:t>
      </w:r>
      <w:r w:rsidR="00871077">
        <w:t xml:space="preserve">the </w:t>
      </w:r>
      <w:r>
        <w:t xml:space="preserve">Experience Analysis </w:t>
      </w:r>
      <w:r w:rsidR="00290C35">
        <w:t>P</w:t>
      </w:r>
      <w:r w:rsidR="00871077">
        <w:t>latform are</w:t>
      </w:r>
      <w:r>
        <w:t xml:space="preserve"> to</w:t>
      </w:r>
      <w:r w:rsidR="003F61BD">
        <w:t>:</w:t>
      </w:r>
      <w:r>
        <w:t xml:space="preserve"> </w:t>
      </w:r>
    </w:p>
    <w:p w14:paraId="11643703" w14:textId="071D7E9E" w:rsidR="00871077" w:rsidRDefault="00871077" w:rsidP="00FF6820">
      <w:pPr>
        <w:pStyle w:val="Paragraphedeliste"/>
        <w:numPr>
          <w:ilvl w:val="0"/>
          <w:numId w:val="12"/>
        </w:numPr>
        <w:ind w:left="2552" w:hanging="850"/>
        <w:contextualSpacing w:val="0"/>
      </w:pPr>
      <w:r>
        <w:lastRenderedPageBreak/>
        <w:t>Increase automation and user-friendliness of</w:t>
      </w:r>
      <w:r w:rsidR="006F21C8">
        <w:t xml:space="preserve"> the production of an </w:t>
      </w:r>
      <w:r w:rsidR="00290C35">
        <w:t>e</w:t>
      </w:r>
      <w:r w:rsidR="003F61BD">
        <w:t xml:space="preserve">xperience </w:t>
      </w:r>
      <w:r w:rsidR="00290C35">
        <w:t>a</w:t>
      </w:r>
      <w:r w:rsidR="003F61BD">
        <w:t>nalysis</w:t>
      </w:r>
      <w:r w:rsidR="006F21C8">
        <w:t xml:space="preserve"> </w:t>
      </w:r>
      <w:r w:rsidR="00290C35">
        <w:t>s</w:t>
      </w:r>
      <w:r w:rsidR="006F21C8">
        <w:t>tudy</w:t>
      </w:r>
      <w:r w:rsidR="003F61BD">
        <w:t>.</w:t>
      </w:r>
    </w:p>
    <w:p w14:paraId="1ADD37EA" w14:textId="118F2202" w:rsidR="005C3E3B" w:rsidRDefault="005A6534" w:rsidP="00FF6820">
      <w:pPr>
        <w:pStyle w:val="Paragraphedeliste"/>
        <w:numPr>
          <w:ilvl w:val="0"/>
          <w:numId w:val="12"/>
        </w:numPr>
        <w:ind w:left="2552" w:hanging="850"/>
        <w:contextualSpacing w:val="0"/>
      </w:pPr>
      <w:r>
        <w:t>Standardi</w:t>
      </w:r>
      <w:r w:rsidR="00866A96">
        <w:t>s</w:t>
      </w:r>
      <w:r>
        <w:t>e methodologies and result format</w:t>
      </w:r>
      <w:r w:rsidR="003F61BD">
        <w:t>.</w:t>
      </w:r>
    </w:p>
    <w:p w14:paraId="165E51B9" w14:textId="79DC14B7" w:rsidR="005A6534" w:rsidRDefault="005A6534" w:rsidP="00FF6820">
      <w:pPr>
        <w:pStyle w:val="Paragraphedeliste"/>
        <w:numPr>
          <w:ilvl w:val="0"/>
          <w:numId w:val="12"/>
        </w:numPr>
        <w:ind w:left="2552" w:hanging="850"/>
        <w:contextualSpacing w:val="0"/>
      </w:pPr>
      <w:r>
        <w:t xml:space="preserve">Provide easy central access to study results for all interested internal parties, allowing </w:t>
      </w:r>
      <w:r w:rsidR="00752120">
        <w:t xml:space="preserve">internal Experience Analysis </w:t>
      </w:r>
      <w:r w:rsidR="00D37221">
        <w:t>Clients</w:t>
      </w:r>
      <w:r w:rsidR="00752120">
        <w:t xml:space="preserve"> </w:t>
      </w:r>
      <w:r>
        <w:t>to aggregate results from multiple studies</w:t>
      </w:r>
      <w:r w:rsidR="003F61BD">
        <w:t>.</w:t>
      </w:r>
    </w:p>
    <w:p w14:paraId="3DE59609" w14:textId="0E484174" w:rsidR="005A6534" w:rsidRDefault="005A6534" w:rsidP="00FF6820">
      <w:pPr>
        <w:pStyle w:val="Paragraphedeliste"/>
        <w:numPr>
          <w:ilvl w:val="0"/>
          <w:numId w:val="12"/>
        </w:numPr>
        <w:ind w:left="2552" w:hanging="850"/>
        <w:contextualSpacing w:val="0"/>
      </w:pPr>
      <w:r>
        <w:t>Reduce operation risks and assure compliance to all contractual and legal obligations</w:t>
      </w:r>
      <w:r w:rsidR="003F61BD">
        <w:t>.</w:t>
      </w:r>
    </w:p>
    <w:p w14:paraId="05ADA4BD" w14:textId="5B4CDA93" w:rsidR="00E521AD" w:rsidRDefault="00E521AD" w:rsidP="00E521AD">
      <w:pPr>
        <w:pStyle w:val="Paragraphedeliste"/>
        <w:numPr>
          <w:ilvl w:val="1"/>
          <w:numId w:val="1"/>
        </w:numPr>
        <w:ind w:left="851" w:hanging="851"/>
        <w:contextualSpacing w:val="0"/>
        <w:rPr>
          <w:b/>
        </w:rPr>
      </w:pPr>
      <w:bookmarkStart w:id="5" w:name="_Ref515976667"/>
      <w:r w:rsidRPr="00FF6820">
        <w:rPr>
          <w:b/>
        </w:rPr>
        <w:t>The Experience Analysis</w:t>
      </w:r>
      <w:r>
        <w:rPr>
          <w:b/>
        </w:rPr>
        <w:t xml:space="preserve"> Process</w:t>
      </w:r>
      <w:bookmarkEnd w:id="5"/>
    </w:p>
    <w:p w14:paraId="7195ACB7" w14:textId="740DA244" w:rsidR="00E521AD" w:rsidRDefault="00E521AD" w:rsidP="00E521AD">
      <w:pPr>
        <w:pStyle w:val="Paragraphedeliste"/>
        <w:numPr>
          <w:ilvl w:val="2"/>
          <w:numId w:val="1"/>
        </w:numPr>
        <w:ind w:left="1701" w:hanging="851"/>
        <w:contextualSpacing w:val="0"/>
      </w:pPr>
      <w:r>
        <w:t xml:space="preserve">The following diagram represents the </w:t>
      </w:r>
      <w:r w:rsidR="0040783B">
        <w:t xml:space="preserve">simplified </w:t>
      </w:r>
      <w:r>
        <w:t>flow of data through the Experience Analysis Platform</w:t>
      </w:r>
      <w:r w:rsidR="0040783B">
        <w:t xml:space="preserve"> </w:t>
      </w:r>
      <w:r w:rsidR="009576A0">
        <w:t>focussing on data types potentially containing personal information and their main data processors</w:t>
      </w:r>
      <w:r>
        <w:t>.</w:t>
      </w:r>
    </w:p>
    <w:p w14:paraId="160FE251" w14:textId="28DD8418" w:rsidR="00E521AD" w:rsidRDefault="00416EBC" w:rsidP="00E521AD">
      <w:pPr>
        <w:pStyle w:val="Paragraphedeliste"/>
        <w:ind w:left="851"/>
        <w:contextualSpacing w:val="0"/>
      </w:pPr>
      <w:r>
        <w:rPr>
          <w:noProof/>
        </w:rPr>
        <w:drawing>
          <wp:inline distT="0" distB="0" distL="0" distR="0" wp14:anchorId="49A199DA" wp14:editId="266B961E">
            <wp:extent cx="5760720" cy="3129915"/>
            <wp:effectExtent l="0" t="0" r="0" b="0"/>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45F21.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14:paraId="7A69FE63" w14:textId="0B3A94AC" w:rsidR="00E521AD" w:rsidRDefault="00E521AD" w:rsidP="00E521AD">
      <w:pPr>
        <w:pStyle w:val="Paragraphedeliste"/>
        <w:numPr>
          <w:ilvl w:val="2"/>
          <w:numId w:val="1"/>
        </w:numPr>
        <w:ind w:left="1701" w:hanging="851"/>
        <w:contextualSpacing w:val="0"/>
      </w:pPr>
      <w:r w:rsidRPr="00E521AD">
        <w:rPr>
          <w:b/>
        </w:rPr>
        <w:t>Stage 1</w:t>
      </w:r>
      <w:r w:rsidRPr="00E521AD">
        <w:t>:</w:t>
      </w:r>
      <w:r>
        <w:t xml:space="preserve"> Seriatim (original) data from ad-hoc studies is received and personally identifiable information is removed in accordance with the rules set forth in paragraph </w:t>
      </w:r>
      <w:r>
        <w:fldChar w:fldCharType="begin"/>
      </w:r>
      <w:r>
        <w:instrText xml:space="preserve"> REF _Ref515976887 \r \h  \* MERGEFORMAT </w:instrText>
      </w:r>
      <w:r>
        <w:fldChar w:fldCharType="separate"/>
      </w:r>
      <w:r>
        <w:t>3.3</w:t>
      </w:r>
      <w:r>
        <w:fldChar w:fldCharType="end"/>
      </w:r>
      <w:r w:rsidR="001F5441">
        <w:t xml:space="preserve"> and further described at paragraph </w:t>
      </w:r>
      <w:r w:rsidR="001F5441">
        <w:fldChar w:fldCharType="begin"/>
      </w:r>
      <w:r w:rsidR="001F5441">
        <w:instrText xml:space="preserve"> REF _Ref516217973 \r \h </w:instrText>
      </w:r>
      <w:r w:rsidR="001F5441">
        <w:fldChar w:fldCharType="separate"/>
      </w:r>
      <w:r w:rsidR="001F5441">
        <w:t>3.5</w:t>
      </w:r>
      <w:r w:rsidR="001F5441">
        <w:fldChar w:fldCharType="end"/>
      </w:r>
      <w:r w:rsidR="001F5441">
        <w:t>, below</w:t>
      </w:r>
      <w:r>
        <w:t xml:space="preserve">.  </w:t>
      </w:r>
      <w:r w:rsidRPr="009C36BD">
        <w:t xml:space="preserve">Data can be received </w:t>
      </w:r>
      <w:r>
        <w:t>(</w:t>
      </w:r>
      <w:proofErr w:type="spellStart"/>
      <w:r>
        <w:t>i</w:t>
      </w:r>
      <w:proofErr w:type="spellEnd"/>
      <w:r>
        <w:t xml:space="preserve">) </w:t>
      </w:r>
      <w:r w:rsidRPr="009C36BD">
        <w:t>directly from the external source (ced</w:t>
      </w:r>
      <w:r>
        <w:t>a</w:t>
      </w:r>
      <w:r w:rsidRPr="009C36BD">
        <w:t xml:space="preserve">nt) </w:t>
      </w:r>
      <w:r>
        <w:t>or</w:t>
      </w:r>
      <w:r w:rsidR="009576A0">
        <w:t xml:space="preserve"> </w:t>
      </w:r>
      <w:r w:rsidR="00752120">
        <w:t xml:space="preserve">(ii) </w:t>
      </w:r>
      <w:r w:rsidR="009576A0">
        <w:t>provided</w:t>
      </w:r>
      <w:r>
        <w:t xml:space="preserve"> </w:t>
      </w:r>
      <w:r w:rsidRPr="009C36BD">
        <w:t xml:space="preserve">internally from the original receiver (accountant, pricing actuary) to the </w:t>
      </w:r>
      <w:r>
        <w:t xml:space="preserve">Experience Analysis Producer.  </w:t>
      </w:r>
    </w:p>
    <w:p w14:paraId="24DE2B40" w14:textId="2BAE692B" w:rsidR="00794867" w:rsidRDefault="00416EBC" w:rsidP="00C74BA2">
      <w:pPr>
        <w:pStyle w:val="Paragraphedeliste"/>
        <w:numPr>
          <w:ilvl w:val="2"/>
          <w:numId w:val="1"/>
        </w:numPr>
        <w:ind w:left="1701" w:hanging="851"/>
        <w:contextualSpacing w:val="0"/>
      </w:pPr>
      <w:r w:rsidRPr="0055008D">
        <w:rPr>
          <w:b/>
        </w:rPr>
        <w:t>Stage 2</w:t>
      </w:r>
      <w:r>
        <w:t xml:space="preserve">: </w:t>
      </w:r>
      <w:r w:rsidR="0069713A">
        <w:t>Data received can be in various formats and across multiple files and needs to be transformed into the standard data structure and format as defined for the E</w:t>
      </w:r>
      <w:r w:rsidR="00752120">
        <w:t xml:space="preserve">xperience </w:t>
      </w:r>
      <w:r w:rsidR="0069713A">
        <w:t>A</w:t>
      </w:r>
      <w:r w:rsidR="00752120">
        <w:t>nalysis</w:t>
      </w:r>
      <w:r w:rsidR="0069713A">
        <w:t xml:space="preserve"> </w:t>
      </w:r>
      <w:r w:rsidR="00752120">
        <w:t>P</w:t>
      </w:r>
      <w:r w:rsidR="0069713A">
        <w:t>latform. In addition, data received can contain various data anomalies which need to be corrected by the Experience Analysis Producer. This can entail an iterative process of clarifying data with the client, correcting data and potential</w:t>
      </w:r>
      <w:r w:rsidR="00F424FD">
        <w:t>l</w:t>
      </w:r>
      <w:r w:rsidR="0069713A">
        <w:t>y receiving new data versions.</w:t>
      </w:r>
    </w:p>
    <w:p w14:paraId="79F6B94D" w14:textId="2518CE36" w:rsidR="00794867" w:rsidRPr="001F5441" w:rsidRDefault="00794867" w:rsidP="00B63429">
      <w:pPr>
        <w:pStyle w:val="Paragraphedeliste"/>
        <w:ind w:left="1701"/>
        <w:contextualSpacing w:val="0"/>
      </w:pPr>
      <w:r>
        <w:t>Once the seriatim data has been through this process, it will be considered standardised and anonymised and is referred to as “</w:t>
      </w:r>
      <w:r w:rsidRPr="00E521AD">
        <w:t>Input Data</w:t>
      </w:r>
      <w:r>
        <w:t>” at this point.</w:t>
      </w:r>
    </w:p>
    <w:p w14:paraId="4F510850" w14:textId="39D63760" w:rsidR="00E521AD" w:rsidRDefault="00E521AD" w:rsidP="00E521AD">
      <w:pPr>
        <w:pStyle w:val="Paragraphedeliste"/>
        <w:numPr>
          <w:ilvl w:val="2"/>
          <w:numId w:val="1"/>
        </w:numPr>
        <w:ind w:left="1701" w:hanging="851"/>
        <w:contextualSpacing w:val="0"/>
      </w:pPr>
      <w:r w:rsidRPr="00E521AD">
        <w:rPr>
          <w:b/>
        </w:rPr>
        <w:lastRenderedPageBreak/>
        <w:t xml:space="preserve">Stage </w:t>
      </w:r>
      <w:r w:rsidR="00416EBC">
        <w:rPr>
          <w:b/>
        </w:rPr>
        <w:t>3</w:t>
      </w:r>
      <w:r w:rsidRPr="00E521AD">
        <w:t>:</w:t>
      </w:r>
      <w:r>
        <w:t xml:space="preserve"> </w:t>
      </w:r>
      <w:r w:rsidRPr="0095743C">
        <w:t xml:space="preserve">The </w:t>
      </w:r>
      <w:r w:rsidR="0069713A">
        <w:t>calculation</w:t>
      </w:r>
      <w:r w:rsidRPr="0095743C">
        <w:t xml:space="preserve"> is performed by the E</w:t>
      </w:r>
      <w:r>
        <w:t xml:space="preserve">xperience </w:t>
      </w:r>
      <w:r w:rsidRPr="0095743C">
        <w:t>A</w:t>
      </w:r>
      <w:r>
        <w:t>nalysis</w:t>
      </w:r>
      <w:r w:rsidRPr="0095743C">
        <w:t xml:space="preserve"> Producer</w:t>
      </w:r>
      <w:r w:rsidR="0069713A">
        <w:t xml:space="preserve"> and results are analysed</w:t>
      </w:r>
      <w:r>
        <w:t>.  This</w:t>
      </w:r>
      <w:r w:rsidRPr="0095743C">
        <w:t xml:space="preserve"> </w:t>
      </w:r>
      <w:r w:rsidR="0069713A">
        <w:t xml:space="preserve">can entail further iterations </w:t>
      </w:r>
      <w:r w:rsidR="00846E17">
        <w:t>of data corrections, calculation assumption setting and results analysis</w:t>
      </w:r>
      <w:r>
        <w:t>.</w:t>
      </w:r>
    </w:p>
    <w:p w14:paraId="7ADF8DAB" w14:textId="5D056272" w:rsidR="00794867" w:rsidRDefault="00E521AD" w:rsidP="00E521AD">
      <w:pPr>
        <w:pStyle w:val="Paragraphedeliste"/>
        <w:numPr>
          <w:ilvl w:val="2"/>
          <w:numId w:val="1"/>
        </w:numPr>
        <w:ind w:left="1701" w:hanging="851"/>
        <w:contextualSpacing w:val="0"/>
      </w:pPr>
      <w:r w:rsidRPr="00E521AD">
        <w:rPr>
          <w:b/>
        </w:rPr>
        <w:t xml:space="preserve">Stage </w:t>
      </w:r>
      <w:r w:rsidR="00416EBC">
        <w:rPr>
          <w:b/>
        </w:rPr>
        <w:t>4</w:t>
      </w:r>
      <w:r w:rsidRPr="00C9272D">
        <w:t xml:space="preserve">:  </w:t>
      </w:r>
      <w:r>
        <w:t>The s</w:t>
      </w:r>
      <w:r w:rsidRPr="00CD59D0">
        <w:t xml:space="preserve">tudy results are stored in a </w:t>
      </w:r>
      <w:r>
        <w:t>d</w:t>
      </w:r>
      <w:r w:rsidRPr="00CD59D0">
        <w:t xml:space="preserve">atabase, which </w:t>
      </w:r>
      <w:r>
        <w:t>is</w:t>
      </w:r>
      <w:r w:rsidRPr="00CD59D0">
        <w:t xml:space="preserve"> accessible to a defined group, the “Private” E</w:t>
      </w:r>
      <w:r w:rsidR="00752120">
        <w:t xml:space="preserve">xperience </w:t>
      </w:r>
      <w:r w:rsidRPr="00CD59D0">
        <w:t>A</w:t>
      </w:r>
      <w:r w:rsidR="00752120">
        <w:t>nalysis</w:t>
      </w:r>
      <w:r w:rsidRPr="00CD59D0">
        <w:t xml:space="preserve"> Clients. “Private” hereby relates to the limitation of use of data to the original purpose the data has been received for.</w:t>
      </w:r>
      <w:r>
        <w:t xml:space="preserve"> </w:t>
      </w:r>
      <w:r w:rsidR="009576A0">
        <w:t xml:space="preserve">Limitations mostly result from reinsurance treaty conditions or </w:t>
      </w:r>
      <w:r w:rsidR="00752120">
        <w:t>other contractual arrangements</w:t>
      </w:r>
      <w:r w:rsidR="009576A0">
        <w:t xml:space="preserve"> between SCOR and its client, typically an insurance company</w:t>
      </w:r>
      <w:r w:rsidR="001F5441">
        <w:t>.</w:t>
      </w:r>
      <w:r w:rsidR="009576A0">
        <w:t xml:space="preserve"> </w:t>
      </w:r>
      <w:r>
        <w:t xml:space="preserve"> </w:t>
      </w:r>
    </w:p>
    <w:p w14:paraId="6EC32EA3" w14:textId="7F0EEE79" w:rsidR="00E521AD" w:rsidRDefault="001F5441" w:rsidP="000146CA">
      <w:pPr>
        <w:pStyle w:val="Paragraphedeliste"/>
        <w:tabs>
          <w:tab w:val="left" w:pos="6237"/>
        </w:tabs>
        <w:ind w:left="1701"/>
        <w:contextualSpacing w:val="0"/>
      </w:pPr>
      <w:r w:rsidRPr="001F5441">
        <w:rPr>
          <w:i/>
        </w:rPr>
        <w:t>h</w:t>
      </w:r>
      <w:r>
        <w:t>ELIOS will be built with functionality to mark data for additional use or not.  However, a process for non-</w:t>
      </w:r>
      <w:r w:rsidRPr="001F5441">
        <w:rPr>
          <w:i/>
        </w:rPr>
        <w:t>h</w:t>
      </w:r>
      <w:r>
        <w:t xml:space="preserve">ELIOS data will be developed, as further described in paragraph </w:t>
      </w:r>
      <w:r>
        <w:fldChar w:fldCharType="begin"/>
      </w:r>
      <w:r>
        <w:instrText xml:space="preserve"> REF _Ref516217973 \r \h </w:instrText>
      </w:r>
      <w:r>
        <w:fldChar w:fldCharType="separate"/>
      </w:r>
      <w:r>
        <w:t>3.5</w:t>
      </w:r>
      <w:r>
        <w:fldChar w:fldCharType="end"/>
      </w:r>
      <w:r>
        <w:t xml:space="preserve">, below.  </w:t>
      </w:r>
      <w:r w:rsidR="00E521AD" w:rsidRPr="001F5441">
        <w:t>Upon</w:t>
      </w:r>
      <w:r w:rsidR="00E521AD" w:rsidRPr="00CD59D0">
        <w:t xml:space="preserve"> certain events (time event, client request) data might be deleted from the </w:t>
      </w:r>
      <w:r w:rsidR="00E521AD">
        <w:t>d</w:t>
      </w:r>
      <w:r w:rsidR="00E521AD" w:rsidRPr="00CD59D0">
        <w:t>atabase</w:t>
      </w:r>
      <w:r w:rsidR="00E521AD">
        <w:t>.</w:t>
      </w:r>
    </w:p>
    <w:p w14:paraId="644FDD46" w14:textId="1C89F22F" w:rsidR="00E521AD" w:rsidRDefault="00E521AD" w:rsidP="00E521AD">
      <w:pPr>
        <w:pStyle w:val="Paragraphedeliste"/>
        <w:numPr>
          <w:ilvl w:val="2"/>
          <w:numId w:val="1"/>
        </w:numPr>
        <w:ind w:left="1701" w:hanging="851"/>
        <w:contextualSpacing w:val="0"/>
      </w:pPr>
      <w:r w:rsidRPr="00E521AD">
        <w:rPr>
          <w:b/>
        </w:rPr>
        <w:t xml:space="preserve">Stage </w:t>
      </w:r>
      <w:r w:rsidR="00416EBC">
        <w:rPr>
          <w:b/>
        </w:rPr>
        <w:t>5</w:t>
      </w:r>
      <w:r w:rsidRPr="00E521AD">
        <w:t>:</w:t>
      </w:r>
      <w:r w:rsidRPr="00C9272D">
        <w:t xml:space="preserve">  E</w:t>
      </w:r>
      <w:r>
        <w:t xml:space="preserve">xperience </w:t>
      </w:r>
      <w:r w:rsidRPr="00C9272D">
        <w:t>A</w:t>
      </w:r>
      <w:r>
        <w:t>nalysis</w:t>
      </w:r>
      <w:r w:rsidRPr="00C9272D">
        <w:t xml:space="preserve"> Clients access the results via a tool interface where they can analyse the results across any risk dimension available. Access to results is limited to </w:t>
      </w:r>
      <w:r w:rsidR="009576A0">
        <w:t xml:space="preserve">the format of Result Data, which excludes certain detailed information from the Input Data, </w:t>
      </w:r>
      <w:r w:rsidR="00681F7F">
        <w:t>including any personally identifiable information</w:t>
      </w:r>
      <w:r>
        <w:t>.</w:t>
      </w:r>
      <w:r w:rsidR="009576A0">
        <w:t xml:space="preserve"> Result Data is typically aggregated across policies but may contain individual policy data</w:t>
      </w:r>
      <w:r w:rsidR="00681F7F">
        <w:t>.</w:t>
      </w:r>
    </w:p>
    <w:p w14:paraId="351F631C" w14:textId="4D970AC6" w:rsidR="00E521AD" w:rsidRDefault="00E521AD" w:rsidP="00E521AD">
      <w:pPr>
        <w:pStyle w:val="Paragraphedeliste"/>
        <w:numPr>
          <w:ilvl w:val="2"/>
          <w:numId w:val="1"/>
        </w:numPr>
        <w:ind w:left="1701" w:hanging="851"/>
        <w:contextualSpacing w:val="0"/>
      </w:pPr>
      <w:r w:rsidRPr="00E521AD">
        <w:rPr>
          <w:b/>
        </w:rPr>
        <w:t xml:space="preserve">Stage </w:t>
      </w:r>
      <w:r w:rsidR="00416EBC">
        <w:rPr>
          <w:b/>
        </w:rPr>
        <w:t>6</w:t>
      </w:r>
      <w:r w:rsidRPr="00E521AD">
        <w:t>:</w:t>
      </w:r>
      <w:r w:rsidRPr="00C9272D">
        <w:t xml:space="preserve">  In case of no contractual limitations, Result Data is added to a public r</w:t>
      </w:r>
      <w:r w:rsidRPr="00E521AD">
        <w:t xml:space="preserve">esult repository. Physically this might be the same </w:t>
      </w:r>
      <w:r>
        <w:t>d</w:t>
      </w:r>
      <w:r w:rsidRPr="00C9272D">
        <w:t>atabase and just consist in a flag indicating that result data is accessible as part of the global repository</w:t>
      </w:r>
      <w:r w:rsidR="00681F7F">
        <w:rPr>
          <w:rStyle w:val="Appelnotedebasdep"/>
        </w:rPr>
        <w:footnoteReference w:id="3"/>
      </w:r>
      <w:r w:rsidRPr="00C9272D">
        <w:t>.</w:t>
      </w:r>
    </w:p>
    <w:p w14:paraId="4C45FE7F" w14:textId="5830E317" w:rsidR="00CD59D0" w:rsidRPr="00E521AD" w:rsidRDefault="00E521AD" w:rsidP="00E521AD">
      <w:pPr>
        <w:pStyle w:val="Paragraphedeliste"/>
        <w:numPr>
          <w:ilvl w:val="2"/>
          <w:numId w:val="1"/>
        </w:numPr>
        <w:ind w:left="1701" w:hanging="851"/>
        <w:contextualSpacing w:val="0"/>
      </w:pPr>
      <w:r w:rsidRPr="00E521AD">
        <w:rPr>
          <w:b/>
        </w:rPr>
        <w:t xml:space="preserve">Stage </w:t>
      </w:r>
      <w:r w:rsidR="00416EBC">
        <w:rPr>
          <w:b/>
        </w:rPr>
        <w:t>7</w:t>
      </w:r>
      <w:r w:rsidRPr="00E521AD">
        <w:t>:</w:t>
      </w:r>
      <w:r>
        <w:t xml:space="preserve">  </w:t>
      </w:r>
      <w:r w:rsidRPr="00E521AD">
        <w:t>The global repository can be accessed by a wide audience for purpose of statistical analysis. Analysis can be performed on individual or multiple portfolios</w:t>
      </w:r>
      <w:r>
        <w:t>.</w:t>
      </w:r>
    </w:p>
    <w:p w14:paraId="5FEA86F8" w14:textId="3B185974" w:rsidR="00352D4C" w:rsidRPr="00352D4C" w:rsidRDefault="00352D4C" w:rsidP="00AC32C3">
      <w:pPr>
        <w:pStyle w:val="Paragraphedeliste"/>
        <w:numPr>
          <w:ilvl w:val="1"/>
          <w:numId w:val="1"/>
        </w:numPr>
        <w:ind w:left="851" w:hanging="851"/>
        <w:contextualSpacing w:val="0"/>
        <w:rPr>
          <w:b/>
        </w:rPr>
      </w:pPr>
      <w:r w:rsidRPr="00352D4C">
        <w:rPr>
          <w:b/>
        </w:rPr>
        <w:t>Data Sources</w:t>
      </w:r>
    </w:p>
    <w:p w14:paraId="682B1F22" w14:textId="29B87576" w:rsidR="00F857E3" w:rsidRDefault="00F857E3" w:rsidP="00FF6820">
      <w:pPr>
        <w:pStyle w:val="Paragraphedeliste"/>
        <w:numPr>
          <w:ilvl w:val="2"/>
          <w:numId w:val="1"/>
        </w:numPr>
        <w:ind w:left="1701" w:hanging="851"/>
        <w:contextualSpacing w:val="0"/>
      </w:pPr>
      <w:r>
        <w:t xml:space="preserve">The purpose of </w:t>
      </w:r>
      <w:r w:rsidR="00290C35">
        <w:t>e</w:t>
      </w:r>
      <w:r>
        <w:t xml:space="preserve">xperience </w:t>
      </w:r>
      <w:r w:rsidR="00290C35">
        <w:t>a</w:t>
      </w:r>
      <w:r>
        <w:t xml:space="preserve">nalysis is of statistical nature, requiring </w:t>
      </w:r>
      <w:proofErr w:type="gramStart"/>
      <w:r>
        <w:t>a sufficient</w:t>
      </w:r>
      <w:proofErr w:type="gramEnd"/>
      <w:r>
        <w:t xml:space="preserve"> aggregation of experience to assure credibility of results. </w:t>
      </w:r>
      <w:r w:rsidR="00F35C2E" w:rsidRPr="00FF6820">
        <w:rPr>
          <w:b/>
          <w:i/>
        </w:rPr>
        <w:t xml:space="preserve">The </w:t>
      </w:r>
      <w:r w:rsidR="00935BFD" w:rsidRPr="00FF6820">
        <w:rPr>
          <w:b/>
          <w:i/>
        </w:rPr>
        <w:t xml:space="preserve">results produced by the </w:t>
      </w:r>
      <w:r w:rsidR="00290C35" w:rsidRPr="00290C35">
        <w:rPr>
          <w:b/>
          <w:i/>
        </w:rPr>
        <w:t>e</w:t>
      </w:r>
      <w:r w:rsidR="00FC2E15" w:rsidRPr="00290C35">
        <w:rPr>
          <w:b/>
          <w:i/>
        </w:rPr>
        <w:t xml:space="preserve">xperience </w:t>
      </w:r>
      <w:r w:rsidR="00290C35" w:rsidRPr="00290C35">
        <w:rPr>
          <w:b/>
          <w:i/>
        </w:rPr>
        <w:t>a</w:t>
      </w:r>
      <w:r w:rsidR="00FC2E15" w:rsidRPr="00290C35">
        <w:rPr>
          <w:b/>
          <w:i/>
        </w:rPr>
        <w:t>nalysis</w:t>
      </w:r>
      <w:r w:rsidR="00F35C2E" w:rsidRPr="00FF6820">
        <w:rPr>
          <w:b/>
          <w:i/>
        </w:rPr>
        <w:t xml:space="preserve"> </w:t>
      </w:r>
      <w:r w:rsidR="00935BFD" w:rsidRPr="00FF6820">
        <w:rPr>
          <w:b/>
          <w:i/>
        </w:rPr>
        <w:t xml:space="preserve">process </w:t>
      </w:r>
      <w:r w:rsidRPr="00FF6820">
        <w:rPr>
          <w:b/>
          <w:i/>
        </w:rPr>
        <w:t xml:space="preserve">therefore </w:t>
      </w:r>
      <w:r w:rsidR="00F35C2E" w:rsidRPr="00FF6820">
        <w:rPr>
          <w:b/>
          <w:i/>
        </w:rPr>
        <w:t xml:space="preserve">do not </w:t>
      </w:r>
      <w:r w:rsidRPr="00FF6820">
        <w:rPr>
          <w:b/>
          <w:i/>
        </w:rPr>
        <w:t>require and do not include</w:t>
      </w:r>
      <w:r w:rsidR="00F35C2E" w:rsidRPr="00FF6820">
        <w:rPr>
          <w:b/>
          <w:i/>
        </w:rPr>
        <w:t xml:space="preserve"> personally identifiable information</w:t>
      </w:r>
      <w:r w:rsidR="00F35C2E" w:rsidRPr="00FC2E15">
        <w:t xml:space="preserve">. </w:t>
      </w:r>
    </w:p>
    <w:p w14:paraId="489561CD" w14:textId="247F0A15" w:rsidR="00290C35" w:rsidRDefault="00F857E3" w:rsidP="00AC32C3">
      <w:pPr>
        <w:pStyle w:val="Paragraphedeliste"/>
        <w:numPr>
          <w:ilvl w:val="2"/>
          <w:numId w:val="1"/>
        </w:numPr>
        <w:ind w:left="1701" w:hanging="851"/>
        <w:contextualSpacing w:val="0"/>
      </w:pPr>
      <w:r>
        <w:t>As part of the data preparation process i</w:t>
      </w:r>
      <w:r w:rsidR="00FC2E15" w:rsidRPr="00FC2E15">
        <w:t>dentifiers</w:t>
      </w:r>
      <w:r w:rsidR="00F35C2E" w:rsidRPr="00FC2E15">
        <w:t xml:space="preserve"> are used for identifying information </w:t>
      </w:r>
      <w:r w:rsidR="00FC2E15" w:rsidRPr="00FC2E15">
        <w:t xml:space="preserve">which </w:t>
      </w:r>
      <w:r w:rsidR="00F35C2E" w:rsidRPr="00FC2E15">
        <w:t xml:space="preserve">relates to </w:t>
      </w:r>
      <w:r w:rsidR="00FC2E15" w:rsidRPr="00FC2E15">
        <w:t>a given</w:t>
      </w:r>
      <w:r w:rsidR="00F35C2E" w:rsidRPr="00FC2E15">
        <w:t xml:space="preserve"> insured or po</w:t>
      </w:r>
      <w:r w:rsidR="00FC2E15" w:rsidRPr="00FC2E15">
        <w:t>l</w:t>
      </w:r>
      <w:r w:rsidR="00F35C2E" w:rsidRPr="00FC2E15">
        <w:t>icy</w:t>
      </w:r>
      <w:r w:rsidR="00935BFD">
        <w:t xml:space="preserve">, for example to be able to link information belonging to the same person or policy across different data files, </w:t>
      </w:r>
      <w:r>
        <w:t xml:space="preserve">but these </w:t>
      </w:r>
      <w:r w:rsidR="00FC2E15" w:rsidRPr="00FC2E15">
        <w:t>will</w:t>
      </w:r>
      <w:r w:rsidR="00F35C2E" w:rsidRPr="00FC2E15">
        <w:t xml:space="preserve"> be </w:t>
      </w:r>
      <w:r w:rsidR="007B266A">
        <w:t>an</w:t>
      </w:r>
      <w:r w:rsidR="00F35C2E" w:rsidRPr="00FC2E15">
        <w:t>onymised before being uploaded into the E</w:t>
      </w:r>
      <w:r w:rsidR="00FC2E15" w:rsidRPr="00FC2E15">
        <w:t xml:space="preserve">xperience </w:t>
      </w:r>
      <w:r w:rsidR="00F35C2E" w:rsidRPr="00FC2E15">
        <w:t>A</w:t>
      </w:r>
      <w:r w:rsidR="00FC2E15" w:rsidRPr="00FC2E15">
        <w:t>nalysis</w:t>
      </w:r>
      <w:r w:rsidR="00F35C2E" w:rsidRPr="00FC2E15">
        <w:t xml:space="preserve"> </w:t>
      </w:r>
      <w:r w:rsidR="00290C35">
        <w:t>P</w:t>
      </w:r>
      <w:r w:rsidR="00F35C2E" w:rsidRPr="00FC2E15">
        <w:t xml:space="preserve">latform.  </w:t>
      </w:r>
    </w:p>
    <w:p w14:paraId="5766CC15" w14:textId="6D469A2B" w:rsidR="007B266A" w:rsidRPr="005973FA" w:rsidRDefault="007B266A" w:rsidP="00FF6820">
      <w:pPr>
        <w:pStyle w:val="Paragraphedeliste"/>
        <w:numPr>
          <w:ilvl w:val="2"/>
          <w:numId w:val="1"/>
        </w:numPr>
        <w:ind w:left="1701" w:hanging="851"/>
        <w:contextualSpacing w:val="0"/>
      </w:pPr>
      <w:r>
        <w:t>Anonymisation is permissible if reidentification is reasonably impossible.  Properly anonymising personal data takes it outside of scope for the GDPR.</w:t>
      </w:r>
    </w:p>
    <w:p w14:paraId="6483B9FD" w14:textId="38B295C8" w:rsidR="00F35C2E" w:rsidRPr="00FC2E15" w:rsidRDefault="00F35C2E" w:rsidP="00FF6820">
      <w:pPr>
        <w:pStyle w:val="Paragraphedeliste"/>
        <w:numPr>
          <w:ilvl w:val="2"/>
          <w:numId w:val="1"/>
        </w:numPr>
        <w:ind w:left="1701" w:hanging="851"/>
        <w:contextualSpacing w:val="0"/>
      </w:pPr>
      <w:r w:rsidRPr="00FC2E15">
        <w:t xml:space="preserve">Experience </w:t>
      </w:r>
      <w:r w:rsidR="00290C35">
        <w:t>a</w:t>
      </w:r>
      <w:r w:rsidRPr="00FC2E15">
        <w:t xml:space="preserve">nalysis </w:t>
      </w:r>
      <w:r w:rsidR="00FC2E15" w:rsidRPr="00FC2E15">
        <w:t>requires</w:t>
      </w:r>
      <w:r w:rsidRPr="00FC2E15">
        <w:t xml:space="preserve"> as many risk characteristics as possible, which when used in combination </w:t>
      </w:r>
      <w:r w:rsidR="00FC2E15" w:rsidRPr="00FC2E15">
        <w:t>carries</w:t>
      </w:r>
      <w:r w:rsidRPr="00FC2E15">
        <w:t xml:space="preserve"> a</w:t>
      </w:r>
      <w:r w:rsidR="00FC2E15" w:rsidRPr="00FC2E15">
        <w:t xml:space="preserve"> </w:t>
      </w:r>
      <w:r w:rsidR="00FC2E15" w:rsidRPr="009F09D2">
        <w:rPr>
          <w:i/>
        </w:rPr>
        <w:t>potential</w:t>
      </w:r>
      <w:r w:rsidRPr="00FC2E15">
        <w:t xml:space="preserve"> risk of </w:t>
      </w:r>
      <w:r w:rsidR="00FC2E15" w:rsidRPr="00FC2E15">
        <w:t>identifying individuals</w:t>
      </w:r>
      <w:r w:rsidRPr="00FC2E15">
        <w:t xml:space="preserve">.  To allow a meaningful </w:t>
      </w:r>
      <w:r w:rsidR="00FC2E15" w:rsidRPr="00FC2E15">
        <w:t xml:space="preserve">and </w:t>
      </w:r>
      <w:r w:rsidRPr="00FC2E15">
        <w:t xml:space="preserve">credible analysis, any variable will need to be sufficiently aggregated </w:t>
      </w:r>
      <w:r w:rsidR="00FC2E15" w:rsidRPr="00FC2E15">
        <w:t>to</w:t>
      </w:r>
      <w:r w:rsidRPr="00FC2E15">
        <w:t xml:space="preserve"> avoid identification of an individual.</w:t>
      </w:r>
    </w:p>
    <w:p w14:paraId="6DD6FB7B" w14:textId="3628DE71" w:rsidR="003720FB" w:rsidRPr="003720FB" w:rsidRDefault="003720FB" w:rsidP="00FF6820">
      <w:pPr>
        <w:pStyle w:val="Paragraphedeliste"/>
        <w:numPr>
          <w:ilvl w:val="2"/>
          <w:numId w:val="1"/>
        </w:numPr>
        <w:ind w:left="1701" w:hanging="851"/>
        <w:contextualSpacing w:val="0"/>
      </w:pPr>
      <w:r w:rsidRPr="003720FB">
        <w:lastRenderedPageBreak/>
        <w:t xml:space="preserve">The Experience Analysis </w:t>
      </w:r>
      <w:r w:rsidR="00290C35">
        <w:t>P</w:t>
      </w:r>
      <w:r w:rsidRPr="003720FB">
        <w:t>latform will receive data from:</w:t>
      </w:r>
    </w:p>
    <w:p w14:paraId="24B64970" w14:textId="605119B4" w:rsidR="00485087" w:rsidRPr="003E6291" w:rsidRDefault="008F0EC2" w:rsidP="00FF6820">
      <w:pPr>
        <w:pStyle w:val="Paragraphedeliste"/>
        <w:numPr>
          <w:ilvl w:val="0"/>
          <w:numId w:val="4"/>
        </w:numPr>
        <w:ind w:left="2552" w:hanging="851"/>
        <w:contextualSpacing w:val="0"/>
      </w:pPr>
      <w:r w:rsidRPr="003E6291">
        <w:t xml:space="preserve">in-force portfolio </w:t>
      </w:r>
      <w:r w:rsidR="00EA06E3">
        <w:t>systems (</w:t>
      </w:r>
      <w:r w:rsidR="00EA06E3" w:rsidRPr="00FF6820">
        <w:rPr>
          <w:i/>
        </w:rPr>
        <w:t>h</w:t>
      </w:r>
      <w:r w:rsidR="00EA06E3">
        <w:t>ELIOS / Everest),</w:t>
      </w:r>
      <w:r w:rsidR="00EA06E3" w:rsidRPr="003E6291">
        <w:t xml:space="preserve"> </w:t>
      </w:r>
      <w:r w:rsidRPr="003E6291">
        <w:t xml:space="preserve">via </w:t>
      </w:r>
      <w:r w:rsidR="003720FB" w:rsidRPr="003E6291">
        <w:t>a</w:t>
      </w:r>
      <w:r w:rsidR="00EA06E3">
        <w:t xml:space="preserve"> standard</w:t>
      </w:r>
      <w:r w:rsidR="003720FB" w:rsidRPr="003E6291">
        <w:t xml:space="preserve"> interface</w:t>
      </w:r>
      <w:r w:rsidR="00EA06E3">
        <w:t xml:space="preserve"> providing a</w:t>
      </w:r>
      <w:r w:rsidR="003720FB" w:rsidRPr="003E6291">
        <w:t>nonymised data</w:t>
      </w:r>
      <w:r w:rsidR="00485087" w:rsidRPr="003E6291">
        <w:t xml:space="preserve">; </w:t>
      </w:r>
    </w:p>
    <w:p w14:paraId="5AC5CF4C" w14:textId="6207F6B4" w:rsidR="008F0EC2" w:rsidRPr="003E6291" w:rsidRDefault="008F0EC2" w:rsidP="00FF6820">
      <w:pPr>
        <w:pStyle w:val="Paragraphedeliste"/>
        <w:numPr>
          <w:ilvl w:val="0"/>
          <w:numId w:val="4"/>
        </w:numPr>
        <w:ind w:left="2552" w:hanging="851"/>
        <w:contextualSpacing w:val="0"/>
      </w:pPr>
      <w:r w:rsidRPr="003E6291">
        <w:t>ad-hoc d</w:t>
      </w:r>
      <w:r w:rsidR="00485087" w:rsidRPr="003E6291">
        <w:t xml:space="preserve">ata </w:t>
      </w:r>
      <w:r w:rsidRPr="003E6291">
        <w:t xml:space="preserve">for example </w:t>
      </w:r>
      <w:r w:rsidR="00485087" w:rsidRPr="003E6291">
        <w:t xml:space="preserve">received </w:t>
      </w:r>
      <w:proofErr w:type="spellStart"/>
      <w:r w:rsidR="00485087" w:rsidRPr="003E6291">
        <w:t xml:space="preserve">under </w:t>
      </w:r>
      <w:r w:rsidR="00F857E3">
        <w:t>p</w:t>
      </w:r>
      <w:r w:rsidR="00485087" w:rsidRPr="003E6291">
        <w:t>ricing</w:t>
      </w:r>
      <w:proofErr w:type="spellEnd"/>
      <w:r w:rsidR="00485087" w:rsidRPr="003E6291">
        <w:t xml:space="preserve"> studies</w:t>
      </w:r>
      <w:r w:rsidR="008C5B3F">
        <w:t xml:space="preserve"> or provided by </w:t>
      </w:r>
      <w:proofErr w:type="spellStart"/>
      <w:r w:rsidR="008C5B3F">
        <w:t>cedent</w:t>
      </w:r>
      <w:proofErr w:type="spellEnd"/>
      <w:r w:rsidR="008C5B3F">
        <w:t xml:space="preserve"> for performing analysis as a service</w:t>
      </w:r>
      <w:r w:rsidRPr="003E6291">
        <w:t>;</w:t>
      </w:r>
      <w:r w:rsidR="00485087" w:rsidRPr="003E6291">
        <w:t xml:space="preserve"> or</w:t>
      </w:r>
    </w:p>
    <w:p w14:paraId="148F1D83" w14:textId="67BBB9C7" w:rsidR="003720FB" w:rsidRDefault="00485087" w:rsidP="00FF6820">
      <w:pPr>
        <w:pStyle w:val="Paragraphedeliste"/>
        <w:numPr>
          <w:ilvl w:val="0"/>
          <w:numId w:val="4"/>
        </w:numPr>
        <w:ind w:left="2552" w:hanging="851"/>
        <w:contextualSpacing w:val="0"/>
      </w:pPr>
      <w:r w:rsidRPr="003E6291">
        <w:t xml:space="preserve">in </w:t>
      </w:r>
      <w:r w:rsidR="00F857E3">
        <w:t xml:space="preserve">very </w:t>
      </w:r>
      <w:r w:rsidRPr="00FF6820">
        <w:t>limited</w:t>
      </w:r>
      <w:r w:rsidRPr="003E6291">
        <w:t xml:space="preserve"> circumstances, purchased from external third parties</w:t>
      </w:r>
      <w:r w:rsidR="008F0EC2" w:rsidRPr="003E6291">
        <w:t>.</w:t>
      </w:r>
    </w:p>
    <w:p w14:paraId="4A6BBB4F" w14:textId="56DE143F" w:rsidR="00A75DA3" w:rsidRDefault="00A75DA3" w:rsidP="00FF6820">
      <w:pPr>
        <w:pStyle w:val="Paragraphedeliste"/>
        <w:numPr>
          <w:ilvl w:val="2"/>
          <w:numId w:val="1"/>
        </w:numPr>
        <w:ind w:left="1701" w:hanging="851"/>
        <w:contextualSpacing w:val="0"/>
      </w:pPr>
      <w:r w:rsidRPr="00A75DA3">
        <w:t>The</w:t>
      </w:r>
      <w:r>
        <w:t xml:space="preserve">re </w:t>
      </w:r>
      <w:r w:rsidRPr="00FF6820">
        <w:t>is</w:t>
      </w:r>
      <w:r w:rsidRPr="00866A96">
        <w:t xml:space="preserve"> (</w:t>
      </w:r>
      <w:proofErr w:type="spellStart"/>
      <w:r w:rsidRPr="00866A96">
        <w:t>i</w:t>
      </w:r>
      <w:proofErr w:type="spellEnd"/>
      <w:r w:rsidRPr="00866A96">
        <w:t>)</w:t>
      </w:r>
      <w:r>
        <w:t xml:space="preserve"> a </w:t>
      </w:r>
      <w:r w:rsidRPr="00A75DA3">
        <w:t>define</w:t>
      </w:r>
      <w:r>
        <w:t>d</w:t>
      </w:r>
      <w:r w:rsidRPr="00A75DA3">
        <w:t xml:space="preserve"> standard data format and </w:t>
      </w:r>
      <w:r>
        <w:t xml:space="preserve">(ii) </w:t>
      </w:r>
      <w:r w:rsidRPr="00A75DA3">
        <w:t xml:space="preserve">data dictionary, specifying all </w:t>
      </w:r>
      <w:r w:rsidR="008C5B3F">
        <w:t xml:space="preserve">common </w:t>
      </w:r>
      <w:r w:rsidRPr="00A75DA3">
        <w:t>variables accepted by the platform with their name, type and in m</w:t>
      </w:r>
      <w:r w:rsidR="008C5B3F">
        <w:t>any</w:t>
      </w:r>
      <w:r w:rsidRPr="00A75DA3">
        <w:t xml:space="preserve"> cases, standardised categories</w:t>
      </w:r>
      <w:r>
        <w:t xml:space="preserve">.  </w:t>
      </w:r>
    </w:p>
    <w:p w14:paraId="1CAA9C1E" w14:textId="5FC53A31" w:rsidR="00036DBA" w:rsidRDefault="00036DBA" w:rsidP="00AC32C3">
      <w:pPr>
        <w:pStyle w:val="Paragraphedeliste"/>
        <w:numPr>
          <w:ilvl w:val="1"/>
          <w:numId w:val="1"/>
        </w:numPr>
        <w:ind w:left="851" w:hanging="851"/>
        <w:contextualSpacing w:val="0"/>
        <w:rPr>
          <w:b/>
        </w:rPr>
      </w:pPr>
      <w:r>
        <w:rPr>
          <w:b/>
        </w:rPr>
        <w:t>Data Dictionary</w:t>
      </w:r>
    </w:p>
    <w:p w14:paraId="42444F98" w14:textId="284068C6" w:rsidR="00FB1645" w:rsidRDefault="00416EBC" w:rsidP="00FB1645">
      <w:pPr>
        <w:pStyle w:val="Paragraphedeliste"/>
        <w:numPr>
          <w:ilvl w:val="2"/>
          <w:numId w:val="1"/>
        </w:numPr>
        <w:ind w:left="1701" w:hanging="851"/>
        <w:contextualSpacing w:val="0"/>
      </w:pPr>
      <w:r>
        <w:t xml:space="preserve">The </w:t>
      </w:r>
      <w:r w:rsidR="00EA621D">
        <w:t xml:space="preserve">Experience Analysis </w:t>
      </w:r>
      <w:r w:rsidR="009F09D2">
        <w:t>P</w:t>
      </w:r>
      <w:r w:rsidR="00EA621D">
        <w:t>latform standardizes the methodologies for performing studies and calculating results. A fundamental part of this is the standardisation of data used</w:t>
      </w:r>
      <w:r w:rsidR="00C36976">
        <w:t>,</w:t>
      </w:r>
      <w:r w:rsidR="00EA621D">
        <w:t xml:space="preserve"> to allow, among others, an automated process for performing calculations and </w:t>
      </w:r>
      <w:r w:rsidR="005F1B52">
        <w:t xml:space="preserve">to allow </w:t>
      </w:r>
      <w:r w:rsidR="00C36976">
        <w:t xml:space="preserve">the accumulation of results across multiple studies based on standardized data </w:t>
      </w:r>
      <w:r w:rsidR="005C7189">
        <w:t>definitions</w:t>
      </w:r>
      <w:r w:rsidR="00C36976">
        <w:t>.</w:t>
      </w:r>
    </w:p>
    <w:p w14:paraId="7B89B2C9" w14:textId="153BA075" w:rsidR="00DC2203" w:rsidRDefault="00C36976" w:rsidP="00FB1645">
      <w:pPr>
        <w:pStyle w:val="Paragraphedeliste"/>
        <w:numPr>
          <w:ilvl w:val="2"/>
          <w:numId w:val="1"/>
        </w:numPr>
        <w:ind w:left="1701" w:hanging="851"/>
        <w:contextualSpacing w:val="0"/>
      </w:pPr>
      <w:r>
        <w:t>A standard data dictionary has been defined for both “Input Data” and “Result Data”</w:t>
      </w:r>
      <w:r w:rsidR="00AD3340">
        <w:t xml:space="preserve"> </w:t>
      </w:r>
      <w:r w:rsidR="0055008D">
        <w:t>which</w:t>
      </w:r>
      <w:r w:rsidR="00AD3340">
        <w:t xml:space="preserve"> includes</w:t>
      </w:r>
      <w:r w:rsidR="00FB1645">
        <w:t>:</w:t>
      </w:r>
    </w:p>
    <w:p w14:paraId="2C564717" w14:textId="1965D442" w:rsidR="00036DBA" w:rsidRDefault="00DC2203" w:rsidP="00FB1645">
      <w:pPr>
        <w:pStyle w:val="Paragraphedeliste"/>
        <w:numPr>
          <w:ilvl w:val="0"/>
          <w:numId w:val="19"/>
        </w:numPr>
        <w:ind w:left="2552" w:hanging="851"/>
        <w:contextualSpacing w:val="0"/>
      </w:pPr>
      <w:r>
        <w:t>Standard names and definitions for all data variables</w:t>
      </w:r>
      <w:r w:rsidR="00FB1645">
        <w:t>.</w:t>
      </w:r>
    </w:p>
    <w:p w14:paraId="7702D96C" w14:textId="303AA8E2" w:rsidR="0055008D" w:rsidRDefault="005C7189" w:rsidP="00FB1645">
      <w:pPr>
        <w:pStyle w:val="Paragraphedeliste"/>
        <w:numPr>
          <w:ilvl w:val="0"/>
          <w:numId w:val="19"/>
        </w:numPr>
        <w:ind w:left="2552" w:hanging="851"/>
        <w:contextualSpacing w:val="0"/>
      </w:pPr>
      <w:r>
        <w:t>Type of variables (data / numerical / text)</w:t>
      </w:r>
      <w:r w:rsidR="0055008D">
        <w:t>, text variables consisting of those with a standard referential of possible values (code variables) and those without referential (free text)</w:t>
      </w:r>
      <w:r w:rsidR="009F09D2">
        <w:t>.</w:t>
      </w:r>
    </w:p>
    <w:p w14:paraId="12875C5E" w14:textId="7E8B3A30" w:rsidR="005C7189" w:rsidRDefault="0055008D" w:rsidP="00FB1645">
      <w:pPr>
        <w:pStyle w:val="Paragraphedeliste"/>
        <w:numPr>
          <w:ilvl w:val="0"/>
          <w:numId w:val="19"/>
        </w:numPr>
        <w:ind w:left="2552" w:hanging="851"/>
        <w:contextualSpacing w:val="0"/>
      </w:pPr>
      <w:r>
        <w:t xml:space="preserve">A standard data referential for </w:t>
      </w:r>
      <w:proofErr w:type="gramStart"/>
      <w:r>
        <w:t>the majority of</w:t>
      </w:r>
      <w:proofErr w:type="gramEnd"/>
      <w:r>
        <w:t xml:space="preserve"> text variables</w:t>
      </w:r>
      <w:r w:rsidR="00FB1645">
        <w:t>.</w:t>
      </w:r>
    </w:p>
    <w:p w14:paraId="5A6B3143" w14:textId="54675587" w:rsidR="00CB7332" w:rsidRPr="00471FE6" w:rsidRDefault="00AF4BC3" w:rsidP="00FB1645">
      <w:pPr>
        <w:pStyle w:val="Paragraphedeliste"/>
        <w:ind w:left="1701"/>
        <w:contextualSpacing w:val="0"/>
      </w:pPr>
      <w:r>
        <w:t>The full</w:t>
      </w:r>
      <w:r w:rsidR="00CB7332">
        <w:t xml:space="preserve"> data dictionary is give</w:t>
      </w:r>
      <w:r>
        <w:t>n</w:t>
      </w:r>
      <w:r w:rsidR="00CB7332">
        <w:t xml:space="preserve"> i</w:t>
      </w:r>
      <w:r w:rsidR="00CB7332" w:rsidRPr="00471FE6">
        <w:t xml:space="preserve">n </w:t>
      </w:r>
      <w:r w:rsidR="00CB7332" w:rsidRPr="00B63429">
        <w:t>Annex</w:t>
      </w:r>
      <w:r w:rsidR="00471FE6" w:rsidRPr="00B63429">
        <w:t xml:space="preserve"> A</w:t>
      </w:r>
      <w:r w:rsidR="00CB7332" w:rsidRPr="00471FE6">
        <w:t>.</w:t>
      </w:r>
    </w:p>
    <w:p w14:paraId="3E84999F" w14:textId="4A0035CB" w:rsidR="0055008D" w:rsidRDefault="0055008D" w:rsidP="00FB1645">
      <w:pPr>
        <w:pStyle w:val="Paragraphedeliste"/>
        <w:numPr>
          <w:ilvl w:val="2"/>
          <w:numId w:val="1"/>
        </w:numPr>
        <w:ind w:left="1701" w:hanging="851"/>
        <w:contextualSpacing w:val="0"/>
      </w:pPr>
      <w:r w:rsidRPr="00471FE6">
        <w:t>C</w:t>
      </w:r>
      <w:r>
        <w:t xml:space="preserve">ertain variables are defined as compulsory and </w:t>
      </w:r>
      <w:r w:rsidR="00895F43">
        <w:t xml:space="preserve">must </w:t>
      </w:r>
      <w:r>
        <w:t xml:space="preserve">be contained in the Input Data uploaded to the platform, whereas </w:t>
      </w:r>
      <w:proofErr w:type="gramStart"/>
      <w:r>
        <w:t>the majority of</w:t>
      </w:r>
      <w:proofErr w:type="gramEnd"/>
      <w:r>
        <w:t xml:space="preserve"> variables is optional.</w:t>
      </w:r>
    </w:p>
    <w:p w14:paraId="03E33238" w14:textId="2E737F35" w:rsidR="0055008D" w:rsidRDefault="0055008D" w:rsidP="00FB1645">
      <w:pPr>
        <w:pStyle w:val="Paragraphedeliste"/>
        <w:numPr>
          <w:ilvl w:val="2"/>
          <w:numId w:val="1"/>
        </w:numPr>
        <w:ind w:left="1701" w:hanging="851"/>
        <w:contextualSpacing w:val="0"/>
      </w:pPr>
      <w:r>
        <w:t xml:space="preserve">The data dictionary is managed centrally by the </w:t>
      </w:r>
      <w:r w:rsidR="00895F43">
        <w:t>G</w:t>
      </w:r>
      <w:r>
        <w:t xml:space="preserve">lobal </w:t>
      </w:r>
      <w:r w:rsidR="00895F43">
        <w:t>A</w:t>
      </w:r>
      <w:r>
        <w:t xml:space="preserve">dministration </w:t>
      </w:r>
      <w:r w:rsidR="00895F43">
        <w:t>T</w:t>
      </w:r>
      <w:r>
        <w:t>eam of the E</w:t>
      </w:r>
      <w:r w:rsidR="00895F43">
        <w:t xml:space="preserve">xperience </w:t>
      </w:r>
      <w:r>
        <w:t>A</w:t>
      </w:r>
      <w:r w:rsidR="00895F43">
        <w:t>nalysis</w:t>
      </w:r>
      <w:r>
        <w:t xml:space="preserve"> </w:t>
      </w:r>
      <w:r w:rsidR="00895F43">
        <w:t>P</w:t>
      </w:r>
      <w:r>
        <w:t>latform. Any data uploaded to the E</w:t>
      </w:r>
      <w:r w:rsidR="00895F43">
        <w:t xml:space="preserve">xperience </w:t>
      </w:r>
      <w:r>
        <w:t>A</w:t>
      </w:r>
      <w:r w:rsidR="00895F43">
        <w:t>nalysis</w:t>
      </w:r>
      <w:r>
        <w:t xml:space="preserve"> </w:t>
      </w:r>
      <w:r w:rsidR="00895F43">
        <w:t>P</w:t>
      </w:r>
      <w:r>
        <w:t>latform is checked for complying with the data dictionary and in case of any difference the data file is</w:t>
      </w:r>
      <w:r w:rsidR="00895F43">
        <w:t xml:space="preserve"> automatically rejected by the Platform</w:t>
      </w:r>
      <w:r>
        <w:t>.</w:t>
      </w:r>
    </w:p>
    <w:p w14:paraId="0B019D32" w14:textId="77F8358D" w:rsidR="00CB7332" w:rsidRDefault="00CB7332" w:rsidP="00FB1645">
      <w:pPr>
        <w:pStyle w:val="Paragraphedeliste"/>
        <w:numPr>
          <w:ilvl w:val="2"/>
          <w:numId w:val="1"/>
        </w:numPr>
        <w:ind w:left="1701" w:hanging="851"/>
        <w:contextualSpacing w:val="0"/>
      </w:pPr>
      <w:r>
        <w:t>The data dictionary has been defined globally based on an</w:t>
      </w:r>
      <w:r w:rsidR="0055008D">
        <w:t xml:space="preserve"> exhaustive</w:t>
      </w:r>
      <w:r>
        <w:t xml:space="preserve"> inventory of all commonly used data variables</w:t>
      </w:r>
      <w:r w:rsidR="0055008D">
        <w:t xml:space="preserve"> in all key E</w:t>
      </w:r>
      <w:r w:rsidR="00895F43">
        <w:t xml:space="preserve">xperience </w:t>
      </w:r>
      <w:r w:rsidR="0055008D">
        <w:t>A</w:t>
      </w:r>
      <w:r w:rsidR="00895F43">
        <w:t>nalysis</w:t>
      </w:r>
      <w:r w:rsidR="0055008D">
        <w:t xml:space="preserve"> markets of SGL</w:t>
      </w:r>
      <w:r>
        <w:t>. Occasionally clients may provide other types of information relevant to a given study, which is facilitated via dummy variables in the data dictionary. These dummy variables can be filled by the user ad-hoc with his specific information.</w:t>
      </w:r>
    </w:p>
    <w:p w14:paraId="48847EFC" w14:textId="2F315315" w:rsidR="00CB7332" w:rsidRPr="00DA0B38" w:rsidRDefault="00CB7332" w:rsidP="00FB1645">
      <w:pPr>
        <w:pStyle w:val="Paragraphedeliste"/>
        <w:numPr>
          <w:ilvl w:val="2"/>
          <w:numId w:val="1"/>
        </w:numPr>
        <w:ind w:left="1701" w:hanging="851"/>
        <w:contextualSpacing w:val="0"/>
      </w:pPr>
      <w:r>
        <w:t xml:space="preserve">If a new type of information is provided more regularly, the information will be added to the standard data dictionary by the </w:t>
      </w:r>
      <w:r w:rsidR="006C753C">
        <w:t>Global A</w:t>
      </w:r>
      <w:r w:rsidR="00867F5C">
        <w:t xml:space="preserve">dministration </w:t>
      </w:r>
      <w:r w:rsidR="006C753C">
        <w:t>T</w:t>
      </w:r>
      <w:r w:rsidR="00867F5C">
        <w:t xml:space="preserve">eam for inclusion to a subsequent platform </w:t>
      </w:r>
      <w:r w:rsidR="00867F5C" w:rsidRPr="00DA0B38">
        <w:t xml:space="preserve">update. </w:t>
      </w:r>
      <w:r w:rsidR="00867F5C" w:rsidRPr="00DA0B38">
        <w:rPr>
          <w:b/>
          <w:i/>
        </w:rPr>
        <w:t xml:space="preserve">In case of addition of a variable relating to personal information, the addition will be subject to a review and approval by </w:t>
      </w:r>
      <w:r w:rsidR="006C753C">
        <w:rPr>
          <w:b/>
          <w:i/>
        </w:rPr>
        <w:t xml:space="preserve">the Central </w:t>
      </w:r>
      <w:r w:rsidR="00A74446">
        <w:rPr>
          <w:b/>
          <w:i/>
        </w:rPr>
        <w:t>Review</w:t>
      </w:r>
      <w:r w:rsidR="00867F5C" w:rsidRPr="00DA0B38">
        <w:rPr>
          <w:b/>
          <w:i/>
        </w:rPr>
        <w:t xml:space="preserve"> </w:t>
      </w:r>
      <w:r w:rsidR="006C753C">
        <w:rPr>
          <w:b/>
          <w:i/>
        </w:rPr>
        <w:t>T</w:t>
      </w:r>
      <w:r w:rsidR="00867F5C" w:rsidRPr="00DA0B38">
        <w:rPr>
          <w:b/>
          <w:i/>
        </w:rPr>
        <w:t>eam</w:t>
      </w:r>
      <w:r w:rsidR="006C753C">
        <w:rPr>
          <w:b/>
          <w:i/>
        </w:rPr>
        <w:t xml:space="preserve"> </w:t>
      </w:r>
      <w:r w:rsidR="006C753C" w:rsidRPr="006C753C">
        <w:t>(discussed further at [3.2.5], below)</w:t>
      </w:r>
      <w:r w:rsidR="00867F5C" w:rsidRPr="006C753C">
        <w:t>.</w:t>
      </w:r>
    </w:p>
    <w:p w14:paraId="5D39B51A" w14:textId="01044A7F" w:rsidR="00485087" w:rsidRPr="00352D4C" w:rsidRDefault="00911F35" w:rsidP="00AC32C3">
      <w:pPr>
        <w:pStyle w:val="Paragraphedeliste"/>
        <w:numPr>
          <w:ilvl w:val="1"/>
          <w:numId w:val="1"/>
        </w:numPr>
        <w:ind w:left="851" w:hanging="851"/>
        <w:contextualSpacing w:val="0"/>
        <w:rPr>
          <w:b/>
        </w:rPr>
      </w:pPr>
      <w:r>
        <w:rPr>
          <w:b/>
        </w:rPr>
        <w:lastRenderedPageBreak/>
        <w:t>Ad-hoc</w:t>
      </w:r>
      <w:r w:rsidR="00485087" w:rsidRPr="00352D4C">
        <w:rPr>
          <w:b/>
        </w:rPr>
        <w:t xml:space="preserve"> Studies</w:t>
      </w:r>
    </w:p>
    <w:p w14:paraId="18749F49" w14:textId="58938ACF" w:rsidR="00253FCC" w:rsidRDefault="00253FCC" w:rsidP="00FF6820">
      <w:pPr>
        <w:pStyle w:val="Paragraphedeliste"/>
        <w:numPr>
          <w:ilvl w:val="2"/>
          <w:numId w:val="1"/>
        </w:numPr>
        <w:ind w:left="1701" w:hanging="851"/>
        <w:contextualSpacing w:val="0"/>
      </w:pPr>
      <w:r>
        <w:t xml:space="preserve">Apart from data provided by clients as part of their regular reinsurance reporting, which is used by different SCOR departments and managed by dedicated policy systems like </w:t>
      </w:r>
      <w:r w:rsidRPr="00FF6820">
        <w:rPr>
          <w:i/>
        </w:rPr>
        <w:t>h</w:t>
      </w:r>
      <w:r>
        <w:t xml:space="preserve">ELIOS and Everest, clients </w:t>
      </w:r>
      <w:r w:rsidR="007624B1">
        <w:t xml:space="preserve">may </w:t>
      </w:r>
      <w:r>
        <w:t xml:space="preserve">also provide additional data ad-hoc for </w:t>
      </w:r>
      <w:r w:rsidR="00204395">
        <w:t>different</w:t>
      </w:r>
      <w:r>
        <w:t xml:space="preserve"> </w:t>
      </w:r>
      <w:r w:rsidR="00D16470">
        <w:t xml:space="preserve">other </w:t>
      </w:r>
      <w:r>
        <w:t xml:space="preserve">purposes. Most notably data is provided to support the pricing of a new reinsurance treaty, but </w:t>
      </w:r>
      <w:r w:rsidR="00D16470">
        <w:t xml:space="preserve">clients may also provide data for other reinsurance services, like performing benchmark studies across </w:t>
      </w:r>
      <w:r w:rsidR="00E153BF">
        <w:t>a market</w:t>
      </w:r>
      <w:r w:rsidR="00D16470">
        <w:t>.</w:t>
      </w:r>
    </w:p>
    <w:p w14:paraId="0329D720" w14:textId="571A6161" w:rsidR="00611C9A" w:rsidRDefault="00D16470" w:rsidP="00FF6820">
      <w:pPr>
        <w:pStyle w:val="Paragraphedeliste"/>
        <w:numPr>
          <w:ilvl w:val="2"/>
          <w:numId w:val="1"/>
        </w:numPr>
        <w:ind w:left="1701" w:hanging="851"/>
        <w:contextualSpacing w:val="0"/>
      </w:pPr>
      <w:r>
        <w:t xml:space="preserve">Whereas </w:t>
      </w:r>
      <w:r w:rsidR="00EA06E3">
        <w:t xml:space="preserve">data from in-force portfolio systems has already been </w:t>
      </w:r>
      <w:r>
        <w:t>c</w:t>
      </w:r>
      <w:r w:rsidR="00EA06E3">
        <w:t>leaned, standardi</w:t>
      </w:r>
      <w:r w:rsidR="00866A96">
        <w:t>s</w:t>
      </w:r>
      <w:r w:rsidR="00EA06E3">
        <w:t>ed and anonymi</w:t>
      </w:r>
      <w:r w:rsidR="00866A96">
        <w:t>s</w:t>
      </w:r>
      <w:r w:rsidR="00EA06E3">
        <w:t xml:space="preserve">ed for consumption by </w:t>
      </w:r>
      <w:r w:rsidR="00290C35">
        <w:t xml:space="preserve">the </w:t>
      </w:r>
      <w:r w:rsidR="00EA06E3">
        <w:t>E</w:t>
      </w:r>
      <w:r w:rsidR="00F22A3A">
        <w:t xml:space="preserve">xperience </w:t>
      </w:r>
      <w:r w:rsidR="00EA06E3">
        <w:t>A</w:t>
      </w:r>
      <w:r w:rsidR="00F22A3A">
        <w:t>nalysis</w:t>
      </w:r>
      <w:r w:rsidR="00290C35">
        <w:t xml:space="preserve"> Platform;</w:t>
      </w:r>
      <w:r w:rsidR="00EA06E3">
        <w:t xml:space="preserve"> for ad-hoc studies the data is usually transferred in its original format as provided by the c</w:t>
      </w:r>
      <w:r w:rsidR="00290C35">
        <w:t>e</w:t>
      </w:r>
      <w:r w:rsidR="00EA06E3">
        <w:t>d</w:t>
      </w:r>
      <w:r w:rsidR="00290C35">
        <w:t>a</w:t>
      </w:r>
      <w:r w:rsidR="00EA06E3">
        <w:t>nt to the E</w:t>
      </w:r>
      <w:r w:rsidR="00DA4B0E">
        <w:t xml:space="preserve">xperience </w:t>
      </w:r>
      <w:r w:rsidR="00EA06E3">
        <w:t>A</w:t>
      </w:r>
      <w:r w:rsidR="00DA4B0E">
        <w:t>nalysis</w:t>
      </w:r>
      <w:r w:rsidR="00EA06E3">
        <w:t xml:space="preserve"> </w:t>
      </w:r>
      <w:r w:rsidR="0095743C">
        <w:t>P</w:t>
      </w:r>
      <w:r w:rsidR="00EA06E3">
        <w:t>roducer.</w:t>
      </w:r>
      <w:r w:rsidR="00BB0AB4">
        <w:t xml:space="preserve"> </w:t>
      </w:r>
    </w:p>
    <w:p w14:paraId="4EBC4247" w14:textId="48A306AD" w:rsidR="00BB0AB4" w:rsidRDefault="00BB0AB4" w:rsidP="00FF6820">
      <w:pPr>
        <w:pStyle w:val="Paragraphedeliste"/>
        <w:numPr>
          <w:ilvl w:val="2"/>
          <w:numId w:val="1"/>
        </w:numPr>
        <w:ind w:left="1701" w:hanging="851"/>
        <w:contextualSpacing w:val="0"/>
      </w:pPr>
      <w:r>
        <w:t xml:space="preserve">Data provided </w:t>
      </w:r>
      <w:r w:rsidR="00611C9A">
        <w:t>under a</w:t>
      </w:r>
      <w:r w:rsidR="007624B1">
        <w:t>n</w:t>
      </w:r>
      <w:r w:rsidR="00611C9A">
        <w:t xml:space="preserve"> </w:t>
      </w:r>
      <w:r w:rsidR="007624B1">
        <w:t xml:space="preserve">ad-hoc </w:t>
      </w:r>
      <w:r w:rsidR="00611C9A">
        <w:t xml:space="preserve">pricing </w:t>
      </w:r>
      <w:r w:rsidR="007624B1">
        <w:t xml:space="preserve">study </w:t>
      </w:r>
      <w:r>
        <w:t xml:space="preserve">is typically received by </w:t>
      </w:r>
      <w:r w:rsidR="007624B1">
        <w:t xml:space="preserve">local </w:t>
      </w:r>
      <w:r>
        <w:t xml:space="preserve">client managers or marketing/pricing actuaries </w:t>
      </w:r>
      <w:r w:rsidR="00611C9A">
        <w:t>and transferred to E</w:t>
      </w:r>
      <w:r w:rsidR="008723B6">
        <w:t xml:space="preserve">xperience </w:t>
      </w:r>
      <w:r w:rsidR="00611C9A">
        <w:t>A</w:t>
      </w:r>
      <w:r w:rsidR="008723B6">
        <w:t>nalysis</w:t>
      </w:r>
      <w:r w:rsidR="00611C9A">
        <w:t xml:space="preserve"> actuaries. Experience </w:t>
      </w:r>
      <w:r w:rsidR="008723B6">
        <w:t>a</w:t>
      </w:r>
      <w:r w:rsidR="00611C9A">
        <w:t>nalysis is the main usage of the data provided but data may also be used for other pricing processes</w:t>
      </w:r>
      <w:r w:rsidR="007624B1">
        <w:t xml:space="preserve"> outside the scope of the Experience Analysis Platform</w:t>
      </w:r>
      <w:r w:rsidR="00611C9A">
        <w:t>.</w:t>
      </w:r>
    </w:p>
    <w:p w14:paraId="607A80B6" w14:textId="573B44B4" w:rsidR="00911F35" w:rsidRDefault="00E153BF" w:rsidP="00FF6820">
      <w:pPr>
        <w:pStyle w:val="Paragraphedeliste"/>
        <w:numPr>
          <w:ilvl w:val="2"/>
          <w:numId w:val="1"/>
        </w:numPr>
        <w:ind w:left="1701" w:hanging="851"/>
        <w:contextualSpacing w:val="0"/>
      </w:pPr>
      <w:r>
        <w:t>Typically</w:t>
      </w:r>
      <w:r w:rsidR="00DA4B0E">
        <w:t>,</w:t>
      </w:r>
      <w:r>
        <w:t xml:space="preserve"> clients will exclude any personally identifiable information from the data provided, but sometimes fail to do so and the removal of such information </w:t>
      </w:r>
      <w:r w:rsidR="007624B1">
        <w:t>is a crucial</w:t>
      </w:r>
      <w:r>
        <w:t xml:space="preserve"> part of the anonymi</w:t>
      </w:r>
      <w:r w:rsidR="00866A96">
        <w:t>s</w:t>
      </w:r>
      <w:r>
        <w:t>ation process.</w:t>
      </w:r>
    </w:p>
    <w:p w14:paraId="3D2B9E0C" w14:textId="507777A9" w:rsidR="00485087" w:rsidRPr="00352D4C" w:rsidRDefault="00485087" w:rsidP="00AC32C3">
      <w:pPr>
        <w:pStyle w:val="Paragraphedeliste"/>
        <w:numPr>
          <w:ilvl w:val="1"/>
          <w:numId w:val="1"/>
        </w:numPr>
        <w:ind w:left="851" w:hanging="851"/>
        <w:contextualSpacing w:val="0"/>
        <w:rPr>
          <w:b/>
        </w:rPr>
      </w:pPr>
      <w:r w:rsidRPr="00352D4C">
        <w:rPr>
          <w:b/>
        </w:rPr>
        <w:t>Research and Development</w:t>
      </w:r>
    </w:p>
    <w:p w14:paraId="10FBAAC5" w14:textId="17C786EF" w:rsidR="002E4936" w:rsidRDefault="00E153BF" w:rsidP="00FF6820">
      <w:pPr>
        <w:pStyle w:val="Paragraphedeliste"/>
        <w:numPr>
          <w:ilvl w:val="2"/>
          <w:numId w:val="1"/>
        </w:numPr>
        <w:ind w:left="1701" w:hanging="851"/>
        <w:contextualSpacing w:val="0"/>
      </w:pPr>
      <w:r>
        <w:t xml:space="preserve">While most </w:t>
      </w:r>
      <w:r w:rsidR="009E7AA5">
        <w:t>experience analysis s</w:t>
      </w:r>
      <w:r>
        <w:t>tudies are primarily performed for a specific purpose, like the pricing of a given portfolio or the reserving of an in</w:t>
      </w:r>
      <w:r w:rsidR="00DA4B0E">
        <w:t>-</w:t>
      </w:r>
      <w:r>
        <w:t xml:space="preserve">force treaty, study results are also valuable from a </w:t>
      </w:r>
      <w:r w:rsidR="009E7AA5">
        <w:t>research and development</w:t>
      </w:r>
      <w:r>
        <w:t xml:space="preserve"> perspective and used to improve our risk understanding, like investigating new risk dimensions or </w:t>
      </w:r>
      <w:r w:rsidR="007624B1">
        <w:t xml:space="preserve">to </w:t>
      </w:r>
      <w:r>
        <w:t>adapt the modelling of actuarial assumptions.</w:t>
      </w:r>
    </w:p>
    <w:p w14:paraId="4A5AF97C" w14:textId="1A493C5E" w:rsidR="00E153BF" w:rsidRPr="00FF6820" w:rsidRDefault="00E153BF" w:rsidP="00FF6820">
      <w:pPr>
        <w:pStyle w:val="Paragraphedeliste"/>
        <w:numPr>
          <w:ilvl w:val="2"/>
          <w:numId w:val="1"/>
        </w:numPr>
        <w:ind w:left="1701" w:hanging="851"/>
        <w:contextualSpacing w:val="0"/>
      </w:pPr>
      <w:r w:rsidRPr="004D1ABD">
        <w:t>R</w:t>
      </w:r>
      <w:r w:rsidR="009E7AA5">
        <w:t>esearch and development</w:t>
      </w:r>
      <w:r w:rsidRPr="00FF6820">
        <w:t xml:space="preserve"> analysis </w:t>
      </w:r>
      <w:proofErr w:type="gramStart"/>
      <w:r w:rsidRPr="00FF6820">
        <w:t>is</w:t>
      </w:r>
      <w:proofErr w:type="gramEnd"/>
      <w:r w:rsidRPr="00FF6820">
        <w:t xml:space="preserve"> based on the same data structure and types of results</w:t>
      </w:r>
      <w:r w:rsidR="00E56CE1" w:rsidRPr="00FF6820">
        <w:t xml:space="preserve"> </w:t>
      </w:r>
      <w:r w:rsidRPr="00FF6820">
        <w:t xml:space="preserve">but may require more granular </w:t>
      </w:r>
      <w:r w:rsidR="00E56CE1" w:rsidRPr="00FF6820">
        <w:t xml:space="preserve">information on certain variables to allow the investigation of new risk aspects. For example, while a pricing study may group all types of occupations into only ten risk classes, a </w:t>
      </w:r>
      <w:r w:rsidR="009E7AA5">
        <w:t>research and development</w:t>
      </w:r>
      <w:r w:rsidR="00E56CE1" w:rsidRPr="00FF6820">
        <w:t xml:space="preserve"> study might </w:t>
      </w:r>
      <w:r w:rsidR="004942C9" w:rsidRPr="004D1ABD">
        <w:t>analyse</w:t>
      </w:r>
      <w:r w:rsidR="00E56CE1" w:rsidRPr="00FF6820">
        <w:t xml:space="preserve"> the experience of individual types of occupation to potentially develop a new set of occupation classes.</w:t>
      </w:r>
    </w:p>
    <w:p w14:paraId="4E0BDB59" w14:textId="77777777" w:rsidR="005973FA" w:rsidRDefault="005973FA" w:rsidP="00960F6F">
      <w:pPr>
        <w:ind w:left="1701"/>
        <w:jc w:val="left"/>
      </w:pPr>
      <w:r>
        <w:br w:type="page"/>
      </w:r>
    </w:p>
    <w:p w14:paraId="1556F758" w14:textId="7BB49F93" w:rsidR="0009274A" w:rsidRDefault="005973FA" w:rsidP="00AC32C3">
      <w:pPr>
        <w:pStyle w:val="Titre1"/>
      </w:pPr>
      <w:bookmarkStart w:id="6" w:name="_Toc514160788"/>
      <w:bookmarkStart w:id="7" w:name="_Toc528256866"/>
      <w:r>
        <w:lastRenderedPageBreak/>
        <w:t>Legal Considerations</w:t>
      </w:r>
      <w:bookmarkEnd w:id="6"/>
      <w:bookmarkEnd w:id="7"/>
    </w:p>
    <w:p w14:paraId="5B5ACCB4" w14:textId="77777777" w:rsidR="005973FA" w:rsidRPr="005973FA" w:rsidRDefault="005973FA" w:rsidP="00AC32C3"/>
    <w:p w14:paraId="397B466E" w14:textId="77777777" w:rsidR="005973FA" w:rsidRPr="005973FA" w:rsidRDefault="005973FA" w:rsidP="00AC32C3">
      <w:pPr>
        <w:pStyle w:val="Paragraphedeliste"/>
        <w:numPr>
          <w:ilvl w:val="0"/>
          <w:numId w:val="1"/>
        </w:numPr>
        <w:ind w:left="851" w:hanging="851"/>
        <w:contextualSpacing w:val="0"/>
        <w:rPr>
          <w:b/>
          <w:vanish/>
          <w:color w:val="FFFFFF" w:themeColor="background1"/>
        </w:rPr>
      </w:pPr>
    </w:p>
    <w:p w14:paraId="1DEB12FE" w14:textId="75832C63" w:rsidR="005973FA" w:rsidRPr="005973FA" w:rsidRDefault="005973FA" w:rsidP="00AC32C3">
      <w:pPr>
        <w:pStyle w:val="Paragraphedeliste"/>
        <w:numPr>
          <w:ilvl w:val="1"/>
          <w:numId w:val="1"/>
        </w:numPr>
        <w:ind w:left="851" w:hanging="851"/>
        <w:contextualSpacing w:val="0"/>
        <w:rPr>
          <w:b/>
        </w:rPr>
      </w:pPr>
      <w:r w:rsidRPr="005973FA">
        <w:rPr>
          <w:b/>
        </w:rPr>
        <w:t xml:space="preserve"> Data Protection </w:t>
      </w:r>
      <w:r w:rsidR="00D03177">
        <w:rPr>
          <w:b/>
        </w:rPr>
        <w:t>Legislation</w:t>
      </w:r>
    </w:p>
    <w:p w14:paraId="263DBEA2" w14:textId="3C85D84A" w:rsidR="00AF72EA" w:rsidRPr="005973FA" w:rsidRDefault="00AF72EA" w:rsidP="00FF6820">
      <w:pPr>
        <w:pStyle w:val="Paragraphedeliste"/>
        <w:numPr>
          <w:ilvl w:val="2"/>
          <w:numId w:val="1"/>
        </w:numPr>
        <w:ind w:left="1701" w:hanging="851"/>
        <w:contextualSpacing w:val="0"/>
      </w:pPr>
      <w:r w:rsidRPr="005973FA">
        <w:t>The GDPR</w:t>
      </w:r>
      <w:r w:rsidR="007B266A" w:rsidRPr="00FF6820">
        <w:rPr>
          <w:vertAlign w:val="superscript"/>
        </w:rPr>
        <w:footnoteReference w:id="4"/>
      </w:r>
      <w:r w:rsidRPr="005973FA">
        <w:t xml:space="preserve"> </w:t>
      </w:r>
      <w:r w:rsidR="005973FA" w:rsidRPr="005973FA">
        <w:t>is</w:t>
      </w:r>
      <w:r w:rsidRPr="005973FA">
        <w:t xml:space="preserve"> directly applicable in all EU </w:t>
      </w:r>
      <w:r w:rsidR="005973FA" w:rsidRPr="005973FA">
        <w:t>Me</w:t>
      </w:r>
      <w:r w:rsidRPr="005973FA">
        <w:t xml:space="preserve">mber </w:t>
      </w:r>
      <w:r w:rsidR="005973FA" w:rsidRPr="005973FA">
        <w:t>S</w:t>
      </w:r>
      <w:r w:rsidRPr="005973FA">
        <w:t xml:space="preserve">tates without the need for transposition </w:t>
      </w:r>
      <w:r w:rsidR="005973FA" w:rsidRPr="005973FA">
        <w:t>from</w:t>
      </w:r>
      <w:r w:rsidRPr="005973FA">
        <w:t xml:space="preserve"> 25 May 2018.  It is a regulation concerning the acquisition, use and disposal of personal data.</w:t>
      </w:r>
    </w:p>
    <w:p w14:paraId="57BCAAA1" w14:textId="68CD70AC" w:rsidR="00AF72EA" w:rsidRPr="005973FA" w:rsidRDefault="00AF72EA" w:rsidP="00FF6820">
      <w:pPr>
        <w:pStyle w:val="Paragraphedeliste"/>
        <w:numPr>
          <w:ilvl w:val="2"/>
          <w:numId w:val="1"/>
        </w:numPr>
        <w:ind w:left="1701" w:hanging="851"/>
        <w:contextualSpacing w:val="0"/>
      </w:pPr>
      <w:r w:rsidRPr="005973FA">
        <w:t xml:space="preserve">Issued by the European Commission and binding on all </w:t>
      </w:r>
      <w:r w:rsidR="005973FA" w:rsidRPr="005973FA">
        <w:t>M</w:t>
      </w:r>
      <w:r w:rsidRPr="005973FA">
        <w:t xml:space="preserve">ember </w:t>
      </w:r>
      <w:r w:rsidR="005973FA" w:rsidRPr="005973FA">
        <w:t>S</w:t>
      </w:r>
      <w:r w:rsidRPr="005973FA">
        <w:t xml:space="preserve">tates and all enterprises operating within those </w:t>
      </w:r>
      <w:r w:rsidR="005973FA" w:rsidRPr="005973FA">
        <w:t>Member</w:t>
      </w:r>
      <w:r w:rsidRPr="005973FA">
        <w:t xml:space="preserve"> </w:t>
      </w:r>
      <w:r w:rsidR="005973FA" w:rsidRPr="005973FA">
        <w:t>S</w:t>
      </w:r>
      <w:r w:rsidRPr="005973FA">
        <w:t>tates.  It also applies to organisations outside of the EU handling personal data of European Citizens.</w:t>
      </w:r>
    </w:p>
    <w:p w14:paraId="4F06FE42" w14:textId="08A71BA7" w:rsidR="006F3DF6" w:rsidRDefault="00AF72EA" w:rsidP="00FF6820">
      <w:pPr>
        <w:pStyle w:val="Paragraphedeliste"/>
        <w:numPr>
          <w:ilvl w:val="2"/>
          <w:numId w:val="1"/>
        </w:numPr>
        <w:ind w:left="1701" w:hanging="851"/>
        <w:contextualSpacing w:val="0"/>
      </w:pPr>
      <w:r w:rsidRPr="005973FA">
        <w:t>Compliance with the GDPR is mandatory.</w:t>
      </w:r>
      <w:r w:rsidR="005973FA" w:rsidRPr="005973FA">
        <w:t xml:space="preserve">  </w:t>
      </w:r>
      <w:r w:rsidRPr="005973FA">
        <w:t xml:space="preserve">Failure to comply with the obligations set out within the GDPR could result in financial penalties up to 4% of annual </w:t>
      </w:r>
      <w:r w:rsidR="005973FA">
        <w:t xml:space="preserve">global </w:t>
      </w:r>
      <w:r w:rsidRPr="005973FA">
        <w:t>turnover.</w:t>
      </w:r>
    </w:p>
    <w:p w14:paraId="269C6812" w14:textId="4B9D15C8" w:rsidR="007B266A" w:rsidRPr="00FF6820" w:rsidRDefault="007B266A" w:rsidP="00FF6820">
      <w:pPr>
        <w:pStyle w:val="Paragraphedeliste"/>
        <w:numPr>
          <w:ilvl w:val="2"/>
          <w:numId w:val="1"/>
        </w:numPr>
        <w:ind w:left="1701" w:hanging="851"/>
        <w:contextualSpacing w:val="0"/>
      </w:pPr>
      <w:r w:rsidRPr="00FF6820">
        <w:t>SGL’s baseline position is based on GDPR.  It is the foundation on which the Life Division has set its approach to data protection compliance.  However, it is recognised that there may be local legal requirements that must be considered.</w:t>
      </w:r>
    </w:p>
    <w:p w14:paraId="64597704" w14:textId="069DA4FD" w:rsidR="00FC5666" w:rsidRPr="00FF6820" w:rsidRDefault="009E7AA5" w:rsidP="00FF6820">
      <w:pPr>
        <w:pStyle w:val="Paragraphedeliste"/>
        <w:numPr>
          <w:ilvl w:val="2"/>
          <w:numId w:val="1"/>
        </w:numPr>
        <w:ind w:left="1701" w:hanging="851"/>
        <w:contextualSpacing w:val="0"/>
      </w:pPr>
      <w:r>
        <w:t xml:space="preserve">The </w:t>
      </w:r>
      <w:r w:rsidR="00FC5666" w:rsidRPr="00FF6820">
        <w:t>Experience Analysis</w:t>
      </w:r>
      <w:r w:rsidRPr="00FF6820">
        <w:t xml:space="preserve"> </w:t>
      </w:r>
      <w:r>
        <w:t>Platform</w:t>
      </w:r>
      <w:r w:rsidR="00FC5666" w:rsidRPr="004D1ABD">
        <w:t xml:space="preserve"> </w:t>
      </w:r>
      <w:r w:rsidR="00FC5666" w:rsidRPr="00FF6820">
        <w:t xml:space="preserve">will be built </w:t>
      </w:r>
      <w:r>
        <w:t>as</w:t>
      </w:r>
      <w:r w:rsidRPr="00FF6820">
        <w:t xml:space="preserve"> </w:t>
      </w:r>
      <w:r w:rsidR="00FC5666" w:rsidRPr="00FF6820">
        <w:t>a central platform on servers within the EU (in France), therefore any studies will be brought within scope for GDPR and will have to comply with the general anonymisation rules set forth in this paper.</w:t>
      </w:r>
    </w:p>
    <w:p w14:paraId="771ED38A" w14:textId="77777777" w:rsidR="00416B57" w:rsidRDefault="009B1876" w:rsidP="00FF6820">
      <w:pPr>
        <w:pStyle w:val="Paragraphedeliste"/>
        <w:numPr>
          <w:ilvl w:val="2"/>
          <w:numId w:val="1"/>
        </w:numPr>
        <w:ind w:left="1701" w:hanging="851"/>
        <w:contextualSpacing w:val="0"/>
      </w:pPr>
      <w:r w:rsidRPr="00FF6820">
        <w:t>The GDPR has an element of extraterritorial reach, meaning that it will apply to controller’s or processor’s based in the EU and also to controllers and processor’s based outside of the EU who: (</w:t>
      </w:r>
      <w:proofErr w:type="spellStart"/>
      <w:r w:rsidRPr="00FF6820">
        <w:t>i</w:t>
      </w:r>
      <w:proofErr w:type="spellEnd"/>
      <w:r w:rsidRPr="00FF6820">
        <w:t xml:space="preserve">) offer goods or services to </w:t>
      </w:r>
      <w:r w:rsidRPr="004D1ABD">
        <w:t>E</w:t>
      </w:r>
      <w:r w:rsidR="009E7AA5">
        <w:t>U</w:t>
      </w:r>
      <w:r w:rsidRPr="00FF6820">
        <w:t xml:space="preserve"> data subjects (individuals) whether or not payment is required, and (ii) monitor the </w:t>
      </w:r>
      <w:r w:rsidR="00CD137C" w:rsidRPr="00FF6820">
        <w:t>behaviour</w:t>
      </w:r>
      <w:r w:rsidRPr="00FF6820">
        <w:t xml:space="preserve"> of such citizens where their </w:t>
      </w:r>
      <w:r w:rsidR="00CD137C" w:rsidRPr="00FF6820">
        <w:t>behaviour</w:t>
      </w:r>
      <w:r w:rsidRPr="00FF6820">
        <w:t xml:space="preserve"> takes place within the EU.  </w:t>
      </w:r>
    </w:p>
    <w:p w14:paraId="48A08616" w14:textId="2E8EED5B" w:rsidR="009B1876" w:rsidRPr="00FF6820" w:rsidRDefault="009B1876" w:rsidP="00FF6820">
      <w:pPr>
        <w:pStyle w:val="Paragraphedeliste"/>
        <w:numPr>
          <w:ilvl w:val="2"/>
          <w:numId w:val="1"/>
        </w:numPr>
        <w:ind w:left="1701" w:hanging="851"/>
        <w:contextualSpacing w:val="0"/>
      </w:pPr>
      <w:r w:rsidRPr="00FF6820">
        <w:t>It is worth noting that whilst the GDPR provides a high standard of compliance, many other countries around the world are increasing their local data protection laws and the relevant local legislation should also be considered.</w:t>
      </w:r>
      <w:r w:rsidR="00416B57">
        <w:t xml:space="preserve">  This topic will be kept under close review by the SGL Legal team.</w:t>
      </w:r>
    </w:p>
    <w:p w14:paraId="03794403" w14:textId="03B00158" w:rsidR="007B266A" w:rsidRPr="005973FA" w:rsidRDefault="007B266A" w:rsidP="00FF6820">
      <w:pPr>
        <w:pStyle w:val="Paragraphedeliste"/>
        <w:numPr>
          <w:ilvl w:val="2"/>
          <w:numId w:val="1"/>
        </w:numPr>
        <w:ind w:left="1701" w:hanging="851"/>
        <w:contextualSpacing w:val="0"/>
      </w:pPr>
      <w:r>
        <w:t xml:space="preserve">Anonymisation is permitted under the GDPR and provided the reinsurance agreement does not </w:t>
      </w:r>
      <w:r w:rsidR="00416B57">
        <w:t xml:space="preserve">explicitly </w:t>
      </w:r>
      <w:r>
        <w:t>prohibit this activity</w:t>
      </w:r>
      <w:r w:rsidR="00416B57">
        <w:t xml:space="preserve"> is a permitted use of the data.  I</w:t>
      </w:r>
      <w:r>
        <w:t xml:space="preserve">t is a type of processing </w:t>
      </w:r>
      <w:r w:rsidR="00416B57">
        <w:t xml:space="preserve">under the GDPR </w:t>
      </w:r>
      <w:r>
        <w:t xml:space="preserve">and is specified in the outwards facing fair processing notice.  </w:t>
      </w:r>
      <w:r w:rsidR="00060FC0" w:rsidRPr="00416B57">
        <w:rPr>
          <w:b/>
          <w:i/>
        </w:rPr>
        <w:t>A</w:t>
      </w:r>
      <w:r w:rsidRPr="00416B57">
        <w:rPr>
          <w:b/>
          <w:i/>
        </w:rPr>
        <w:t>nonymising personal data takes it outside of scope for the GDPR</w:t>
      </w:r>
      <w:r>
        <w:t>.</w:t>
      </w:r>
    </w:p>
    <w:p w14:paraId="32B5F9C0" w14:textId="6960B3C2" w:rsidR="007B266A" w:rsidRPr="007B7A84" w:rsidRDefault="007B7A84" w:rsidP="00AC32C3">
      <w:pPr>
        <w:pStyle w:val="Paragraphedeliste"/>
        <w:numPr>
          <w:ilvl w:val="1"/>
          <w:numId w:val="1"/>
        </w:numPr>
        <w:ind w:left="851" w:hanging="851"/>
        <w:contextualSpacing w:val="0"/>
        <w:rPr>
          <w:b/>
        </w:rPr>
      </w:pPr>
      <w:r w:rsidRPr="007B7A84">
        <w:rPr>
          <w:b/>
        </w:rPr>
        <w:t>Processing Personal Data within the Experience Analysis Platform</w:t>
      </w:r>
    </w:p>
    <w:p w14:paraId="34B29389" w14:textId="7D20FD2D" w:rsidR="00C0086D" w:rsidRPr="00C0086D" w:rsidRDefault="00485087" w:rsidP="00FF6820">
      <w:pPr>
        <w:pStyle w:val="Paragraphedeliste"/>
        <w:numPr>
          <w:ilvl w:val="2"/>
          <w:numId w:val="1"/>
        </w:numPr>
        <w:ind w:left="1701" w:hanging="851"/>
        <w:contextualSpacing w:val="0"/>
      </w:pPr>
      <w:r w:rsidRPr="00C0086D">
        <w:t xml:space="preserve">The </w:t>
      </w:r>
      <w:r w:rsidR="00C0086D" w:rsidRPr="00C0086D">
        <w:t>seriatim</w:t>
      </w:r>
      <w:r w:rsidRPr="00C0086D">
        <w:t xml:space="preserve"> data that is received </w:t>
      </w:r>
      <w:r w:rsidR="00C0086D" w:rsidRPr="00C0086D">
        <w:t xml:space="preserve">by SGL </w:t>
      </w:r>
      <w:r w:rsidRPr="00C0086D">
        <w:t>prior to being</w:t>
      </w:r>
      <w:r w:rsidR="002C7D56" w:rsidRPr="00C0086D">
        <w:t xml:space="preserve"> </w:t>
      </w:r>
      <w:r w:rsidRPr="00C0086D">
        <w:t>uploaded into the</w:t>
      </w:r>
      <w:r w:rsidR="00FC2E15" w:rsidRPr="00C0086D">
        <w:t xml:space="preserve"> Experience Analysis </w:t>
      </w:r>
      <w:r w:rsidR="009E7AA5">
        <w:t>P</w:t>
      </w:r>
      <w:r w:rsidRPr="00C0086D">
        <w:t xml:space="preserve">latform </w:t>
      </w:r>
      <w:r w:rsidR="00C0086D" w:rsidRPr="00C0086D">
        <w:t>may</w:t>
      </w:r>
      <w:r w:rsidRPr="00C0086D">
        <w:t xml:space="preserve"> comprise personal data</w:t>
      </w:r>
      <w:r w:rsidR="00C0086D" w:rsidRPr="00C0086D">
        <w:t>.  A</w:t>
      </w:r>
      <w:r w:rsidRPr="00C0086D">
        <w:t xml:space="preserve">s </w:t>
      </w:r>
      <w:r w:rsidR="00C0086D" w:rsidRPr="00C0086D">
        <w:t>mentioned</w:t>
      </w:r>
      <w:r w:rsidRPr="00C0086D">
        <w:t xml:space="preserve"> in [</w:t>
      </w:r>
      <w:r w:rsidR="00C0086D" w:rsidRPr="00FF6820">
        <w:t>1.3</w:t>
      </w:r>
      <w:r w:rsidRPr="00C0086D">
        <w:t>] above</w:t>
      </w:r>
      <w:r w:rsidR="00C0086D" w:rsidRPr="00C0086D">
        <w:t>, such personal data must be anonymised and reformatted into the Experience Analysis standard</w:t>
      </w:r>
      <w:r w:rsidR="00416B57">
        <w:t xml:space="preserve"> format</w:t>
      </w:r>
      <w:r w:rsidRPr="00C0086D">
        <w:t>.</w:t>
      </w:r>
    </w:p>
    <w:p w14:paraId="7DB30983" w14:textId="5E115F02" w:rsidR="00C0086D" w:rsidRDefault="000A66D4" w:rsidP="00FF6820">
      <w:pPr>
        <w:pStyle w:val="Paragraphedeliste"/>
        <w:numPr>
          <w:ilvl w:val="2"/>
          <w:numId w:val="1"/>
        </w:numPr>
        <w:ind w:left="1701" w:hanging="851"/>
        <w:contextualSpacing w:val="0"/>
      </w:pPr>
      <w:proofErr w:type="gramStart"/>
      <w:r w:rsidRPr="00C0086D">
        <w:lastRenderedPageBreak/>
        <w:t>Personally</w:t>
      </w:r>
      <w:proofErr w:type="gramEnd"/>
      <w:r w:rsidRPr="00C0086D">
        <w:t xml:space="preserve"> </w:t>
      </w:r>
      <w:r w:rsidR="00C0086D" w:rsidRPr="00C0086D">
        <w:t>identifiable</w:t>
      </w:r>
      <w:r w:rsidRPr="00C0086D">
        <w:t xml:space="preserve"> information must </w:t>
      </w:r>
      <w:r w:rsidR="00C0086D" w:rsidRPr="00C0086D">
        <w:t xml:space="preserve">always </w:t>
      </w:r>
      <w:r w:rsidRPr="00C0086D">
        <w:t>be</w:t>
      </w:r>
      <w:r w:rsidR="00C0086D" w:rsidRPr="00C0086D">
        <w:t xml:space="preserve"> </w:t>
      </w:r>
      <w:r w:rsidRPr="00C0086D">
        <w:t>processed in line with applicable data protection laws, including the GDPR.</w:t>
      </w:r>
    </w:p>
    <w:p w14:paraId="31E645EC" w14:textId="77479850" w:rsidR="00C0086D" w:rsidRPr="00C0086D" w:rsidRDefault="00416B57" w:rsidP="00FF6820">
      <w:pPr>
        <w:pStyle w:val="Paragraphedeliste"/>
        <w:numPr>
          <w:ilvl w:val="2"/>
          <w:numId w:val="1"/>
        </w:numPr>
        <w:ind w:left="1701" w:hanging="851"/>
        <w:contextualSpacing w:val="0"/>
      </w:pPr>
      <w:r>
        <w:t>The act of a</w:t>
      </w:r>
      <w:r w:rsidR="006A3476">
        <w:t>nonymis</w:t>
      </w:r>
      <w:r>
        <w:t>ing personal data</w:t>
      </w:r>
      <w:r w:rsidR="006A3476">
        <w:t xml:space="preserve"> is a type of processing </w:t>
      </w:r>
      <w:r w:rsidR="00640E36">
        <w:t xml:space="preserve">under the GDPR.  </w:t>
      </w:r>
      <w:r w:rsidR="002654E2">
        <w:t>Therefore, one must establish the legal basis on which the data is to be anonymised.  In other words</w:t>
      </w:r>
      <w:r w:rsidR="00640E36">
        <w:t xml:space="preserve">, it must either </w:t>
      </w:r>
      <w:r w:rsidR="002654E2">
        <w:t>(</w:t>
      </w:r>
      <w:proofErr w:type="spellStart"/>
      <w:r w:rsidR="002654E2">
        <w:t>i</w:t>
      </w:r>
      <w:proofErr w:type="spellEnd"/>
      <w:r w:rsidR="002654E2">
        <w:t xml:space="preserve">) </w:t>
      </w:r>
      <w:r w:rsidR="00640E36">
        <w:t>be compatible with the original purpose, for example in direct connection with the performance of an insurance contract</w:t>
      </w:r>
      <w:r w:rsidR="002654E2">
        <w:t xml:space="preserve"> or (ii) that the anonymisation is in SCOR’s interest</w:t>
      </w:r>
      <w:r w:rsidR="00640E36">
        <w:t>.</w:t>
      </w:r>
      <w:r w:rsidR="002654E2">
        <w:t xml:space="preserve">  With the latter, SCOR is under an obligation to inform data subjects and fulfils this obligation with an appropriate statement on the external website, www.scor.com.</w:t>
      </w:r>
    </w:p>
    <w:p w14:paraId="664ED394" w14:textId="3CD2244D" w:rsidR="000A66D4" w:rsidRDefault="00C0086D" w:rsidP="00FF6820">
      <w:pPr>
        <w:pStyle w:val="Paragraphedeliste"/>
        <w:numPr>
          <w:ilvl w:val="2"/>
          <w:numId w:val="1"/>
        </w:numPr>
        <w:ind w:left="1701" w:hanging="851"/>
        <w:contextualSpacing w:val="0"/>
      </w:pPr>
      <w:r w:rsidRPr="00C0086D">
        <w:t>However, as mentioned above, t</w:t>
      </w:r>
      <w:r w:rsidR="000A66D4" w:rsidRPr="00C0086D">
        <w:t xml:space="preserve">he </w:t>
      </w:r>
      <w:r w:rsidRPr="00C0086D">
        <w:t>d</w:t>
      </w:r>
      <w:r w:rsidR="000A66D4" w:rsidRPr="00C0086D">
        <w:t>ata used in the</w:t>
      </w:r>
      <w:r w:rsidR="00FC2E15" w:rsidRPr="00C0086D">
        <w:t xml:space="preserve"> Experience Analysis </w:t>
      </w:r>
      <w:r w:rsidR="009E7AA5">
        <w:t>P</w:t>
      </w:r>
      <w:r w:rsidR="000A66D4" w:rsidRPr="00C0086D">
        <w:t xml:space="preserve">latform will </w:t>
      </w:r>
      <w:r w:rsidRPr="00C0086D">
        <w:t xml:space="preserve">be anonymised and once anonymised will </w:t>
      </w:r>
      <w:r w:rsidR="000A66D4" w:rsidRPr="00C0086D">
        <w:t>fall outside the scope of the GDPR</w:t>
      </w:r>
      <w:r>
        <w:t>.</w:t>
      </w:r>
    </w:p>
    <w:p w14:paraId="09CE33E1" w14:textId="75C76F9D" w:rsidR="00553D21" w:rsidRDefault="0009274A" w:rsidP="00AC32C3">
      <w:pPr>
        <w:pStyle w:val="Titre1"/>
      </w:pPr>
      <w:bookmarkStart w:id="8" w:name="_Toc514160789"/>
      <w:bookmarkStart w:id="9" w:name="_Toc528256867"/>
      <w:r>
        <w:t>Anonymisation</w:t>
      </w:r>
      <w:r w:rsidR="00C90011">
        <w:t xml:space="preserve"> Guidelines</w:t>
      </w:r>
      <w:bookmarkEnd w:id="8"/>
      <w:bookmarkEnd w:id="9"/>
    </w:p>
    <w:p w14:paraId="7F11C6FA" w14:textId="77777777" w:rsidR="00960F6F" w:rsidRPr="00960F6F" w:rsidRDefault="00960F6F" w:rsidP="00FB1645"/>
    <w:p w14:paraId="5D526D9C" w14:textId="77777777" w:rsidR="00553D21" w:rsidRPr="00FF6820" w:rsidRDefault="00553D21" w:rsidP="00FF6820">
      <w:pPr>
        <w:pStyle w:val="Paragraphedeliste"/>
        <w:numPr>
          <w:ilvl w:val="0"/>
          <w:numId w:val="1"/>
        </w:numPr>
        <w:contextualSpacing w:val="0"/>
        <w:rPr>
          <w:b/>
          <w:vanish/>
          <w:color w:val="FFFFFF" w:themeColor="background1"/>
        </w:rPr>
      </w:pPr>
    </w:p>
    <w:p w14:paraId="6027F11D" w14:textId="264306D8" w:rsidR="00485087" w:rsidRDefault="00774777" w:rsidP="00AC32C3">
      <w:pPr>
        <w:pStyle w:val="Paragraphedeliste"/>
        <w:numPr>
          <w:ilvl w:val="1"/>
          <w:numId w:val="1"/>
        </w:numPr>
        <w:ind w:left="851" w:hanging="851"/>
        <w:contextualSpacing w:val="0"/>
        <w:rPr>
          <w:b/>
        </w:rPr>
      </w:pPr>
      <w:r w:rsidRPr="00553D21">
        <w:rPr>
          <w:b/>
        </w:rPr>
        <w:t>What is anonymisation</w:t>
      </w:r>
    </w:p>
    <w:p w14:paraId="66C2681A" w14:textId="09965E85" w:rsidR="00F424FD" w:rsidRDefault="00553D21" w:rsidP="00AC32C3">
      <w:pPr>
        <w:pStyle w:val="Paragraphedeliste"/>
        <w:numPr>
          <w:ilvl w:val="2"/>
          <w:numId w:val="1"/>
        </w:numPr>
        <w:ind w:left="1701" w:hanging="851"/>
        <w:contextualSpacing w:val="0"/>
      </w:pPr>
      <w:r w:rsidRPr="00243428">
        <w:t xml:space="preserve">To anonymise personal data </w:t>
      </w:r>
      <w:r w:rsidR="00243428">
        <w:t xml:space="preserve">for use in the </w:t>
      </w:r>
      <w:r w:rsidR="00866A96">
        <w:t>Experience</w:t>
      </w:r>
      <w:r w:rsidR="00243428">
        <w:t xml:space="preserve"> Analysis </w:t>
      </w:r>
      <w:r w:rsidR="009E7AA5">
        <w:t>P</w:t>
      </w:r>
      <w:r w:rsidR="00243428">
        <w:t xml:space="preserve">latform </w:t>
      </w:r>
      <w:r w:rsidRPr="00243428">
        <w:t xml:space="preserve">is to remove identifying </w:t>
      </w:r>
      <w:proofErr w:type="gramStart"/>
      <w:r w:rsidRPr="00243428">
        <w:t>particulars or</w:t>
      </w:r>
      <w:proofErr w:type="gramEnd"/>
      <w:r w:rsidRPr="00243428">
        <w:t xml:space="preserve"> details from</w:t>
      </w:r>
      <w:r w:rsidR="009E7AA5">
        <w:t xml:space="preserve"> the seriatim data</w:t>
      </w:r>
      <w:r w:rsidRPr="00243428">
        <w:t xml:space="preserve"> for statistical or other purposes</w:t>
      </w:r>
      <w:r w:rsidR="006E3590">
        <w:t xml:space="preserve"> including for use on the Experience Analysis Platform</w:t>
      </w:r>
      <w:r w:rsidR="00875B7D">
        <w:t xml:space="preserve"> rendering the reidentification of individuals impossible</w:t>
      </w:r>
      <w:r w:rsidR="009E7AA5">
        <w:t xml:space="preserve">.  </w:t>
      </w:r>
      <w:r w:rsidR="001E6044">
        <w:t xml:space="preserve">In other words, it is the irreversible transformation of data that prevents re-identification.  </w:t>
      </w:r>
      <w:r w:rsidR="009E7AA5">
        <w:t>T</w:t>
      </w:r>
      <w:r w:rsidR="00243428">
        <w:t>herefore</w:t>
      </w:r>
      <w:r w:rsidR="00AC32C3">
        <w:t>,</w:t>
      </w:r>
      <w:r w:rsidRPr="00243428">
        <w:t xml:space="preserve"> personal data is anonymous if re-identification is reasonably impossible</w:t>
      </w:r>
      <w:r w:rsidR="00243428">
        <w:t>.</w:t>
      </w:r>
      <w:r w:rsidR="001E6044">
        <w:t xml:space="preserve">  </w:t>
      </w:r>
    </w:p>
    <w:p w14:paraId="03D58C30" w14:textId="3AF94202" w:rsidR="00416B57" w:rsidRDefault="001E6044" w:rsidP="00AC32C3">
      <w:pPr>
        <w:pStyle w:val="Paragraphedeliste"/>
        <w:numPr>
          <w:ilvl w:val="2"/>
          <w:numId w:val="1"/>
        </w:numPr>
        <w:ind w:left="1701" w:hanging="851"/>
        <w:contextualSpacing w:val="0"/>
      </w:pPr>
      <w:r>
        <w:t xml:space="preserve">This should be distinguished from the concept of pseudonymisation which </w:t>
      </w:r>
      <w:proofErr w:type="gramStart"/>
      <w:r w:rsidR="00416B57">
        <w:t>is a recognised security measure</w:t>
      </w:r>
      <w:proofErr w:type="gramEnd"/>
      <w:r w:rsidR="00416B57">
        <w:t xml:space="preserve"> and which </w:t>
      </w:r>
      <w:r>
        <w:t xml:space="preserve">can be described as the reversable transformation of data </w:t>
      </w:r>
      <w:r w:rsidR="005A6E85">
        <w:t xml:space="preserve">i.e. </w:t>
      </w:r>
      <w:r>
        <w:t xml:space="preserve">the </w:t>
      </w:r>
      <w:r w:rsidR="005A6E85">
        <w:t>obfuscated identifier can be mapped back to the original identifier</w:t>
      </w:r>
      <w:r>
        <w:t xml:space="preserve"> </w:t>
      </w:r>
      <w:r w:rsidR="005A6E85">
        <w:t>(but</w:t>
      </w:r>
      <w:r>
        <w:t xml:space="preserve"> must be kept separately).</w:t>
      </w:r>
      <w:r w:rsidR="00E56C31">
        <w:t xml:space="preserve">  </w:t>
      </w:r>
    </w:p>
    <w:p w14:paraId="746A53A6" w14:textId="75609C4F" w:rsidR="00553D21" w:rsidRDefault="00416B57" w:rsidP="00AC32C3">
      <w:pPr>
        <w:pStyle w:val="Paragraphedeliste"/>
        <w:numPr>
          <w:ilvl w:val="2"/>
          <w:numId w:val="1"/>
        </w:numPr>
        <w:ind w:left="1701" w:hanging="851"/>
        <w:contextualSpacing w:val="0"/>
      </w:pPr>
      <w:r>
        <w:t xml:space="preserve">Therefore, one must make the distinction between anonymisation which takes personal data outside the scope of the GDPR and </w:t>
      </w:r>
      <w:r w:rsidR="00E56C31">
        <w:t xml:space="preserve">Pseudonymisation </w:t>
      </w:r>
      <w:r>
        <w:t>which retains the personally identifiable characteristics thus remains within scope for GDPR</w:t>
      </w:r>
      <w:r w:rsidR="00E56C31">
        <w:t>.</w:t>
      </w:r>
    </w:p>
    <w:p w14:paraId="4D5D7C91" w14:textId="5ECDFE59" w:rsidR="001222B7" w:rsidRDefault="001222B7" w:rsidP="00FF6820">
      <w:pPr>
        <w:pStyle w:val="Paragraphedeliste"/>
        <w:numPr>
          <w:ilvl w:val="2"/>
          <w:numId w:val="1"/>
        </w:numPr>
        <w:ind w:left="1701" w:hanging="851"/>
        <w:contextualSpacing w:val="0"/>
      </w:pPr>
      <w:r w:rsidRPr="00592A2F">
        <w:rPr>
          <w:b/>
          <w:i/>
        </w:rPr>
        <w:t xml:space="preserve">The Experience Analysis </w:t>
      </w:r>
      <w:r w:rsidR="00592A2F" w:rsidRPr="00592A2F">
        <w:rPr>
          <w:b/>
          <w:i/>
        </w:rPr>
        <w:t>P</w:t>
      </w:r>
      <w:r w:rsidRPr="00592A2F">
        <w:rPr>
          <w:b/>
          <w:i/>
        </w:rPr>
        <w:t>latform will use anonymised personal data</w:t>
      </w:r>
      <w:r>
        <w:t>.  Data will be received either from (</w:t>
      </w:r>
      <w:proofErr w:type="spellStart"/>
      <w:r>
        <w:t>i</w:t>
      </w:r>
      <w:proofErr w:type="spellEnd"/>
      <w:r>
        <w:t xml:space="preserve">) the </w:t>
      </w:r>
      <w:r>
        <w:rPr>
          <w:i/>
        </w:rPr>
        <w:t>h</w:t>
      </w:r>
      <w:r>
        <w:t xml:space="preserve">ELIOS Platform or (ii) other sources.  </w:t>
      </w:r>
      <w:r w:rsidRPr="001222B7">
        <w:t>In</w:t>
      </w:r>
      <w:r>
        <w:t xml:space="preserve">-force data received from </w:t>
      </w:r>
      <w:r>
        <w:rPr>
          <w:i/>
        </w:rPr>
        <w:t>h</w:t>
      </w:r>
      <w:r>
        <w:t>ELIOS will be anonymised when output from that tool, prior to being uploaded into Experience Analysis</w:t>
      </w:r>
      <w:r w:rsidR="00214D00">
        <w:t>.  Whereas the Experience Analysis User will be required to manual</w:t>
      </w:r>
      <w:r w:rsidR="00E56C31">
        <w:t>l</w:t>
      </w:r>
      <w:r w:rsidR="00214D00">
        <w:t>y anonymise data prior to uploading to Experience Analysis.  In both cases a</w:t>
      </w:r>
      <w:r>
        <w:t xml:space="preserve">ccording to the </w:t>
      </w:r>
      <w:r w:rsidR="00214D00">
        <w:t xml:space="preserve">anonymisation </w:t>
      </w:r>
      <w:r>
        <w:t>rules set forth in this paper</w:t>
      </w:r>
      <w:r w:rsidR="00214D00">
        <w:t>.</w:t>
      </w:r>
    </w:p>
    <w:p w14:paraId="4DAB27D1" w14:textId="7398F0DE" w:rsidR="006E3590" w:rsidRDefault="006E3590" w:rsidP="00FF6820">
      <w:pPr>
        <w:pStyle w:val="Paragraphedeliste"/>
        <w:numPr>
          <w:ilvl w:val="2"/>
          <w:numId w:val="1"/>
        </w:numPr>
        <w:ind w:left="1701" w:hanging="851"/>
        <w:contextualSpacing w:val="0"/>
      </w:pPr>
      <w:r>
        <w:t>The act of anonymising personal data is a form of processing</w:t>
      </w:r>
      <w:r w:rsidR="00FA528A">
        <w:t xml:space="preserve"> and up</w:t>
      </w:r>
      <w:r w:rsidR="00FA528A" w:rsidRPr="00FF6820">
        <w:t xml:space="preserve"> to </w:t>
      </w:r>
      <w:r w:rsidR="00FA528A">
        <w:t>this point will need to comply with relevant data protection laws including the GDPR</w:t>
      </w:r>
      <w:r>
        <w:t xml:space="preserve">.  Provided </w:t>
      </w:r>
      <w:r w:rsidR="00FA528A">
        <w:t>(</w:t>
      </w:r>
      <w:proofErr w:type="spellStart"/>
      <w:r w:rsidR="00FA528A">
        <w:t>i</w:t>
      </w:r>
      <w:proofErr w:type="spellEnd"/>
      <w:r w:rsidR="00FA528A">
        <w:t xml:space="preserve">) </w:t>
      </w:r>
      <w:r>
        <w:t>there are no conflicting contractual restrictions</w:t>
      </w:r>
      <w:r w:rsidR="00FA528A">
        <w:t xml:space="preserve"> and (ii) </w:t>
      </w:r>
      <w:r w:rsidR="00FA528A">
        <w:lastRenderedPageBreak/>
        <w:t>SCOR has complied with its legal obligations</w:t>
      </w:r>
      <w:r w:rsidR="00FA528A">
        <w:rPr>
          <w:rStyle w:val="Appelnotedebasdep"/>
        </w:rPr>
        <w:footnoteReference w:id="5"/>
      </w:r>
      <w:r w:rsidR="00FA528A">
        <w:t>, it</w:t>
      </w:r>
      <w:r>
        <w:t xml:space="preserve"> can </w:t>
      </w:r>
      <w:r w:rsidR="000C0E4F">
        <w:t>anonymise</w:t>
      </w:r>
      <w:r w:rsidR="00FA528A">
        <w:t xml:space="preserve"> the personal data either:</w:t>
      </w:r>
    </w:p>
    <w:p w14:paraId="3C6991FF" w14:textId="4C8066BB" w:rsidR="00FA528A" w:rsidRDefault="00FA528A" w:rsidP="00FA528A">
      <w:pPr>
        <w:pStyle w:val="Paragraphedeliste"/>
        <w:numPr>
          <w:ilvl w:val="0"/>
          <w:numId w:val="8"/>
        </w:numPr>
        <w:ind w:left="2552" w:hanging="851"/>
        <w:contextualSpacing w:val="0"/>
      </w:pPr>
      <w:r>
        <w:t xml:space="preserve">on the basis that it is necessary for the performance of the underlying </w:t>
      </w:r>
      <w:r w:rsidR="000C0E4F">
        <w:t>reinsurance</w:t>
      </w:r>
      <w:r>
        <w:t xml:space="preserve"> agreement where the anonymisation is required to perform experience analysis studies directly connected to an identified reinsurance relationship; or</w:t>
      </w:r>
    </w:p>
    <w:p w14:paraId="6BABCDFF" w14:textId="4C32B78D" w:rsidR="00FA528A" w:rsidRPr="00243428" w:rsidRDefault="000C0E4F" w:rsidP="000C0E4F">
      <w:pPr>
        <w:pStyle w:val="Paragraphedeliste"/>
        <w:numPr>
          <w:ilvl w:val="0"/>
          <w:numId w:val="8"/>
        </w:numPr>
        <w:ind w:left="2552" w:hanging="851"/>
        <w:contextualSpacing w:val="0"/>
      </w:pPr>
      <w:r>
        <w:t>pursuant to SCOR’s legitimate interest in performing studies to improve pricing assessments or for research and development.</w:t>
      </w:r>
    </w:p>
    <w:p w14:paraId="408D40F0" w14:textId="0AF266FB" w:rsidR="00774777" w:rsidRDefault="0058432B" w:rsidP="00AC32C3">
      <w:pPr>
        <w:pStyle w:val="Paragraphedeliste"/>
        <w:numPr>
          <w:ilvl w:val="1"/>
          <w:numId w:val="1"/>
        </w:numPr>
        <w:ind w:left="851" w:hanging="851"/>
        <w:contextualSpacing w:val="0"/>
        <w:rPr>
          <w:b/>
        </w:rPr>
      </w:pPr>
      <w:r>
        <w:rPr>
          <w:b/>
        </w:rPr>
        <w:t>Anonymi</w:t>
      </w:r>
      <w:r w:rsidR="00866A96">
        <w:rPr>
          <w:b/>
        </w:rPr>
        <w:t>s</w:t>
      </w:r>
      <w:r>
        <w:rPr>
          <w:b/>
        </w:rPr>
        <w:t>ation assessment</w:t>
      </w:r>
    </w:p>
    <w:p w14:paraId="1C6D7F10" w14:textId="257C083C" w:rsidR="00B92A6B" w:rsidRDefault="003D1990" w:rsidP="003D1990">
      <w:pPr>
        <w:pStyle w:val="Paragraphedeliste"/>
        <w:numPr>
          <w:ilvl w:val="2"/>
          <w:numId w:val="1"/>
        </w:numPr>
        <w:ind w:left="1701" w:hanging="851"/>
        <w:contextualSpacing w:val="0"/>
      </w:pPr>
      <w:r>
        <w:t xml:space="preserve">The anonymization assessment is performed independently of the source of the data. </w:t>
      </w:r>
      <w:r w:rsidRPr="00243428">
        <w:t xml:space="preserve"> </w:t>
      </w:r>
    </w:p>
    <w:p w14:paraId="2254AF61" w14:textId="1FA372E0" w:rsidR="00A1128E" w:rsidRPr="00CD3AAD" w:rsidRDefault="00471FE6" w:rsidP="003D1990">
      <w:pPr>
        <w:pStyle w:val="Paragraphedeliste"/>
        <w:numPr>
          <w:ilvl w:val="2"/>
          <w:numId w:val="1"/>
        </w:numPr>
        <w:ind w:left="1701" w:hanging="851"/>
        <w:contextualSpacing w:val="0"/>
      </w:pPr>
      <w:r w:rsidRPr="00B63429">
        <w:t xml:space="preserve">The identification of </w:t>
      </w:r>
      <w:r w:rsidR="00CD3AAD" w:rsidRPr="00B63429">
        <w:t>individual persons can be achieved via unique-identifiers or the combination of multiple quasi-</w:t>
      </w:r>
      <w:r w:rsidR="00A1128E" w:rsidRPr="00CD3AAD">
        <w:t>identifiers</w:t>
      </w:r>
      <w:r w:rsidR="00CD3AAD" w:rsidRPr="00B63429">
        <w:t>. Quasi-identifiers are pieces of information that are not themselves unique-identifiers, but which are sufficiently well correlated with a person that they can be combined with other quasi-identifiers to create a unique identifier (source: Wikipedia)</w:t>
      </w:r>
      <w:r w:rsidR="00592A2F">
        <w:t>.</w:t>
      </w:r>
    </w:p>
    <w:p w14:paraId="1983D7D9" w14:textId="41131C0D" w:rsidR="00B92A6B" w:rsidRDefault="00B92A6B" w:rsidP="003D1990">
      <w:pPr>
        <w:pStyle w:val="Paragraphedeliste"/>
        <w:numPr>
          <w:ilvl w:val="2"/>
          <w:numId w:val="1"/>
        </w:numPr>
        <w:ind w:left="1701" w:hanging="851"/>
        <w:contextualSpacing w:val="0"/>
      </w:pPr>
      <w:r>
        <w:t xml:space="preserve">In all circumstances the data may not contain any unique-identifiers of personal information, </w:t>
      </w:r>
      <w:proofErr w:type="gramStart"/>
      <w:r>
        <w:t>in particular any</w:t>
      </w:r>
      <w:proofErr w:type="gramEnd"/>
      <w:r>
        <w:t xml:space="preserve"> of the following information:</w:t>
      </w:r>
    </w:p>
    <w:p w14:paraId="1527F09F" w14:textId="51C90725" w:rsidR="00B92A6B" w:rsidRDefault="00B92A6B" w:rsidP="00B92A6B">
      <w:pPr>
        <w:pStyle w:val="Paragraphedeliste"/>
        <w:numPr>
          <w:ilvl w:val="0"/>
          <w:numId w:val="20"/>
        </w:numPr>
        <w:contextualSpacing w:val="0"/>
      </w:pPr>
      <w:r>
        <w:t>Forename Name</w:t>
      </w:r>
    </w:p>
    <w:p w14:paraId="2823EA11" w14:textId="1DBE1E82" w:rsidR="00B92A6B" w:rsidRDefault="00B92A6B" w:rsidP="00B92A6B">
      <w:pPr>
        <w:pStyle w:val="Paragraphedeliste"/>
        <w:numPr>
          <w:ilvl w:val="0"/>
          <w:numId w:val="20"/>
        </w:numPr>
        <w:contextualSpacing w:val="0"/>
      </w:pPr>
      <w:r>
        <w:t>Middle Name(s)</w:t>
      </w:r>
    </w:p>
    <w:p w14:paraId="21A52B68" w14:textId="34DCA672" w:rsidR="00B92A6B" w:rsidRDefault="00B92A6B" w:rsidP="00B92A6B">
      <w:pPr>
        <w:pStyle w:val="Paragraphedeliste"/>
        <w:numPr>
          <w:ilvl w:val="0"/>
          <w:numId w:val="20"/>
        </w:numPr>
        <w:contextualSpacing w:val="0"/>
      </w:pPr>
      <w:r>
        <w:t>Surname</w:t>
      </w:r>
    </w:p>
    <w:p w14:paraId="0FEA347D" w14:textId="13638C0B" w:rsidR="00B92A6B" w:rsidRDefault="00B92A6B" w:rsidP="00B92A6B">
      <w:pPr>
        <w:pStyle w:val="Paragraphedeliste"/>
        <w:numPr>
          <w:ilvl w:val="0"/>
          <w:numId w:val="20"/>
        </w:numPr>
        <w:contextualSpacing w:val="0"/>
      </w:pPr>
      <w:r>
        <w:t>Abbreviation of names and</w:t>
      </w:r>
      <w:r w:rsidR="00A443B2">
        <w:t>/or</w:t>
      </w:r>
      <w:r>
        <w:t xml:space="preserve"> initials</w:t>
      </w:r>
    </w:p>
    <w:p w14:paraId="7D8D5C18" w14:textId="18A9225F" w:rsidR="00B92A6B" w:rsidRDefault="00B92A6B" w:rsidP="00B92A6B">
      <w:pPr>
        <w:pStyle w:val="Paragraphedeliste"/>
        <w:numPr>
          <w:ilvl w:val="0"/>
          <w:numId w:val="20"/>
        </w:numPr>
        <w:contextualSpacing w:val="0"/>
      </w:pPr>
      <w:r>
        <w:t>Social Security Number</w:t>
      </w:r>
      <w:r w:rsidR="00A443B2">
        <w:t xml:space="preserve"> / National Insurance Number</w:t>
      </w:r>
      <w:r w:rsidR="00592A2F">
        <w:t xml:space="preserve"> or similar</w:t>
      </w:r>
    </w:p>
    <w:p w14:paraId="74E69676" w14:textId="77777777" w:rsidR="00741FFA" w:rsidRDefault="00B92A6B" w:rsidP="00741FFA">
      <w:pPr>
        <w:pStyle w:val="Paragraphedeliste"/>
        <w:numPr>
          <w:ilvl w:val="0"/>
          <w:numId w:val="20"/>
        </w:numPr>
        <w:contextualSpacing w:val="0"/>
      </w:pPr>
      <w:r>
        <w:t>Passport or National ID number</w:t>
      </w:r>
    </w:p>
    <w:p w14:paraId="6D1B7F7B" w14:textId="2B986663" w:rsidR="00741FFA" w:rsidRDefault="00741FFA" w:rsidP="00B63429">
      <w:pPr>
        <w:pStyle w:val="Paragraphedeliste"/>
        <w:numPr>
          <w:ilvl w:val="0"/>
          <w:numId w:val="20"/>
        </w:numPr>
        <w:contextualSpacing w:val="0"/>
      </w:pPr>
      <w:r>
        <w:t>Policy ID, unless anonymized by the in-force portfolio system or by the user for other data sources</w:t>
      </w:r>
      <w:r w:rsidR="00592A2F">
        <w:t>.</w:t>
      </w:r>
    </w:p>
    <w:p w14:paraId="233BC2AC" w14:textId="479F1676" w:rsidR="00E24121" w:rsidRDefault="003D1990" w:rsidP="00E24121">
      <w:pPr>
        <w:pStyle w:val="Paragraphedeliste"/>
        <w:numPr>
          <w:ilvl w:val="2"/>
          <w:numId w:val="1"/>
        </w:numPr>
        <w:ind w:left="1701" w:hanging="851"/>
        <w:contextualSpacing w:val="0"/>
      </w:pPr>
      <w:r>
        <w:t xml:space="preserve">Two options for the assessment </w:t>
      </w:r>
      <w:r w:rsidR="00B92A6B">
        <w:t>of quasi-</w:t>
      </w:r>
      <w:r w:rsidR="00CD3AAD">
        <w:t>identifiers</w:t>
      </w:r>
      <w:r w:rsidR="00B92A6B">
        <w:t xml:space="preserve"> </w:t>
      </w:r>
      <w:r>
        <w:t xml:space="preserve">are provided, </w:t>
      </w:r>
      <w:r w:rsidRPr="00243428">
        <w:t>(</w:t>
      </w:r>
      <w:proofErr w:type="spellStart"/>
      <w:r w:rsidRPr="00243428">
        <w:t>i</w:t>
      </w:r>
      <w:proofErr w:type="spellEnd"/>
      <w:r w:rsidRPr="00243428">
        <w:t xml:space="preserve">) </w:t>
      </w:r>
      <w:r>
        <w:t>a standard</w:t>
      </w:r>
      <w:r w:rsidRPr="00243428">
        <w:t xml:space="preserve"> </w:t>
      </w:r>
      <w:r>
        <w:t xml:space="preserve">set of </w:t>
      </w:r>
      <w:r w:rsidRPr="00243428">
        <w:t>rule</w:t>
      </w:r>
      <w:r>
        <w:t>s</w:t>
      </w:r>
      <w:r w:rsidRPr="00243428">
        <w:t xml:space="preserve"> and (ii) </w:t>
      </w:r>
      <w:r>
        <w:t xml:space="preserve">a portfolio specific assessment. At least one of the two </w:t>
      </w:r>
      <w:r w:rsidR="00AD04B8">
        <w:t xml:space="preserve">must </w:t>
      </w:r>
      <w:r>
        <w:t xml:space="preserve">be performed by the user and compliance </w:t>
      </w:r>
      <w:proofErr w:type="gramStart"/>
      <w:r>
        <w:t>has to</w:t>
      </w:r>
      <w:proofErr w:type="gramEnd"/>
      <w:r>
        <w:t xml:space="preserve"> be confirmed, assuring that </w:t>
      </w:r>
      <w:r w:rsidR="00BC7E3E" w:rsidRPr="00243428">
        <w:t xml:space="preserve">data is anonymous before being uploaded onto the platform. </w:t>
      </w:r>
    </w:p>
    <w:p w14:paraId="36E2448E" w14:textId="550181C3" w:rsidR="00214D00" w:rsidRDefault="00E24121" w:rsidP="00C74BA2">
      <w:pPr>
        <w:pStyle w:val="Paragraphedeliste"/>
        <w:numPr>
          <w:ilvl w:val="2"/>
          <w:numId w:val="1"/>
        </w:numPr>
        <w:ind w:left="1701" w:hanging="851"/>
        <w:contextualSpacing w:val="0"/>
      </w:pPr>
      <w:r>
        <w:t xml:space="preserve">Any data not being sufficiently anonymised based on the above assessment criteria </w:t>
      </w:r>
      <w:r w:rsidR="007A105C">
        <w:t>may</w:t>
      </w:r>
      <w:r>
        <w:t xml:space="preserve"> be referred to the </w:t>
      </w:r>
      <w:r w:rsidR="00214D00">
        <w:t>C</w:t>
      </w:r>
      <w:r>
        <w:t xml:space="preserve">entral </w:t>
      </w:r>
      <w:r w:rsidR="00214D00">
        <w:t>S</w:t>
      </w:r>
      <w:r>
        <w:t xml:space="preserve">upport </w:t>
      </w:r>
      <w:r w:rsidR="00214D00">
        <w:t>T</w:t>
      </w:r>
      <w:r>
        <w:t>eam for an individual review.</w:t>
      </w:r>
    </w:p>
    <w:p w14:paraId="1B8E5DDC" w14:textId="205077D9" w:rsidR="00221C9E" w:rsidRDefault="00214D00" w:rsidP="00C74BA2">
      <w:pPr>
        <w:pStyle w:val="Paragraphedeliste"/>
        <w:numPr>
          <w:ilvl w:val="2"/>
          <w:numId w:val="1"/>
        </w:numPr>
        <w:ind w:left="1701" w:hanging="851"/>
        <w:contextualSpacing w:val="0"/>
      </w:pPr>
      <w:r>
        <w:t xml:space="preserve">The Central Support Team will consist of </w:t>
      </w:r>
      <w:r w:rsidR="00F63544">
        <w:t>the Experience Analysis Project Manager, SGL</w:t>
      </w:r>
      <w:r>
        <w:t xml:space="preserve"> Legal </w:t>
      </w:r>
      <w:r w:rsidR="00F63544">
        <w:t xml:space="preserve">[and the SCOR Group </w:t>
      </w:r>
      <w:r>
        <w:t>D</w:t>
      </w:r>
      <w:r w:rsidR="00F63544">
        <w:t xml:space="preserve">ata </w:t>
      </w:r>
      <w:r>
        <w:t>P</w:t>
      </w:r>
      <w:r w:rsidR="00F63544">
        <w:t xml:space="preserve">rotection </w:t>
      </w:r>
      <w:r>
        <w:t>O</w:t>
      </w:r>
      <w:r w:rsidR="00F63544">
        <w:t>fficer</w:t>
      </w:r>
      <w:r>
        <w:t>]</w:t>
      </w:r>
      <w:r w:rsidR="00F63544">
        <w:t xml:space="preserve"> who are tasked with balancing legal obligations and the business request</w:t>
      </w:r>
      <w:r>
        <w:t>.  They will be tasked with assessing what, if any a</w:t>
      </w:r>
      <w:r w:rsidR="008228F9">
        <w:t xml:space="preserve">dditional options may be considered to </w:t>
      </w:r>
      <w:r w:rsidR="007A105C">
        <w:t>reduce the risk of identification.</w:t>
      </w:r>
      <w:r>
        <w:t xml:space="preserve">  </w:t>
      </w:r>
      <w:r w:rsidR="007A105C">
        <w:t xml:space="preserve">It is also recognized that inherent characteristics of the data may reduce the </w:t>
      </w:r>
      <w:r w:rsidR="00FE5510">
        <w:t xml:space="preserve">real </w:t>
      </w:r>
      <w:r w:rsidR="007A105C">
        <w:t xml:space="preserve">risk of identification, like </w:t>
      </w:r>
      <w:r w:rsidR="00FE5510">
        <w:t xml:space="preserve">its quality or its age. </w:t>
      </w:r>
      <w:r>
        <w:t xml:space="preserve"> It is recognised that the quality of the data may change </w:t>
      </w:r>
      <w:r>
        <w:lastRenderedPageBreak/>
        <w:t>over time.</w:t>
      </w:r>
      <w:r w:rsidR="00875B7D">
        <w:t xml:space="preserve"> The anonymisation guidelines are not a one-off an</w:t>
      </w:r>
      <w:r w:rsidR="001A653F">
        <w:t>d</w:t>
      </w:r>
      <w:r w:rsidR="00875B7D">
        <w:t xml:space="preserve"> will be reviewed by the Central Support Team on a </w:t>
      </w:r>
      <w:r w:rsidR="00F63544">
        <w:t>three</w:t>
      </w:r>
      <w:r w:rsidR="00875B7D">
        <w:t xml:space="preserve"> yearly basis </w:t>
      </w:r>
      <w:proofErr w:type="gramStart"/>
      <w:r w:rsidR="00875B7D">
        <w:t>taking into account</w:t>
      </w:r>
      <w:proofErr w:type="gramEnd"/>
      <w:r w:rsidR="00875B7D">
        <w:t xml:space="preserve"> advances in technology and anonymisation techniques.</w:t>
      </w:r>
    </w:p>
    <w:p w14:paraId="5C35AE33" w14:textId="65BF6CB4" w:rsidR="00BC7E3E" w:rsidRDefault="00BC7E3E" w:rsidP="00FF6820">
      <w:pPr>
        <w:pStyle w:val="Paragraphedeliste"/>
        <w:numPr>
          <w:ilvl w:val="2"/>
          <w:numId w:val="1"/>
        </w:numPr>
        <w:ind w:left="1701" w:hanging="851"/>
        <w:contextualSpacing w:val="0"/>
      </w:pPr>
      <w:r w:rsidRPr="00243428">
        <w:t xml:space="preserve">A standard set of </w:t>
      </w:r>
      <w:r>
        <w:t xml:space="preserve">data </w:t>
      </w:r>
      <w:r w:rsidRPr="00243428">
        <w:t xml:space="preserve">rules </w:t>
      </w:r>
      <w:r>
        <w:t xml:space="preserve">has been defined which can be applied by users for standard types of business and types of studies to assure the data is compliant. </w:t>
      </w:r>
      <w:r w:rsidR="009E7AA5">
        <w:t xml:space="preserve"> </w:t>
      </w:r>
      <w:r>
        <w:t xml:space="preserve">These rules apply to all relevant personal data information and define a </w:t>
      </w:r>
      <w:r w:rsidR="003D1990">
        <w:t xml:space="preserve">stricter </w:t>
      </w:r>
      <w:r>
        <w:t>maximum level of granularity for each variable to assure anonymi</w:t>
      </w:r>
      <w:r w:rsidR="009E7AA5">
        <w:t>s</w:t>
      </w:r>
      <w:r>
        <w:t xml:space="preserve">ation even in presence of all variables. </w:t>
      </w:r>
    </w:p>
    <w:p w14:paraId="1268D2A4" w14:textId="4C0A953A" w:rsidR="00BC7E3E" w:rsidRDefault="00BC7E3E" w:rsidP="00FF6820">
      <w:pPr>
        <w:pStyle w:val="Paragraphedeliste"/>
        <w:numPr>
          <w:ilvl w:val="2"/>
          <w:numId w:val="1"/>
        </w:numPr>
        <w:ind w:left="1701" w:hanging="851"/>
        <w:contextualSpacing w:val="0"/>
      </w:pPr>
      <w:r>
        <w:t>For certain types of studies or non-standard types of datasets, user</w:t>
      </w:r>
      <w:r w:rsidR="00AF4BC3">
        <w:t>s</w:t>
      </w:r>
      <w:r>
        <w:t xml:space="preserve"> will perform their own assessment based on defined rules to tailor the anonymi</w:t>
      </w:r>
      <w:r w:rsidR="009E7AA5">
        <w:t>s</w:t>
      </w:r>
      <w:r>
        <w:t>ation to the actual information contained in the given data</w:t>
      </w:r>
      <w:r w:rsidR="000C0E4F">
        <w:t>set.</w:t>
      </w:r>
    </w:p>
    <w:p w14:paraId="22C674F7" w14:textId="5BFD05AE" w:rsidR="00774777" w:rsidRDefault="00AF4BC3" w:rsidP="00AC32C3">
      <w:pPr>
        <w:pStyle w:val="Paragraphedeliste"/>
        <w:numPr>
          <w:ilvl w:val="1"/>
          <w:numId w:val="1"/>
        </w:numPr>
        <w:ind w:left="851" w:hanging="851"/>
        <w:contextualSpacing w:val="0"/>
        <w:rPr>
          <w:b/>
        </w:rPr>
      </w:pPr>
      <w:bookmarkStart w:id="10" w:name="_Ref515976887"/>
      <w:r>
        <w:rPr>
          <w:b/>
        </w:rPr>
        <w:t>Standard</w:t>
      </w:r>
      <w:r w:rsidR="009E349E">
        <w:rPr>
          <w:b/>
        </w:rPr>
        <w:t xml:space="preserve"> </w:t>
      </w:r>
      <w:r w:rsidR="00774777" w:rsidRPr="00553D21">
        <w:rPr>
          <w:b/>
        </w:rPr>
        <w:t>Rule</w:t>
      </w:r>
      <w:bookmarkEnd w:id="10"/>
      <w:r w:rsidR="00FB1645">
        <w:rPr>
          <w:b/>
        </w:rPr>
        <w:t>s</w:t>
      </w:r>
    </w:p>
    <w:p w14:paraId="74B99B84" w14:textId="17B68049" w:rsidR="00B92A6B" w:rsidRDefault="00B92A6B" w:rsidP="00C74BA2">
      <w:pPr>
        <w:pStyle w:val="Paragraphedeliste"/>
        <w:numPr>
          <w:ilvl w:val="2"/>
          <w:numId w:val="1"/>
        </w:numPr>
        <w:ind w:left="1701" w:hanging="851"/>
        <w:contextualSpacing w:val="0"/>
      </w:pPr>
      <w:r>
        <w:t xml:space="preserve">All data uploaded must follow the standard data dictionary defined. No personal related information may be entered in the dummy variables (or any other variables). This assures that no identifiers or other quasi-identifiers are contained in the data. </w:t>
      </w:r>
    </w:p>
    <w:p w14:paraId="20411D0F" w14:textId="182E237C" w:rsidR="00A1128E" w:rsidRDefault="00A1128E" w:rsidP="00A40035">
      <w:pPr>
        <w:pStyle w:val="Paragraphedeliste"/>
        <w:numPr>
          <w:ilvl w:val="2"/>
          <w:numId w:val="1"/>
        </w:numPr>
        <w:ind w:left="1701" w:hanging="851"/>
        <w:contextualSpacing w:val="0"/>
      </w:pPr>
      <w:r>
        <w:t xml:space="preserve">The dummy variables may be used for other types of information, </w:t>
      </w:r>
      <w:proofErr w:type="gramStart"/>
      <w:r>
        <w:t>as long as</w:t>
      </w:r>
      <w:proofErr w:type="gramEnd"/>
      <w:r>
        <w:t xml:space="preserve"> they are clearly not related to personal information, like certain information on the insurance product characteristics or on the </w:t>
      </w:r>
      <w:proofErr w:type="spellStart"/>
      <w:r>
        <w:t>cedent</w:t>
      </w:r>
      <w:proofErr w:type="spellEnd"/>
      <w:r>
        <w:t>.</w:t>
      </w:r>
    </w:p>
    <w:p w14:paraId="705E842F" w14:textId="63007152" w:rsidR="00243428" w:rsidRDefault="00A1128E" w:rsidP="00E930C6">
      <w:pPr>
        <w:pStyle w:val="Paragraphedeliste"/>
        <w:numPr>
          <w:ilvl w:val="2"/>
          <w:numId w:val="1"/>
        </w:numPr>
        <w:ind w:left="1701" w:hanging="851"/>
        <w:contextualSpacing w:val="0"/>
      </w:pPr>
      <w:r>
        <w:t>The data dictionary has been assessed for any quasi-ident</w:t>
      </w:r>
      <w:r w:rsidR="00A443B2">
        <w:t>i</w:t>
      </w:r>
      <w:r>
        <w:t>fiers</w:t>
      </w:r>
      <w:r w:rsidR="00E930C6">
        <w:t xml:space="preserve"> i.e. any fields that when used in combination, may lead to identifying an </w:t>
      </w:r>
      <w:r w:rsidR="00E930C6" w:rsidRPr="00E930C6">
        <w:t>individual</w:t>
      </w:r>
      <w:r w:rsidR="00881219" w:rsidRPr="00E930C6">
        <w:t>.</w:t>
      </w:r>
      <w:r w:rsidR="00E930C6" w:rsidRPr="00E930C6">
        <w:t xml:space="preserve">  Thus, the data dictionary was assessed balancing the opposing needs of the business to retain sufficiently detailed data sets versus the legal need to irreversibly prevent identification of individual data subjects</w:t>
      </w:r>
      <w:r w:rsidR="008C5568">
        <w:t>.</w:t>
      </w:r>
      <w:r w:rsidR="00E930C6" w:rsidRPr="00E930C6">
        <w:t xml:space="preserve"> It is recognised that certain fields are more obvious to obfuscate than others.  </w:t>
      </w:r>
      <w:r w:rsidRPr="00E930C6">
        <w:t>The following quasi-identifiers have been identified</w:t>
      </w:r>
      <w:r w:rsidR="00881219" w:rsidRPr="00E930C6">
        <w:t>, f</w:t>
      </w:r>
      <w:r w:rsidR="00B92A6B" w:rsidRPr="00E930C6">
        <w:t xml:space="preserve">or </w:t>
      </w:r>
      <w:r w:rsidR="00881219" w:rsidRPr="00E930C6">
        <w:t>which</w:t>
      </w:r>
      <w:r w:rsidR="00881219">
        <w:t xml:space="preserve"> </w:t>
      </w:r>
      <w:r w:rsidR="00B92A6B">
        <w:t>additional restrictions apply</w:t>
      </w:r>
      <w:r w:rsidR="00881219">
        <w:t>:</w:t>
      </w:r>
    </w:p>
    <w:tbl>
      <w:tblPr>
        <w:tblStyle w:val="Grilledutableau"/>
        <w:tblW w:w="0" w:type="auto"/>
        <w:tblInd w:w="1696" w:type="dxa"/>
        <w:tblCellMar>
          <w:top w:w="57" w:type="dxa"/>
          <w:bottom w:w="57" w:type="dxa"/>
        </w:tblCellMar>
        <w:tblLook w:val="04A0" w:firstRow="1" w:lastRow="0" w:firstColumn="1" w:lastColumn="0" w:noHBand="0" w:noVBand="1"/>
      </w:tblPr>
      <w:tblGrid>
        <w:gridCol w:w="1730"/>
        <w:gridCol w:w="2931"/>
        <w:gridCol w:w="2705"/>
      </w:tblGrid>
      <w:tr w:rsidR="00B825FF" w:rsidRPr="00866A96" w14:paraId="143DCF18" w14:textId="77777777" w:rsidTr="00B63429">
        <w:tc>
          <w:tcPr>
            <w:tcW w:w="1730" w:type="dxa"/>
            <w:shd w:val="clear" w:color="auto" w:fill="808080" w:themeFill="background1" w:themeFillShade="80"/>
          </w:tcPr>
          <w:p w14:paraId="74DD996E" w14:textId="1080C6DE" w:rsidR="00B825FF" w:rsidRPr="00866A96" w:rsidRDefault="00881219" w:rsidP="00D2339B">
            <w:pPr>
              <w:jc w:val="left"/>
              <w:rPr>
                <w:b/>
                <w:color w:val="FFFFFF" w:themeColor="background1"/>
              </w:rPr>
            </w:pPr>
            <w:r>
              <w:rPr>
                <w:b/>
                <w:color w:val="FFFFFF" w:themeColor="background1"/>
              </w:rPr>
              <w:t>Category</w:t>
            </w:r>
            <w:r w:rsidR="00B825FF">
              <w:rPr>
                <w:b/>
                <w:color w:val="FFFFFF" w:themeColor="background1"/>
              </w:rPr>
              <w:t xml:space="preserve"> of information</w:t>
            </w:r>
          </w:p>
        </w:tc>
        <w:tc>
          <w:tcPr>
            <w:tcW w:w="2931" w:type="dxa"/>
            <w:shd w:val="clear" w:color="auto" w:fill="808080" w:themeFill="background1" w:themeFillShade="80"/>
          </w:tcPr>
          <w:p w14:paraId="5F60C93F" w14:textId="4EE86944" w:rsidR="00B825FF" w:rsidRPr="00866A96" w:rsidRDefault="00B825FF" w:rsidP="00D2339B">
            <w:pPr>
              <w:jc w:val="left"/>
              <w:rPr>
                <w:b/>
                <w:color w:val="FFFFFF" w:themeColor="background1"/>
              </w:rPr>
            </w:pPr>
            <w:r>
              <w:rPr>
                <w:b/>
                <w:color w:val="FFFFFF" w:themeColor="background1"/>
              </w:rPr>
              <w:t>EA variable</w:t>
            </w:r>
          </w:p>
        </w:tc>
        <w:tc>
          <w:tcPr>
            <w:tcW w:w="2705" w:type="dxa"/>
            <w:shd w:val="clear" w:color="auto" w:fill="808080" w:themeFill="background1" w:themeFillShade="80"/>
          </w:tcPr>
          <w:p w14:paraId="1F156E86" w14:textId="77777777" w:rsidR="00B825FF" w:rsidRPr="00866A96" w:rsidRDefault="00B825FF" w:rsidP="00D2339B">
            <w:pPr>
              <w:jc w:val="left"/>
              <w:rPr>
                <w:b/>
                <w:color w:val="FFFFFF" w:themeColor="background1"/>
              </w:rPr>
            </w:pPr>
            <w:r w:rsidRPr="00866A96">
              <w:rPr>
                <w:b/>
                <w:color w:val="FFFFFF" w:themeColor="background1"/>
              </w:rPr>
              <w:t>Rule</w:t>
            </w:r>
          </w:p>
        </w:tc>
      </w:tr>
      <w:tr w:rsidR="00B825FF" w14:paraId="35131B53" w14:textId="77777777" w:rsidTr="00B63429">
        <w:tc>
          <w:tcPr>
            <w:tcW w:w="1730" w:type="dxa"/>
          </w:tcPr>
          <w:p w14:paraId="1082B497" w14:textId="59827C2E" w:rsidR="00B825FF" w:rsidRPr="00866A96" w:rsidRDefault="00B825FF" w:rsidP="00701384">
            <w:pPr>
              <w:jc w:val="left"/>
              <w:rPr>
                <w:sz w:val="20"/>
                <w:szCs w:val="20"/>
              </w:rPr>
            </w:pPr>
            <w:r>
              <w:rPr>
                <w:sz w:val="20"/>
                <w:szCs w:val="20"/>
              </w:rPr>
              <w:t>Demographic</w:t>
            </w:r>
          </w:p>
        </w:tc>
        <w:tc>
          <w:tcPr>
            <w:tcW w:w="2931" w:type="dxa"/>
          </w:tcPr>
          <w:p w14:paraId="2F91EEE8" w14:textId="032729FE" w:rsidR="00B825FF" w:rsidRPr="00866A96" w:rsidRDefault="00B825FF" w:rsidP="00701384">
            <w:pPr>
              <w:jc w:val="left"/>
              <w:rPr>
                <w:sz w:val="20"/>
                <w:szCs w:val="20"/>
              </w:rPr>
            </w:pPr>
            <w:r w:rsidRPr="00866A96">
              <w:rPr>
                <w:sz w:val="20"/>
                <w:szCs w:val="20"/>
              </w:rPr>
              <w:t>Date of Birth</w:t>
            </w:r>
          </w:p>
        </w:tc>
        <w:tc>
          <w:tcPr>
            <w:tcW w:w="2705" w:type="dxa"/>
          </w:tcPr>
          <w:p w14:paraId="0C8713E6" w14:textId="57106C48" w:rsidR="00B825FF" w:rsidRPr="00866A96" w:rsidRDefault="00B825FF" w:rsidP="00701384">
            <w:pPr>
              <w:jc w:val="left"/>
              <w:rPr>
                <w:sz w:val="20"/>
                <w:szCs w:val="20"/>
              </w:rPr>
            </w:pPr>
            <w:r w:rsidRPr="00866A96">
              <w:rPr>
                <w:sz w:val="20"/>
                <w:szCs w:val="20"/>
              </w:rPr>
              <w:t xml:space="preserve">Restricted to </w:t>
            </w:r>
            <w:r>
              <w:rPr>
                <w:sz w:val="20"/>
                <w:szCs w:val="20"/>
              </w:rPr>
              <w:t xml:space="preserve">monthly </w:t>
            </w:r>
            <w:r w:rsidRPr="00866A96">
              <w:rPr>
                <w:sz w:val="20"/>
                <w:szCs w:val="20"/>
              </w:rPr>
              <w:t>format</w:t>
            </w:r>
            <w:r>
              <w:rPr>
                <w:rStyle w:val="Appelnotedebasdep"/>
              </w:rPr>
              <w:footnoteReference w:id="6"/>
            </w:r>
          </w:p>
        </w:tc>
      </w:tr>
      <w:tr w:rsidR="00B825FF" w14:paraId="757DF7B2" w14:textId="77777777" w:rsidTr="00B63429">
        <w:tc>
          <w:tcPr>
            <w:tcW w:w="1730" w:type="dxa"/>
          </w:tcPr>
          <w:p w14:paraId="79B63D59" w14:textId="10BF07BA" w:rsidR="00B825FF" w:rsidRDefault="00B825FF" w:rsidP="00701384">
            <w:pPr>
              <w:jc w:val="left"/>
              <w:rPr>
                <w:sz w:val="20"/>
                <w:szCs w:val="20"/>
              </w:rPr>
            </w:pPr>
            <w:r>
              <w:rPr>
                <w:sz w:val="20"/>
                <w:szCs w:val="20"/>
              </w:rPr>
              <w:t>Geographic</w:t>
            </w:r>
          </w:p>
        </w:tc>
        <w:tc>
          <w:tcPr>
            <w:tcW w:w="2931" w:type="dxa"/>
          </w:tcPr>
          <w:p w14:paraId="47186D6D" w14:textId="58D75607" w:rsidR="00B825FF" w:rsidRPr="00866A96" w:rsidRDefault="00B825FF" w:rsidP="00701384">
            <w:pPr>
              <w:jc w:val="left"/>
              <w:rPr>
                <w:sz w:val="20"/>
                <w:szCs w:val="20"/>
              </w:rPr>
            </w:pPr>
            <w:r>
              <w:rPr>
                <w:sz w:val="20"/>
                <w:szCs w:val="20"/>
              </w:rPr>
              <w:t>Region of Residence</w:t>
            </w:r>
          </w:p>
        </w:tc>
        <w:tc>
          <w:tcPr>
            <w:tcW w:w="2705" w:type="dxa"/>
          </w:tcPr>
          <w:p w14:paraId="0F2ABC14" w14:textId="66BFBD7E" w:rsidR="00B825FF" w:rsidRPr="00866A96" w:rsidRDefault="00B825FF" w:rsidP="00701384">
            <w:pPr>
              <w:jc w:val="left"/>
              <w:rPr>
                <w:sz w:val="20"/>
                <w:szCs w:val="20"/>
              </w:rPr>
            </w:pPr>
            <w:r>
              <w:rPr>
                <w:sz w:val="20"/>
                <w:szCs w:val="20"/>
              </w:rPr>
              <w:t xml:space="preserve">Following standard data dictionary referential if existent for given country, otherwise at most </w:t>
            </w:r>
            <w:r w:rsidRPr="00471FE6">
              <w:rPr>
                <w:sz w:val="20"/>
                <w:szCs w:val="20"/>
              </w:rPr>
              <w:t>20 categories</w:t>
            </w:r>
            <w:r>
              <w:rPr>
                <w:sz w:val="20"/>
                <w:szCs w:val="20"/>
              </w:rPr>
              <w:t xml:space="preserve"> </w:t>
            </w:r>
          </w:p>
        </w:tc>
      </w:tr>
      <w:tr w:rsidR="00B825FF" w14:paraId="393C3254" w14:textId="77777777" w:rsidTr="00B63429">
        <w:tc>
          <w:tcPr>
            <w:tcW w:w="1730" w:type="dxa"/>
          </w:tcPr>
          <w:p w14:paraId="7A9B47CB" w14:textId="694F89A6" w:rsidR="00B825FF" w:rsidRDefault="00B825FF" w:rsidP="00B825FF">
            <w:pPr>
              <w:jc w:val="left"/>
              <w:rPr>
                <w:sz w:val="20"/>
                <w:szCs w:val="20"/>
              </w:rPr>
            </w:pPr>
            <w:r>
              <w:rPr>
                <w:sz w:val="20"/>
                <w:szCs w:val="20"/>
              </w:rPr>
              <w:t>Occupational</w:t>
            </w:r>
          </w:p>
        </w:tc>
        <w:tc>
          <w:tcPr>
            <w:tcW w:w="2931" w:type="dxa"/>
          </w:tcPr>
          <w:p w14:paraId="7C945CD9" w14:textId="2F368043" w:rsidR="00B825FF" w:rsidRPr="00866A96" w:rsidRDefault="00B825FF" w:rsidP="00B825FF">
            <w:pPr>
              <w:jc w:val="left"/>
              <w:rPr>
                <w:sz w:val="20"/>
                <w:szCs w:val="20"/>
              </w:rPr>
            </w:pPr>
            <w:r>
              <w:rPr>
                <w:sz w:val="20"/>
                <w:szCs w:val="20"/>
              </w:rPr>
              <w:t>Salary Band</w:t>
            </w:r>
          </w:p>
        </w:tc>
        <w:tc>
          <w:tcPr>
            <w:tcW w:w="2705" w:type="dxa"/>
          </w:tcPr>
          <w:p w14:paraId="62BAF454" w14:textId="060FB026" w:rsidR="00B825FF" w:rsidRDefault="00B825FF" w:rsidP="00B825FF">
            <w:pPr>
              <w:jc w:val="left"/>
              <w:rPr>
                <w:sz w:val="20"/>
                <w:szCs w:val="20"/>
              </w:rPr>
            </w:pPr>
            <w:r>
              <w:rPr>
                <w:sz w:val="20"/>
                <w:szCs w:val="20"/>
              </w:rPr>
              <w:t>At most 10 categories</w:t>
            </w:r>
          </w:p>
        </w:tc>
      </w:tr>
      <w:tr w:rsidR="00B31D8D" w14:paraId="4D3EEB19" w14:textId="77777777" w:rsidTr="00B63429">
        <w:tc>
          <w:tcPr>
            <w:tcW w:w="1730" w:type="dxa"/>
          </w:tcPr>
          <w:p w14:paraId="2330FF65" w14:textId="5375EAE9" w:rsidR="00B31D8D" w:rsidRDefault="00B31D8D" w:rsidP="00B825FF">
            <w:pPr>
              <w:jc w:val="left"/>
              <w:rPr>
                <w:sz w:val="20"/>
                <w:szCs w:val="20"/>
              </w:rPr>
            </w:pPr>
            <w:r>
              <w:rPr>
                <w:sz w:val="20"/>
                <w:szCs w:val="20"/>
              </w:rPr>
              <w:t>Educational</w:t>
            </w:r>
          </w:p>
        </w:tc>
        <w:tc>
          <w:tcPr>
            <w:tcW w:w="2931" w:type="dxa"/>
          </w:tcPr>
          <w:p w14:paraId="29C287EE" w14:textId="094F2B46" w:rsidR="00B31D8D" w:rsidRDefault="00B31D8D" w:rsidP="00B825FF">
            <w:pPr>
              <w:jc w:val="left"/>
              <w:rPr>
                <w:sz w:val="20"/>
                <w:szCs w:val="20"/>
              </w:rPr>
            </w:pPr>
            <w:r>
              <w:rPr>
                <w:sz w:val="20"/>
                <w:szCs w:val="20"/>
              </w:rPr>
              <w:t>Education level</w:t>
            </w:r>
          </w:p>
        </w:tc>
        <w:tc>
          <w:tcPr>
            <w:tcW w:w="2705" w:type="dxa"/>
          </w:tcPr>
          <w:p w14:paraId="26E57ED1" w14:textId="40396975" w:rsidR="00B31D8D" w:rsidRDefault="00B31D8D" w:rsidP="00B825FF">
            <w:pPr>
              <w:jc w:val="left"/>
              <w:rPr>
                <w:sz w:val="20"/>
                <w:szCs w:val="20"/>
              </w:rPr>
            </w:pPr>
            <w:r>
              <w:rPr>
                <w:sz w:val="20"/>
                <w:szCs w:val="20"/>
              </w:rPr>
              <w:t>Not accepted</w:t>
            </w:r>
          </w:p>
        </w:tc>
      </w:tr>
    </w:tbl>
    <w:p w14:paraId="699A4BF4" w14:textId="69F3E7ED" w:rsidR="00D2339B" w:rsidRDefault="00D2339B" w:rsidP="00D2339B">
      <w:pPr>
        <w:pStyle w:val="Paragraphedeliste"/>
        <w:ind w:left="1701"/>
        <w:contextualSpacing w:val="0"/>
      </w:pPr>
    </w:p>
    <w:p w14:paraId="4BF7269A" w14:textId="2DBF4287" w:rsidR="00B31D8D" w:rsidRDefault="00B31D8D" w:rsidP="00D2339B">
      <w:pPr>
        <w:pStyle w:val="Paragraphedeliste"/>
        <w:ind w:left="1701"/>
        <w:contextualSpacing w:val="0"/>
      </w:pPr>
      <w:r>
        <w:t>Occupation class</w:t>
      </w:r>
      <w:r w:rsidR="004A5CED">
        <w:t xml:space="preserve"> is not considered a quasi-identifier as it is a numerical representation of the occupation classification performed by the insurer</w:t>
      </w:r>
      <w:r w:rsidR="0047739C">
        <w:t>. It is specific to the insurer and not public and of no value for identification purpose as one class typically represents a wide mix of very diverse types of occupations.</w:t>
      </w:r>
    </w:p>
    <w:p w14:paraId="4D155526" w14:textId="09DBAFE2" w:rsidR="00224E59" w:rsidRDefault="005611A0" w:rsidP="00D2339B">
      <w:pPr>
        <w:pStyle w:val="Paragraphedeliste"/>
        <w:ind w:left="1701"/>
        <w:contextualSpacing w:val="0"/>
      </w:pPr>
      <w:r>
        <w:lastRenderedPageBreak/>
        <w:t xml:space="preserve">Certain </w:t>
      </w:r>
      <w:r w:rsidR="00EB72B7">
        <w:t xml:space="preserve">medical </w:t>
      </w:r>
      <w:r>
        <w:t xml:space="preserve">information </w:t>
      </w:r>
      <w:r w:rsidR="00EB72B7">
        <w:t xml:space="preserve">such as BMI and cause of claim are not considered quasi-identifiers.  </w:t>
      </w:r>
      <w:r w:rsidR="00224E59">
        <w:t>All categories must be sufficiently homogenous.</w:t>
      </w:r>
    </w:p>
    <w:p w14:paraId="72156899" w14:textId="795961FF" w:rsidR="00224E59" w:rsidRDefault="00224E59" w:rsidP="00D2339B">
      <w:pPr>
        <w:pStyle w:val="Paragraphedeliste"/>
        <w:ind w:left="1701"/>
        <w:contextualSpacing w:val="0"/>
      </w:pPr>
      <w:r>
        <w:t xml:space="preserve">The justification of the above rules is provided in Annex </w:t>
      </w:r>
      <w:r w:rsidR="00471FE6">
        <w:t>B</w:t>
      </w:r>
    </w:p>
    <w:p w14:paraId="204EF6CB" w14:textId="32353F51" w:rsidR="00D2339B" w:rsidRDefault="00D2339B" w:rsidP="00D2339B">
      <w:pPr>
        <w:pStyle w:val="Paragraphedeliste"/>
        <w:ind w:left="1701"/>
        <w:contextualSpacing w:val="0"/>
      </w:pPr>
      <w:r>
        <w:t xml:space="preserve">Data which does not meet this criterion will be </w:t>
      </w:r>
      <w:r w:rsidR="00207B17">
        <w:t xml:space="preserve">not be considered as anonymized unless concluded so under the </w:t>
      </w:r>
      <w:r w:rsidR="00741FFA">
        <w:t xml:space="preserve">Portfolio specific </w:t>
      </w:r>
      <w:r w:rsidR="00207B17">
        <w:t>assessment defined under 3.4</w:t>
      </w:r>
      <w:r>
        <w:t>.</w:t>
      </w:r>
    </w:p>
    <w:p w14:paraId="7622AFD9" w14:textId="058B2326" w:rsidR="00E7119E" w:rsidRDefault="00E7119E" w:rsidP="00D2339B">
      <w:pPr>
        <w:pStyle w:val="Paragraphedeliste"/>
        <w:ind w:left="1701"/>
        <w:contextualSpacing w:val="0"/>
      </w:pPr>
    </w:p>
    <w:p w14:paraId="208B806C" w14:textId="5B2AF346" w:rsidR="00D4637C" w:rsidRPr="00741FFA" w:rsidRDefault="003D1990" w:rsidP="0088051A">
      <w:pPr>
        <w:pStyle w:val="Paragraphedeliste"/>
        <w:numPr>
          <w:ilvl w:val="1"/>
          <w:numId w:val="1"/>
        </w:numPr>
        <w:ind w:left="851" w:hanging="851"/>
        <w:contextualSpacing w:val="0"/>
        <w:rPr>
          <w:b/>
        </w:rPr>
      </w:pPr>
      <w:r w:rsidRPr="00741FFA">
        <w:rPr>
          <w:b/>
        </w:rPr>
        <w:t>Portfolio specific</w:t>
      </w:r>
      <w:r w:rsidR="00B90460" w:rsidRPr="00B63429">
        <w:rPr>
          <w:b/>
        </w:rPr>
        <w:t xml:space="preserve"> assessment</w:t>
      </w:r>
    </w:p>
    <w:p w14:paraId="48CC76B4" w14:textId="19C3A35E" w:rsidR="009E00D9" w:rsidRDefault="00EB6077" w:rsidP="0088051A">
      <w:pPr>
        <w:ind w:left="850"/>
      </w:pPr>
      <w:r>
        <w:t xml:space="preserve">The portfolio specific assessment </w:t>
      </w:r>
      <w:r w:rsidR="00C4165A">
        <w:t xml:space="preserve">takes account of </w:t>
      </w:r>
      <w:r>
        <w:t xml:space="preserve">the variables </w:t>
      </w:r>
      <w:proofErr w:type="gramStart"/>
      <w:r>
        <w:t>actually</w:t>
      </w:r>
      <w:r w:rsidR="00B90460">
        <w:t xml:space="preserve"> contained</w:t>
      </w:r>
      <w:proofErr w:type="gramEnd"/>
      <w:r w:rsidR="00B90460">
        <w:t xml:space="preserve"> in </w:t>
      </w:r>
      <w:r>
        <w:t>the dataset with their corresponding granularity</w:t>
      </w:r>
      <w:r w:rsidR="009E00D9">
        <w:t>.</w:t>
      </w:r>
    </w:p>
    <w:p w14:paraId="37BF23DA" w14:textId="7963C728" w:rsidR="00E7119E" w:rsidRDefault="00E7119E" w:rsidP="0088051A">
      <w:pPr>
        <w:ind w:left="850"/>
      </w:pPr>
      <w:r>
        <w:t xml:space="preserve">In line with the general rule, no unique identifiers may be contained in the dataset. </w:t>
      </w:r>
    </w:p>
    <w:p w14:paraId="661BDA26" w14:textId="6FCEBA0B" w:rsidR="00741FFA" w:rsidRDefault="00E7119E" w:rsidP="0088051A">
      <w:pPr>
        <w:ind w:left="850"/>
      </w:pPr>
      <w:r>
        <w:t xml:space="preserve">For the assessment of quasi-identifiers all variables related to the following </w:t>
      </w:r>
      <w:r w:rsidR="001A217B">
        <w:t>categories</w:t>
      </w:r>
      <w:r>
        <w:t xml:space="preserve"> of information </w:t>
      </w:r>
      <w:proofErr w:type="gramStart"/>
      <w:r>
        <w:t>ha</w:t>
      </w:r>
      <w:r w:rsidR="00A47487">
        <w:t>ve</w:t>
      </w:r>
      <w:r>
        <w:t xml:space="preserve"> to</w:t>
      </w:r>
      <w:proofErr w:type="gramEnd"/>
      <w:r>
        <w:t xml:space="preserve"> be included in the assessment</w:t>
      </w:r>
      <w:r w:rsidR="00741FFA">
        <w:t>:</w:t>
      </w:r>
    </w:p>
    <w:tbl>
      <w:tblPr>
        <w:tblStyle w:val="Grilledutableau"/>
        <w:tblW w:w="0" w:type="auto"/>
        <w:tblInd w:w="1696" w:type="dxa"/>
        <w:tblCellMar>
          <w:top w:w="57" w:type="dxa"/>
          <w:bottom w:w="57" w:type="dxa"/>
        </w:tblCellMar>
        <w:tblLook w:val="04A0" w:firstRow="1" w:lastRow="0" w:firstColumn="1" w:lastColumn="0" w:noHBand="0" w:noVBand="1"/>
      </w:tblPr>
      <w:tblGrid>
        <w:gridCol w:w="3683"/>
        <w:gridCol w:w="3683"/>
      </w:tblGrid>
      <w:tr w:rsidR="00741FFA" w:rsidRPr="00866A96" w14:paraId="3D007813" w14:textId="77777777" w:rsidTr="00C74BA2">
        <w:tc>
          <w:tcPr>
            <w:tcW w:w="3683" w:type="dxa"/>
            <w:shd w:val="clear" w:color="auto" w:fill="808080" w:themeFill="background1" w:themeFillShade="80"/>
          </w:tcPr>
          <w:p w14:paraId="428A57B7" w14:textId="7878E98C" w:rsidR="00741FFA" w:rsidRPr="00866A96" w:rsidRDefault="00881219" w:rsidP="00C74BA2">
            <w:pPr>
              <w:jc w:val="left"/>
              <w:rPr>
                <w:b/>
                <w:color w:val="FFFFFF" w:themeColor="background1"/>
              </w:rPr>
            </w:pPr>
            <w:r>
              <w:rPr>
                <w:b/>
                <w:color w:val="FFFFFF" w:themeColor="background1"/>
              </w:rPr>
              <w:t>Category</w:t>
            </w:r>
            <w:r w:rsidR="00741FFA">
              <w:rPr>
                <w:b/>
                <w:color w:val="FFFFFF" w:themeColor="background1"/>
              </w:rPr>
              <w:t xml:space="preserve"> of information</w:t>
            </w:r>
          </w:p>
        </w:tc>
        <w:tc>
          <w:tcPr>
            <w:tcW w:w="3683" w:type="dxa"/>
            <w:shd w:val="clear" w:color="auto" w:fill="808080" w:themeFill="background1" w:themeFillShade="80"/>
          </w:tcPr>
          <w:p w14:paraId="5053E18B" w14:textId="4800B0BE" w:rsidR="00741FFA" w:rsidRPr="00866A96" w:rsidRDefault="00B825FF" w:rsidP="00C74BA2">
            <w:pPr>
              <w:jc w:val="left"/>
              <w:rPr>
                <w:b/>
                <w:color w:val="FFFFFF" w:themeColor="background1"/>
              </w:rPr>
            </w:pPr>
            <w:r>
              <w:rPr>
                <w:b/>
                <w:color w:val="FFFFFF" w:themeColor="background1"/>
              </w:rPr>
              <w:t>Variable e</w:t>
            </w:r>
            <w:r w:rsidR="00741FFA">
              <w:rPr>
                <w:b/>
                <w:color w:val="FFFFFF" w:themeColor="background1"/>
              </w:rPr>
              <w:t>xamples</w:t>
            </w:r>
          </w:p>
        </w:tc>
      </w:tr>
      <w:tr w:rsidR="00E7119E" w14:paraId="0B99C6C1" w14:textId="77777777" w:rsidTr="00C74BA2">
        <w:tc>
          <w:tcPr>
            <w:tcW w:w="3683" w:type="dxa"/>
          </w:tcPr>
          <w:p w14:paraId="560B3DED" w14:textId="5798399E" w:rsidR="00E7119E" w:rsidRPr="00866A96" w:rsidRDefault="00E7119E" w:rsidP="00E7119E">
            <w:pPr>
              <w:jc w:val="left"/>
              <w:rPr>
                <w:sz w:val="20"/>
                <w:szCs w:val="20"/>
              </w:rPr>
            </w:pPr>
            <w:r>
              <w:rPr>
                <w:sz w:val="20"/>
                <w:szCs w:val="20"/>
              </w:rPr>
              <w:t>Demographic</w:t>
            </w:r>
          </w:p>
        </w:tc>
        <w:tc>
          <w:tcPr>
            <w:tcW w:w="3683" w:type="dxa"/>
          </w:tcPr>
          <w:p w14:paraId="554747B2" w14:textId="77777777" w:rsidR="00881219" w:rsidRDefault="00881219" w:rsidP="00E7119E">
            <w:pPr>
              <w:jc w:val="left"/>
              <w:rPr>
                <w:sz w:val="20"/>
                <w:szCs w:val="20"/>
              </w:rPr>
            </w:pPr>
            <w:r>
              <w:rPr>
                <w:sz w:val="20"/>
                <w:szCs w:val="20"/>
              </w:rPr>
              <w:t>Gender</w:t>
            </w:r>
          </w:p>
          <w:p w14:paraId="630F5B8D" w14:textId="77777777" w:rsidR="00E7119E" w:rsidRDefault="00E7119E" w:rsidP="00E7119E">
            <w:pPr>
              <w:jc w:val="left"/>
              <w:rPr>
                <w:sz w:val="20"/>
                <w:szCs w:val="20"/>
              </w:rPr>
            </w:pPr>
            <w:r w:rsidRPr="00866A96">
              <w:rPr>
                <w:sz w:val="20"/>
                <w:szCs w:val="20"/>
              </w:rPr>
              <w:t>Date of Birth</w:t>
            </w:r>
          </w:p>
          <w:p w14:paraId="0853A2D0" w14:textId="04E2CEC6" w:rsidR="00881219" w:rsidRPr="00866A96" w:rsidRDefault="00881219" w:rsidP="00E7119E">
            <w:pPr>
              <w:jc w:val="left"/>
              <w:rPr>
                <w:sz w:val="20"/>
                <w:szCs w:val="20"/>
              </w:rPr>
            </w:pPr>
            <w:r>
              <w:rPr>
                <w:sz w:val="20"/>
                <w:szCs w:val="20"/>
              </w:rPr>
              <w:t>Age at commencement</w:t>
            </w:r>
          </w:p>
        </w:tc>
      </w:tr>
      <w:tr w:rsidR="00E7119E" w14:paraId="7F88FDE6" w14:textId="77777777" w:rsidTr="00C74BA2">
        <w:tc>
          <w:tcPr>
            <w:tcW w:w="3683" w:type="dxa"/>
          </w:tcPr>
          <w:p w14:paraId="256A8EA4" w14:textId="1188ABEA" w:rsidR="00E7119E" w:rsidRPr="00866A96" w:rsidRDefault="00E7119E" w:rsidP="00E7119E">
            <w:pPr>
              <w:jc w:val="left"/>
              <w:rPr>
                <w:sz w:val="20"/>
                <w:szCs w:val="20"/>
              </w:rPr>
            </w:pPr>
            <w:r>
              <w:rPr>
                <w:sz w:val="20"/>
                <w:szCs w:val="20"/>
              </w:rPr>
              <w:t>Geographical information</w:t>
            </w:r>
          </w:p>
        </w:tc>
        <w:tc>
          <w:tcPr>
            <w:tcW w:w="3683" w:type="dxa"/>
          </w:tcPr>
          <w:p w14:paraId="59EF7E58" w14:textId="77777777" w:rsidR="00E7119E" w:rsidRDefault="00E7119E" w:rsidP="00E7119E">
            <w:pPr>
              <w:jc w:val="left"/>
              <w:rPr>
                <w:sz w:val="20"/>
                <w:szCs w:val="20"/>
              </w:rPr>
            </w:pPr>
            <w:r>
              <w:rPr>
                <w:sz w:val="20"/>
                <w:szCs w:val="20"/>
              </w:rPr>
              <w:t>Region of Residence</w:t>
            </w:r>
          </w:p>
          <w:p w14:paraId="03EEE9B9" w14:textId="73FB10AF" w:rsidR="00E7119E" w:rsidRPr="00866A96" w:rsidRDefault="00E7119E" w:rsidP="00E7119E">
            <w:pPr>
              <w:jc w:val="left"/>
              <w:rPr>
                <w:sz w:val="20"/>
                <w:szCs w:val="20"/>
              </w:rPr>
            </w:pPr>
            <w:r>
              <w:rPr>
                <w:sz w:val="20"/>
                <w:szCs w:val="20"/>
              </w:rPr>
              <w:t xml:space="preserve">Postal code </w:t>
            </w:r>
          </w:p>
        </w:tc>
      </w:tr>
      <w:tr w:rsidR="00E7119E" w14:paraId="4A3B563B" w14:textId="77777777" w:rsidTr="00C74BA2">
        <w:tc>
          <w:tcPr>
            <w:tcW w:w="3683" w:type="dxa"/>
          </w:tcPr>
          <w:p w14:paraId="45815A63" w14:textId="0E51772F" w:rsidR="00E7119E" w:rsidRPr="00866A96" w:rsidRDefault="00E7119E" w:rsidP="00E7119E">
            <w:pPr>
              <w:jc w:val="left"/>
              <w:rPr>
                <w:sz w:val="20"/>
                <w:szCs w:val="20"/>
              </w:rPr>
            </w:pPr>
            <w:r>
              <w:rPr>
                <w:sz w:val="20"/>
                <w:szCs w:val="20"/>
              </w:rPr>
              <w:t>Occupational information</w:t>
            </w:r>
          </w:p>
        </w:tc>
        <w:tc>
          <w:tcPr>
            <w:tcW w:w="3683" w:type="dxa"/>
          </w:tcPr>
          <w:p w14:paraId="1B0C789D" w14:textId="3D438E90" w:rsidR="00E7119E" w:rsidRDefault="00E7119E" w:rsidP="00E7119E">
            <w:pPr>
              <w:jc w:val="left"/>
              <w:rPr>
                <w:sz w:val="20"/>
                <w:szCs w:val="20"/>
              </w:rPr>
            </w:pPr>
            <w:r>
              <w:rPr>
                <w:sz w:val="20"/>
                <w:szCs w:val="20"/>
              </w:rPr>
              <w:t>Occupation title</w:t>
            </w:r>
          </w:p>
          <w:p w14:paraId="29B8FFC5" w14:textId="07E2A3BF" w:rsidR="00E7119E" w:rsidRDefault="00E7119E" w:rsidP="00E7119E">
            <w:pPr>
              <w:jc w:val="left"/>
              <w:rPr>
                <w:sz w:val="20"/>
                <w:szCs w:val="20"/>
              </w:rPr>
            </w:pPr>
            <w:r>
              <w:rPr>
                <w:sz w:val="20"/>
                <w:szCs w:val="20"/>
              </w:rPr>
              <w:t xml:space="preserve">Occupation </w:t>
            </w:r>
            <w:r w:rsidR="00B31D8D">
              <w:rPr>
                <w:sz w:val="20"/>
                <w:szCs w:val="20"/>
              </w:rPr>
              <w:t>groups</w:t>
            </w:r>
          </w:p>
          <w:p w14:paraId="4B835F21" w14:textId="77777777" w:rsidR="00E7119E" w:rsidRDefault="00E7119E" w:rsidP="00E7119E">
            <w:pPr>
              <w:jc w:val="left"/>
              <w:rPr>
                <w:sz w:val="20"/>
                <w:szCs w:val="20"/>
              </w:rPr>
            </w:pPr>
            <w:r>
              <w:rPr>
                <w:sz w:val="20"/>
                <w:szCs w:val="20"/>
              </w:rPr>
              <w:t>Salary</w:t>
            </w:r>
          </w:p>
          <w:p w14:paraId="0E756F4B" w14:textId="65483696" w:rsidR="00E7119E" w:rsidRDefault="00E7119E" w:rsidP="00E7119E">
            <w:pPr>
              <w:jc w:val="left"/>
              <w:rPr>
                <w:sz w:val="20"/>
                <w:szCs w:val="20"/>
              </w:rPr>
            </w:pPr>
            <w:r>
              <w:rPr>
                <w:sz w:val="20"/>
                <w:szCs w:val="20"/>
              </w:rPr>
              <w:t>Salary Band</w:t>
            </w:r>
          </w:p>
        </w:tc>
      </w:tr>
      <w:tr w:rsidR="00B31D8D" w14:paraId="74152D05" w14:textId="77777777" w:rsidTr="00C74BA2">
        <w:tc>
          <w:tcPr>
            <w:tcW w:w="3683" w:type="dxa"/>
          </w:tcPr>
          <w:p w14:paraId="72D130A5" w14:textId="464F5905" w:rsidR="00B31D8D" w:rsidRDefault="00B31D8D" w:rsidP="00E7119E">
            <w:pPr>
              <w:jc w:val="left"/>
              <w:rPr>
                <w:sz w:val="20"/>
                <w:szCs w:val="20"/>
              </w:rPr>
            </w:pPr>
            <w:r>
              <w:rPr>
                <w:sz w:val="20"/>
                <w:szCs w:val="20"/>
              </w:rPr>
              <w:t>Educational information</w:t>
            </w:r>
          </w:p>
        </w:tc>
        <w:tc>
          <w:tcPr>
            <w:tcW w:w="3683" w:type="dxa"/>
          </w:tcPr>
          <w:p w14:paraId="15F98AAE" w14:textId="77777777" w:rsidR="00B31D8D" w:rsidRDefault="00B31D8D" w:rsidP="00E7119E">
            <w:pPr>
              <w:jc w:val="left"/>
              <w:rPr>
                <w:sz w:val="20"/>
                <w:szCs w:val="20"/>
              </w:rPr>
            </w:pPr>
            <w:r>
              <w:rPr>
                <w:sz w:val="20"/>
                <w:szCs w:val="20"/>
              </w:rPr>
              <w:t>Education level</w:t>
            </w:r>
          </w:p>
          <w:p w14:paraId="5E440F8B" w14:textId="7A59D87F" w:rsidR="00B31D8D" w:rsidRDefault="00B31D8D" w:rsidP="00E7119E">
            <w:pPr>
              <w:jc w:val="left"/>
              <w:rPr>
                <w:sz w:val="20"/>
                <w:szCs w:val="20"/>
              </w:rPr>
            </w:pPr>
            <w:r>
              <w:rPr>
                <w:sz w:val="20"/>
                <w:szCs w:val="20"/>
              </w:rPr>
              <w:t>Years of education completed</w:t>
            </w:r>
          </w:p>
        </w:tc>
      </w:tr>
    </w:tbl>
    <w:p w14:paraId="1E6D8D92" w14:textId="77777777" w:rsidR="00741FFA" w:rsidRDefault="00741FFA" w:rsidP="00B63429"/>
    <w:p w14:paraId="41BD110D" w14:textId="2D193F95" w:rsidR="009E349E" w:rsidRDefault="009E00D9" w:rsidP="0088051A">
      <w:pPr>
        <w:ind w:left="850"/>
      </w:pPr>
      <w:r>
        <w:t>Based on t</w:t>
      </w:r>
      <w:r w:rsidR="00EB6077">
        <w:t xml:space="preserve">he </w:t>
      </w:r>
      <w:r w:rsidR="00B95E4F">
        <w:t>demographics</w:t>
      </w:r>
      <w:r w:rsidR="00EB6077">
        <w:t xml:space="preserve"> of the country in scope</w:t>
      </w:r>
      <w:r>
        <w:t xml:space="preserve">, the </w:t>
      </w:r>
      <w:r w:rsidR="001A217B">
        <w:t xml:space="preserve">minimum </w:t>
      </w:r>
      <w:r>
        <w:t xml:space="preserve">number of </w:t>
      </w:r>
      <w:r w:rsidR="00B90460">
        <w:t xml:space="preserve">persons </w:t>
      </w:r>
      <w:r>
        <w:t>per</w:t>
      </w:r>
      <w:r w:rsidR="00B90460">
        <w:t xml:space="preserve"> cell is </w:t>
      </w:r>
      <w:r>
        <w:t>calculated</w:t>
      </w:r>
      <w:r w:rsidR="00B95E4F">
        <w:t xml:space="preserve"> based on the most granular variable for each </w:t>
      </w:r>
      <w:r w:rsidR="00881219">
        <w:t>category</w:t>
      </w:r>
      <w:r w:rsidR="00B95E4F">
        <w:t xml:space="preserve"> of information</w:t>
      </w:r>
      <w:r>
        <w:t>.</w:t>
      </w:r>
    </w:p>
    <w:p w14:paraId="0FE73752" w14:textId="317A81C8" w:rsidR="00881219" w:rsidRPr="00B63429" w:rsidRDefault="009E00D9" w:rsidP="0088051A">
      <w:pPr>
        <w:ind w:left="850"/>
        <w:rPr>
          <w:rFonts w:eastAsiaTheme="minorEastAsia"/>
        </w:rPr>
      </w:pPr>
      <m:oMathPara>
        <m:oMath>
          <m:r>
            <w:rPr>
              <w:rFonts w:ascii="Cambria Math" w:hAnsi="Cambria Math"/>
            </w:rPr>
            <m:t>Persons per cell=Country population*</m:t>
          </m:r>
          <m:nary>
            <m:naryPr>
              <m:chr m:val="∏"/>
              <m:limLoc m:val="undOvr"/>
              <m:supHide m:val="1"/>
              <m:ctrlPr>
                <w:rPr>
                  <w:rFonts w:ascii="Cambria Math" w:hAnsi="Cambria Math"/>
                  <w:i/>
                </w:rPr>
              </m:ctrlPr>
            </m:naryPr>
            <m:sub>
              <m:r>
                <w:rPr>
                  <w:rFonts w:ascii="Cambria Math" w:hAnsi="Cambria Math"/>
                </w:rPr>
                <m:t>category i</m:t>
              </m:r>
            </m:sub>
            <m:sup/>
            <m:e>
              <m:r>
                <w:rPr>
                  <w:rFonts w:ascii="Cambria Math" w:hAnsi="Cambria Math"/>
                </w:rPr>
                <m:t>Category i  detail</m:t>
              </m:r>
            </m:e>
          </m:nary>
          <m:r>
            <w:rPr>
              <w:rFonts w:ascii="Cambria Math" w:hAnsi="Cambria Math"/>
            </w:rPr>
            <m:t xml:space="preserve"> </m:t>
          </m:r>
        </m:oMath>
      </m:oMathPara>
    </w:p>
    <w:p w14:paraId="0D440627" w14:textId="7E542FE6" w:rsidR="009E00D9" w:rsidRDefault="00881219" w:rsidP="0088051A">
      <w:pPr>
        <w:ind w:left="850"/>
      </w:pPr>
      <m:oMathPara>
        <m:oMath>
          <m:r>
            <w:rPr>
              <w:rFonts w:ascii="Cambria Math" w:hAnsi="Cambria Math"/>
            </w:rPr>
            <m:t xml:space="preserve">Category i detail= </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variable x in i</m:t>
                      </m:r>
                    </m:lim>
                  </m:limLow>
                </m:fName>
                <m:e>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values v of x</m:t>
                              </m:r>
                            </m:lim>
                          </m:limLow>
                        </m:fName>
                        <m:e>
                          <m:r>
                            <w:rPr>
                              <w:rFonts w:ascii="Cambria Math" w:hAnsi="Cambria Math"/>
                            </w:rPr>
                            <m:t># persons of value v</m:t>
                          </m:r>
                        </m:e>
                      </m:func>
                    </m:e>
                  </m:d>
                </m:e>
              </m:func>
            </m:num>
            <m:den>
              <m:r>
                <w:rPr>
                  <w:rFonts w:ascii="Cambria Math" w:hAnsi="Cambria Math"/>
                </w:rPr>
                <m:t>Country population</m:t>
              </m:r>
            </m:den>
          </m:f>
          <m:r>
            <w:rPr>
              <w:rFonts w:ascii="Cambria Math" w:hAnsi="Cambria Math"/>
            </w:rPr>
            <m:t xml:space="preserve"> </m:t>
          </m:r>
        </m:oMath>
      </m:oMathPara>
    </w:p>
    <w:p w14:paraId="4A40CFBE" w14:textId="42324348" w:rsidR="00D4637C" w:rsidRDefault="009E00D9" w:rsidP="001A217B">
      <w:pPr>
        <w:ind w:left="850"/>
      </w:pPr>
      <w:r>
        <w:t xml:space="preserve">The </w:t>
      </w:r>
      <w:r w:rsidR="001A217B">
        <w:t xml:space="preserve">final </w:t>
      </w:r>
      <w:r>
        <w:t xml:space="preserve">number of </w:t>
      </w:r>
      <w:r w:rsidR="001A217B">
        <w:t>P</w:t>
      </w:r>
      <w:r>
        <w:t xml:space="preserve">ersons per cell </w:t>
      </w:r>
      <w:proofErr w:type="gramStart"/>
      <w:r>
        <w:t>has to</w:t>
      </w:r>
      <w:proofErr w:type="gramEnd"/>
      <w:r>
        <w:t xml:space="preserve"> be </w:t>
      </w:r>
      <w:r w:rsidRPr="001F5441">
        <w:t>[2]</w:t>
      </w:r>
      <w:r>
        <w:t xml:space="preserve"> or</w:t>
      </w:r>
      <w:r w:rsidR="00B90460">
        <w:t xml:space="preserve"> more.</w:t>
      </w:r>
    </w:p>
    <w:p w14:paraId="60053CE4" w14:textId="55ADE3FF" w:rsidR="001A217B" w:rsidRDefault="001A217B" w:rsidP="001A217B">
      <w:pPr>
        <w:ind w:left="850"/>
      </w:pPr>
      <w:r>
        <w:t>The number of persons of value v</w:t>
      </w:r>
      <w:r w:rsidR="00662E54">
        <w:t xml:space="preserve"> should, whenever possible, be based on the actual distribution of the country in scope. In absence of reliable population statistics, the actuary will prepare an estimation and document its justification.</w:t>
      </w:r>
    </w:p>
    <w:p w14:paraId="009600F0" w14:textId="5FE7AE09" w:rsidR="00E7119E" w:rsidRPr="006150F7" w:rsidRDefault="001A217B" w:rsidP="006150F7">
      <w:pPr>
        <w:ind w:left="850"/>
      </w:pPr>
      <w:r>
        <w:t xml:space="preserve">A template for </w:t>
      </w:r>
      <w:r w:rsidRPr="00CD3AAD">
        <w:t>conducing the assessment is provided in Annex</w:t>
      </w:r>
      <w:r w:rsidR="00CD3AAD" w:rsidRPr="00B63429">
        <w:t xml:space="preserve"> C</w:t>
      </w:r>
      <w:r w:rsidRPr="00CD3AAD">
        <w:t>. Examples are also provided in Annex B</w:t>
      </w:r>
      <w:r w:rsidR="00CD3AAD" w:rsidRPr="00B63429">
        <w:t>.</w:t>
      </w:r>
    </w:p>
    <w:p w14:paraId="0231697A" w14:textId="39F7C8E3" w:rsidR="0055008D" w:rsidRDefault="00E7119E">
      <w:pPr>
        <w:pStyle w:val="Titre1"/>
      </w:pPr>
      <w:bookmarkStart w:id="11" w:name="_Toc528256868"/>
      <w:r>
        <w:lastRenderedPageBreak/>
        <w:t xml:space="preserve">Annex </w:t>
      </w:r>
      <w:r w:rsidR="0055008D">
        <w:t>A – Data dictionary</w:t>
      </w:r>
      <w:bookmarkEnd w:id="11"/>
    </w:p>
    <w:p w14:paraId="2FB744D9" w14:textId="77777777" w:rsidR="00BB7CD8" w:rsidRDefault="00BB7CD8">
      <w:pPr>
        <w:jc w:val="left"/>
      </w:pPr>
    </w:p>
    <w:p w14:paraId="71E2712C" w14:textId="62D401D8" w:rsidR="0055008D" w:rsidRDefault="00BB7CD8">
      <w:pPr>
        <w:jc w:val="left"/>
        <w:rPr>
          <w:rFonts w:asciiTheme="majorHAnsi" w:eastAsiaTheme="majorEastAsia" w:hAnsiTheme="majorHAnsi" w:cstheme="majorBidi"/>
          <w:color w:val="0087A9" w:themeColor="accent1" w:themeShade="BF"/>
          <w:sz w:val="32"/>
          <w:szCs w:val="32"/>
        </w:rPr>
      </w:pPr>
      <w:r>
        <w:object w:dxaOrig="1532" w:dyaOrig="991" w14:anchorId="06FE2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8pt;height:50.25pt" o:ole="">
            <v:imagedata r:id="rId15" o:title=""/>
          </v:shape>
          <o:OLEObject Type="Embed" ProgID="Excel.Sheet.12" ShapeID="_x0000_i1025" DrawAspect="Icon" ObjectID="_1604331375" r:id="rId16"/>
        </w:object>
      </w:r>
    </w:p>
    <w:p w14:paraId="7E3E600D" w14:textId="7D24B3CB" w:rsidR="00E7119E" w:rsidRDefault="0055008D" w:rsidP="00B63429">
      <w:pPr>
        <w:pStyle w:val="Titre1"/>
      </w:pPr>
      <w:bookmarkStart w:id="12" w:name="_Toc528256869"/>
      <w:r>
        <w:t xml:space="preserve">Annex B </w:t>
      </w:r>
      <w:r w:rsidR="00471FE6">
        <w:t>–</w:t>
      </w:r>
      <w:r>
        <w:t xml:space="preserve"> </w:t>
      </w:r>
      <w:r w:rsidR="00471FE6">
        <w:t>Standard Rule</w:t>
      </w:r>
      <w:bookmarkEnd w:id="12"/>
      <w:r w:rsidR="00471FE6">
        <w:t xml:space="preserve"> </w:t>
      </w:r>
    </w:p>
    <w:p w14:paraId="6FB3F669" w14:textId="28C9978A" w:rsidR="004E4012" w:rsidRDefault="004000C4">
      <w:r>
        <w:br/>
      </w:r>
      <w:r w:rsidR="004E4012" w:rsidRPr="00B63429">
        <w:t xml:space="preserve">To </w:t>
      </w:r>
      <w:r w:rsidR="004E4012">
        <w:t xml:space="preserve">validate the </w:t>
      </w:r>
      <w:r w:rsidR="00B825FF">
        <w:t>proposed set of rules, it is tested on different key markets of SGL.</w:t>
      </w:r>
    </w:p>
    <w:p w14:paraId="5EFE1239" w14:textId="39D0D71F" w:rsidR="00B825FF" w:rsidRDefault="009E0455">
      <w:r>
        <w:t>The rules are applied to the general population of the given market, estimating the number of persons contained in each cell, defined by the combination of the information of all quasi-identifiers.</w:t>
      </w:r>
    </w:p>
    <w:p w14:paraId="5C680048" w14:textId="02CF3A94" w:rsidR="00791039" w:rsidRDefault="00791039">
      <w:r>
        <w:t xml:space="preserve">The assessment follows the method outlined in the “portfolio specific assessment”. For each </w:t>
      </w:r>
      <w:r w:rsidR="00471FE6">
        <w:t>category</w:t>
      </w:r>
      <w:r>
        <w:t xml:space="preserve"> of </w:t>
      </w:r>
      <w:r w:rsidR="001F200F">
        <w:t>information,</w:t>
      </w:r>
      <w:r>
        <w:t xml:space="preserve"> the reduction of the number of persons in scope due to the additional information is estimated. </w:t>
      </w:r>
    </w:p>
    <w:p w14:paraId="1BD9A378" w14:textId="03F211A0" w:rsidR="00791039" w:rsidRDefault="00791039">
      <w:r>
        <w:t xml:space="preserve">For </w:t>
      </w:r>
      <w:r w:rsidR="001F200F">
        <w:t>example,</w:t>
      </w:r>
      <w:r>
        <w:t xml:space="preserve"> for Region of Residence the number of persons of the smallest Region is divided by the total population, representing the </w:t>
      </w:r>
      <w:r w:rsidR="001F200F">
        <w:t>maximum reduction in cell size due to this information.</w:t>
      </w:r>
    </w:p>
    <w:p w14:paraId="27CC193B" w14:textId="39B42F85" w:rsidR="009115F8" w:rsidRDefault="009115F8">
      <w:r>
        <w:t>Wherever possible the distribution of variables is based on actual census data</w:t>
      </w:r>
      <w:r w:rsidR="00791039">
        <w:t>.</w:t>
      </w:r>
    </w:p>
    <w:p w14:paraId="11682050" w14:textId="2D10A5C9" w:rsidR="009115F8" w:rsidRDefault="0047739C" w:rsidP="00224E59">
      <w:pPr>
        <w:pStyle w:val="Titre2"/>
      </w:pPr>
      <w:bookmarkStart w:id="13" w:name="_Toc528256870"/>
      <w:r>
        <w:br/>
      </w:r>
      <w:r w:rsidR="009115F8">
        <w:t>Test 1: UK</w:t>
      </w:r>
      <w:bookmarkEnd w:id="13"/>
    </w:p>
    <w:p w14:paraId="58A03D77" w14:textId="1898D5CB" w:rsidR="007B3E8C" w:rsidRPr="00224E59" w:rsidRDefault="007B3E8C">
      <w:r>
        <w:br/>
        <w:t xml:space="preserve">The age exposure is set to 18 – 70, representing </w:t>
      </w:r>
      <w:proofErr w:type="gramStart"/>
      <w:r>
        <w:t>the large majority of</w:t>
      </w:r>
      <w:proofErr w:type="gramEnd"/>
      <w:r>
        <w:t xml:space="preserve"> </w:t>
      </w:r>
      <w:r w:rsidR="001D5E6A">
        <w:t>insurance exposure.</w:t>
      </w:r>
      <w:r>
        <w:t xml:space="preserve"> </w:t>
      </w:r>
    </w:p>
    <w:tbl>
      <w:tblPr>
        <w:tblStyle w:val="TableauListe3-Accentuation1"/>
        <w:tblW w:w="9469" w:type="dxa"/>
        <w:tblLook w:val="04A0" w:firstRow="1" w:lastRow="0" w:firstColumn="1" w:lastColumn="0" w:noHBand="0" w:noVBand="1"/>
      </w:tblPr>
      <w:tblGrid>
        <w:gridCol w:w="2835"/>
        <w:gridCol w:w="2665"/>
        <w:gridCol w:w="3969"/>
      </w:tblGrid>
      <w:tr w:rsidR="008D76A9" w14:paraId="2549E250" w14:textId="25FFF648" w:rsidTr="00BB7C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14:paraId="0C27E985" w14:textId="10349793" w:rsidR="009115F8" w:rsidRDefault="009115F8" w:rsidP="00BB7CD8">
            <w:pPr>
              <w:jc w:val="center"/>
            </w:pPr>
            <w:r>
              <w:t xml:space="preserve">Information </w:t>
            </w:r>
            <w:r w:rsidR="00471FE6">
              <w:t>category</w:t>
            </w:r>
          </w:p>
        </w:tc>
        <w:tc>
          <w:tcPr>
            <w:tcW w:w="2665" w:type="dxa"/>
          </w:tcPr>
          <w:p w14:paraId="72363987" w14:textId="367E071F" w:rsidR="009115F8" w:rsidRDefault="009115F8" w:rsidP="00BB7CD8">
            <w:pPr>
              <w:jc w:val="center"/>
              <w:cnfStyle w:val="100000000000" w:firstRow="1" w:lastRow="0" w:firstColumn="0" w:lastColumn="0" w:oddVBand="0" w:evenVBand="0" w:oddHBand="0" w:evenHBand="0" w:firstRowFirstColumn="0" w:firstRowLastColumn="0" w:lastRowFirstColumn="0" w:lastRowLastColumn="0"/>
            </w:pPr>
            <w:r>
              <w:t>Variable</w:t>
            </w:r>
          </w:p>
        </w:tc>
        <w:tc>
          <w:tcPr>
            <w:tcW w:w="3969" w:type="dxa"/>
          </w:tcPr>
          <w:p w14:paraId="6797EA77" w14:textId="15D1F29F" w:rsidR="009115F8" w:rsidRDefault="009115F8" w:rsidP="00BB7CD8">
            <w:pPr>
              <w:jc w:val="center"/>
              <w:cnfStyle w:val="100000000000" w:firstRow="1" w:lastRow="0" w:firstColumn="0" w:lastColumn="0" w:oddVBand="0" w:evenVBand="0" w:oddHBand="0" w:evenHBand="0" w:firstRowFirstColumn="0" w:firstRowLastColumn="0" w:lastRowFirstColumn="0" w:lastRowLastColumn="0"/>
            </w:pPr>
            <w:r>
              <w:t>Source</w:t>
            </w:r>
          </w:p>
        </w:tc>
      </w:tr>
      <w:tr w:rsidR="008D76A9" w14:paraId="55114901" w14:textId="4A0ACDEB" w:rsidTr="00BB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E7BCAB1" w14:textId="49F57031" w:rsidR="00F9267E" w:rsidRDefault="00F9267E" w:rsidP="00BB7CD8">
            <w:pPr>
              <w:jc w:val="center"/>
            </w:pPr>
            <w:r>
              <w:t>Demographic</w:t>
            </w:r>
          </w:p>
        </w:tc>
        <w:tc>
          <w:tcPr>
            <w:tcW w:w="2665" w:type="dxa"/>
          </w:tcPr>
          <w:p w14:paraId="0E1BA18D" w14:textId="2C7BA8A8" w:rsidR="00F9267E" w:rsidRDefault="00F9267E" w:rsidP="00BB7CD8">
            <w:pPr>
              <w:jc w:val="center"/>
              <w:cnfStyle w:val="000000100000" w:firstRow="0" w:lastRow="0" w:firstColumn="0" w:lastColumn="0" w:oddVBand="0" w:evenVBand="0" w:oddHBand="1" w:evenHBand="0" w:firstRowFirstColumn="0" w:firstRowLastColumn="0" w:lastRowFirstColumn="0" w:lastRowLastColumn="0"/>
            </w:pPr>
            <w:r>
              <w:t>Gender &amp; Age</w:t>
            </w:r>
          </w:p>
        </w:tc>
        <w:tc>
          <w:tcPr>
            <w:tcW w:w="3969" w:type="dxa"/>
            <w:vMerge w:val="restart"/>
          </w:tcPr>
          <w:p w14:paraId="1B8A7F6C" w14:textId="30476D0D" w:rsidR="00F9267E" w:rsidRDefault="00F9267E">
            <w:pPr>
              <w:cnfStyle w:val="000000100000" w:firstRow="0" w:lastRow="0" w:firstColumn="0" w:lastColumn="0" w:oddVBand="0" w:evenVBand="0" w:oddHBand="1" w:evenHBand="0" w:firstRowFirstColumn="0" w:firstRowLastColumn="0" w:lastRowFirstColumn="0" w:lastRowLastColumn="0"/>
            </w:pPr>
            <w:r>
              <w:t xml:space="preserve">2017 Population estimate by UK Office for National Statistics, split by </w:t>
            </w:r>
            <w:r w:rsidR="008D76A9">
              <w:t>g</w:t>
            </w:r>
            <w:r>
              <w:t>ender, individual age and region</w:t>
            </w:r>
          </w:p>
        </w:tc>
      </w:tr>
      <w:tr w:rsidR="008D76A9" w14:paraId="434C5493" w14:textId="2B471DEA" w:rsidTr="00BB7CD8">
        <w:tc>
          <w:tcPr>
            <w:cnfStyle w:val="001000000000" w:firstRow="0" w:lastRow="0" w:firstColumn="1" w:lastColumn="0" w:oddVBand="0" w:evenVBand="0" w:oddHBand="0" w:evenHBand="0" w:firstRowFirstColumn="0" w:firstRowLastColumn="0" w:lastRowFirstColumn="0" w:lastRowLastColumn="0"/>
            <w:tcW w:w="2835" w:type="dxa"/>
          </w:tcPr>
          <w:p w14:paraId="132AA0B4" w14:textId="3B07EB39" w:rsidR="00F9267E" w:rsidRDefault="00F9267E" w:rsidP="00BB7CD8">
            <w:pPr>
              <w:jc w:val="center"/>
            </w:pPr>
            <w:r>
              <w:t>Geographic</w:t>
            </w:r>
          </w:p>
        </w:tc>
        <w:tc>
          <w:tcPr>
            <w:tcW w:w="2665" w:type="dxa"/>
          </w:tcPr>
          <w:p w14:paraId="6563DE19" w14:textId="059F4BD8" w:rsidR="00F9267E" w:rsidRDefault="00F9267E" w:rsidP="00BB7CD8">
            <w:pPr>
              <w:jc w:val="center"/>
              <w:cnfStyle w:val="000000000000" w:firstRow="0" w:lastRow="0" w:firstColumn="0" w:lastColumn="0" w:oddVBand="0" w:evenVBand="0" w:oddHBand="0" w:evenHBand="0" w:firstRowFirstColumn="0" w:firstRowLastColumn="0" w:lastRowFirstColumn="0" w:lastRowLastColumn="0"/>
            </w:pPr>
            <w:r>
              <w:t>Region of Residence</w:t>
            </w:r>
          </w:p>
        </w:tc>
        <w:tc>
          <w:tcPr>
            <w:tcW w:w="3969" w:type="dxa"/>
            <w:vMerge/>
          </w:tcPr>
          <w:p w14:paraId="62535F04" w14:textId="77777777" w:rsidR="00F9267E" w:rsidRDefault="00F9267E">
            <w:pPr>
              <w:cnfStyle w:val="000000000000" w:firstRow="0" w:lastRow="0" w:firstColumn="0" w:lastColumn="0" w:oddVBand="0" w:evenVBand="0" w:oddHBand="0" w:evenHBand="0" w:firstRowFirstColumn="0" w:firstRowLastColumn="0" w:lastRowFirstColumn="0" w:lastRowLastColumn="0"/>
            </w:pPr>
          </w:p>
        </w:tc>
      </w:tr>
      <w:tr w:rsidR="008D76A9" w14:paraId="5D7D60CF" w14:textId="33710175" w:rsidTr="00BB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2557007" w14:textId="784DDE0B" w:rsidR="009115F8" w:rsidRDefault="00224E59" w:rsidP="00BB7CD8">
            <w:pPr>
              <w:jc w:val="center"/>
            </w:pPr>
            <w:r>
              <w:t>Occupational</w:t>
            </w:r>
          </w:p>
        </w:tc>
        <w:tc>
          <w:tcPr>
            <w:tcW w:w="2665" w:type="dxa"/>
          </w:tcPr>
          <w:p w14:paraId="02B7BA94" w14:textId="19E88080" w:rsidR="00224E59" w:rsidRDefault="00224E59">
            <w:pPr>
              <w:jc w:val="center"/>
              <w:cnfStyle w:val="000000100000" w:firstRow="0" w:lastRow="0" w:firstColumn="0" w:lastColumn="0" w:oddVBand="0" w:evenVBand="0" w:oddHBand="1" w:evenHBand="0" w:firstRowFirstColumn="0" w:firstRowLastColumn="0" w:lastRowFirstColumn="0" w:lastRowLastColumn="0"/>
            </w:pPr>
            <w:r>
              <w:t>Salary Band</w:t>
            </w:r>
          </w:p>
        </w:tc>
        <w:tc>
          <w:tcPr>
            <w:tcW w:w="3969" w:type="dxa"/>
          </w:tcPr>
          <w:p w14:paraId="1151B9A7" w14:textId="6473CB2F" w:rsidR="00B95E4F" w:rsidRDefault="00224E59">
            <w:pPr>
              <w:cnfStyle w:val="000000100000" w:firstRow="0" w:lastRow="0" w:firstColumn="0" w:lastColumn="0" w:oddVBand="0" w:evenVBand="0" w:oddHBand="1" w:evenHBand="0" w:firstRowFirstColumn="0" w:firstRowLastColumn="0" w:lastRowFirstColumn="0" w:lastRowLastColumn="0"/>
            </w:pPr>
            <w:r>
              <w:t xml:space="preserve">Assuming a reasonably homogenous distribution in line with </w:t>
            </w:r>
            <w:r w:rsidR="00B95E4F">
              <w:t xml:space="preserve">industry practice. </w:t>
            </w:r>
            <w:r w:rsidR="00791039">
              <w:t>The s</w:t>
            </w:r>
            <w:r w:rsidR="00B95E4F">
              <w:t>mallest category assumed to represent 5% of total persons in portfolio.</w:t>
            </w:r>
          </w:p>
        </w:tc>
      </w:tr>
    </w:tbl>
    <w:p w14:paraId="77FA5477" w14:textId="049AA117" w:rsidR="009115F8" w:rsidRDefault="009115F8"/>
    <w:tbl>
      <w:tblPr>
        <w:tblStyle w:val="TableauListe3-Accentuation1"/>
        <w:tblW w:w="0" w:type="auto"/>
        <w:tblLook w:val="04E0" w:firstRow="1" w:lastRow="1" w:firstColumn="1" w:lastColumn="0" w:noHBand="0" w:noVBand="1"/>
      </w:tblPr>
      <w:tblGrid>
        <w:gridCol w:w="2891"/>
        <w:gridCol w:w="2349"/>
        <w:gridCol w:w="1985"/>
      </w:tblGrid>
      <w:tr w:rsidR="00881219" w14:paraId="21BC5FDF" w14:textId="77777777" w:rsidTr="00BB7C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1" w:type="dxa"/>
          </w:tcPr>
          <w:p w14:paraId="03638E8B" w14:textId="77777777" w:rsidR="00111AD8" w:rsidRDefault="00111AD8" w:rsidP="00BB7CD8">
            <w:pPr>
              <w:jc w:val="center"/>
            </w:pPr>
          </w:p>
        </w:tc>
        <w:tc>
          <w:tcPr>
            <w:tcW w:w="2349" w:type="dxa"/>
          </w:tcPr>
          <w:p w14:paraId="1D60294A" w14:textId="4453C56D" w:rsidR="00111AD8" w:rsidRDefault="00111AD8" w:rsidP="00BB7CD8">
            <w:pPr>
              <w:jc w:val="center"/>
              <w:cnfStyle w:val="100000000000" w:firstRow="1" w:lastRow="0" w:firstColumn="0" w:lastColumn="0" w:oddVBand="0" w:evenVBand="0" w:oddHBand="0" w:evenHBand="0" w:firstRowFirstColumn="0" w:firstRowLastColumn="0" w:lastRowFirstColumn="0" w:lastRowLastColumn="0"/>
            </w:pPr>
            <w:r>
              <w:t>Minimum cell size</w:t>
            </w:r>
          </w:p>
        </w:tc>
        <w:tc>
          <w:tcPr>
            <w:tcW w:w="1985" w:type="dxa"/>
          </w:tcPr>
          <w:p w14:paraId="0D1CB79B" w14:textId="35BC8E4A" w:rsidR="00111AD8" w:rsidRDefault="00111AD8" w:rsidP="00BB7CD8">
            <w:pPr>
              <w:jc w:val="center"/>
              <w:cnfStyle w:val="100000000000" w:firstRow="1" w:lastRow="0" w:firstColumn="0" w:lastColumn="0" w:oddVBand="0" w:evenVBand="0" w:oddHBand="0" w:evenHBand="0" w:firstRowFirstColumn="0" w:firstRowLastColumn="0" w:lastRowFirstColumn="0" w:lastRowLastColumn="0"/>
            </w:pPr>
            <w:r>
              <w:t>Total cell size</w:t>
            </w:r>
          </w:p>
        </w:tc>
      </w:tr>
      <w:tr w:rsidR="00881219" w14:paraId="3A2A9CE3" w14:textId="77777777" w:rsidTr="00BB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1" w:type="dxa"/>
          </w:tcPr>
          <w:p w14:paraId="52B6A815" w14:textId="6522FEAF" w:rsidR="00111AD8" w:rsidRDefault="00111AD8">
            <w:r>
              <w:t>Total population</w:t>
            </w:r>
          </w:p>
        </w:tc>
        <w:tc>
          <w:tcPr>
            <w:tcW w:w="2349" w:type="dxa"/>
          </w:tcPr>
          <w:p w14:paraId="445AFEB4" w14:textId="77777777" w:rsidR="00111AD8" w:rsidRDefault="00111AD8" w:rsidP="00BB7CD8">
            <w:pPr>
              <w:jc w:val="center"/>
              <w:cnfStyle w:val="000000100000" w:firstRow="0" w:lastRow="0" w:firstColumn="0" w:lastColumn="0" w:oddVBand="0" w:evenVBand="0" w:oddHBand="1" w:evenHBand="0" w:firstRowFirstColumn="0" w:firstRowLastColumn="0" w:lastRowFirstColumn="0" w:lastRowLastColumn="0"/>
            </w:pPr>
          </w:p>
        </w:tc>
        <w:tc>
          <w:tcPr>
            <w:tcW w:w="1985" w:type="dxa"/>
          </w:tcPr>
          <w:p w14:paraId="71EA0765" w14:textId="59BE12B9" w:rsidR="00111AD8" w:rsidRDefault="00111AD8" w:rsidP="00BB7CD8">
            <w:pPr>
              <w:jc w:val="right"/>
              <w:cnfStyle w:val="000000100000" w:firstRow="0" w:lastRow="0" w:firstColumn="0" w:lastColumn="0" w:oddVBand="0" w:evenVBand="0" w:oddHBand="1" w:evenHBand="0" w:firstRowFirstColumn="0" w:firstRowLastColumn="0" w:lastRowFirstColumn="0" w:lastRowLastColumn="0"/>
            </w:pPr>
            <w:r>
              <w:t>54 786 327</w:t>
            </w:r>
          </w:p>
        </w:tc>
      </w:tr>
      <w:tr w:rsidR="00881219" w14:paraId="0FA470F9" w14:textId="77777777" w:rsidTr="00BB7CD8">
        <w:tc>
          <w:tcPr>
            <w:cnfStyle w:val="001000000000" w:firstRow="0" w:lastRow="0" w:firstColumn="1" w:lastColumn="0" w:oddVBand="0" w:evenVBand="0" w:oddHBand="0" w:evenHBand="0" w:firstRowFirstColumn="0" w:firstRowLastColumn="0" w:lastRowFirstColumn="0" w:lastRowLastColumn="0"/>
            <w:tcW w:w="2891" w:type="dxa"/>
          </w:tcPr>
          <w:p w14:paraId="0FD17939" w14:textId="58295524" w:rsidR="00111AD8" w:rsidRDefault="00111AD8">
            <w:r>
              <w:t>Gender &amp; age &amp; region</w:t>
            </w:r>
          </w:p>
        </w:tc>
        <w:tc>
          <w:tcPr>
            <w:tcW w:w="2349" w:type="dxa"/>
          </w:tcPr>
          <w:p w14:paraId="7224417E" w14:textId="54AEC0AE" w:rsidR="00111AD8" w:rsidRDefault="00111AD8" w:rsidP="00BB7CD8">
            <w:pPr>
              <w:jc w:val="center"/>
              <w:cnfStyle w:val="000000000000" w:firstRow="0" w:lastRow="0" w:firstColumn="0" w:lastColumn="0" w:oddVBand="0" w:evenVBand="0" w:oddHBand="0" w:evenHBand="0" w:firstRowFirstColumn="0" w:firstRowLastColumn="0" w:lastRowFirstColumn="0" w:lastRowLastColumn="0"/>
            </w:pPr>
            <w:r>
              <w:t>13 272</w:t>
            </w:r>
          </w:p>
        </w:tc>
        <w:tc>
          <w:tcPr>
            <w:tcW w:w="1985" w:type="dxa"/>
          </w:tcPr>
          <w:p w14:paraId="73F16B0B" w14:textId="3A0ED5D0" w:rsidR="00111AD8" w:rsidRDefault="00111AD8" w:rsidP="00BB7CD8">
            <w:pPr>
              <w:jc w:val="right"/>
              <w:cnfStyle w:val="000000000000" w:firstRow="0" w:lastRow="0" w:firstColumn="0" w:lastColumn="0" w:oddVBand="0" w:evenVBand="0" w:oddHBand="0" w:evenHBand="0" w:firstRowFirstColumn="0" w:firstRowLastColumn="0" w:lastRowFirstColumn="0" w:lastRowLastColumn="0"/>
            </w:pPr>
            <w:r>
              <w:t>* 0.024%</w:t>
            </w:r>
          </w:p>
        </w:tc>
      </w:tr>
      <w:tr w:rsidR="00881219" w14:paraId="36361E38" w14:textId="77777777" w:rsidTr="00BB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1" w:type="dxa"/>
          </w:tcPr>
          <w:p w14:paraId="2732500A" w14:textId="59075472" w:rsidR="00111AD8" w:rsidRDefault="00111AD8">
            <w:r>
              <w:t>Month of Birth</w:t>
            </w:r>
          </w:p>
        </w:tc>
        <w:tc>
          <w:tcPr>
            <w:tcW w:w="2349" w:type="dxa"/>
          </w:tcPr>
          <w:p w14:paraId="5035443B" w14:textId="7D667B84" w:rsidR="00111AD8" w:rsidRDefault="00111AD8" w:rsidP="00BB7CD8">
            <w:pPr>
              <w:jc w:val="center"/>
              <w:cnfStyle w:val="000000100000" w:firstRow="0" w:lastRow="0" w:firstColumn="0" w:lastColumn="0" w:oddVBand="0" w:evenVBand="0" w:oddHBand="1" w:evenHBand="0" w:firstRowFirstColumn="0" w:firstRowLastColumn="0" w:lastRowFirstColumn="0" w:lastRowLastColumn="0"/>
            </w:pPr>
            <w:r>
              <w:t>1/12 of population</w:t>
            </w:r>
          </w:p>
        </w:tc>
        <w:tc>
          <w:tcPr>
            <w:tcW w:w="1985" w:type="dxa"/>
          </w:tcPr>
          <w:p w14:paraId="268778E8" w14:textId="46B5C6D5" w:rsidR="00111AD8" w:rsidRDefault="00111AD8" w:rsidP="00BB7CD8">
            <w:pPr>
              <w:jc w:val="right"/>
              <w:cnfStyle w:val="000000100000" w:firstRow="0" w:lastRow="0" w:firstColumn="0" w:lastColumn="0" w:oddVBand="0" w:evenVBand="0" w:oddHBand="1" w:evenHBand="0" w:firstRowFirstColumn="0" w:firstRowLastColumn="0" w:lastRowFirstColumn="0" w:lastRowLastColumn="0"/>
            </w:pPr>
            <w:r>
              <w:t>* 8.3%</w:t>
            </w:r>
          </w:p>
        </w:tc>
      </w:tr>
      <w:tr w:rsidR="00881219" w14:paraId="085A04AF" w14:textId="77777777" w:rsidTr="00BB7CD8">
        <w:tc>
          <w:tcPr>
            <w:cnfStyle w:val="001000000000" w:firstRow="0" w:lastRow="0" w:firstColumn="1" w:lastColumn="0" w:oddVBand="0" w:evenVBand="0" w:oddHBand="0" w:evenHBand="0" w:firstRowFirstColumn="0" w:firstRowLastColumn="0" w:lastRowFirstColumn="0" w:lastRowLastColumn="0"/>
            <w:tcW w:w="2891" w:type="dxa"/>
          </w:tcPr>
          <w:p w14:paraId="2B509860" w14:textId="28E730C0" w:rsidR="00111AD8" w:rsidRDefault="00111AD8">
            <w:r>
              <w:t xml:space="preserve">Occupational </w:t>
            </w:r>
          </w:p>
        </w:tc>
        <w:tc>
          <w:tcPr>
            <w:tcW w:w="2349" w:type="dxa"/>
          </w:tcPr>
          <w:p w14:paraId="4DF2546B" w14:textId="1D837EBA" w:rsidR="00111AD8" w:rsidRDefault="00111AD8" w:rsidP="00BB7CD8">
            <w:pPr>
              <w:jc w:val="center"/>
              <w:cnfStyle w:val="000000000000" w:firstRow="0" w:lastRow="0" w:firstColumn="0" w:lastColumn="0" w:oddVBand="0" w:evenVBand="0" w:oddHBand="0" w:evenHBand="0" w:firstRowFirstColumn="0" w:firstRowLastColumn="0" w:lastRowFirstColumn="0" w:lastRowLastColumn="0"/>
            </w:pPr>
            <w:r>
              <w:t>5% of population</w:t>
            </w:r>
          </w:p>
        </w:tc>
        <w:tc>
          <w:tcPr>
            <w:tcW w:w="1985" w:type="dxa"/>
          </w:tcPr>
          <w:p w14:paraId="649D79E4" w14:textId="10DD3794" w:rsidR="00111AD8" w:rsidRDefault="00111AD8" w:rsidP="00BB7CD8">
            <w:pPr>
              <w:jc w:val="right"/>
              <w:cnfStyle w:val="000000000000" w:firstRow="0" w:lastRow="0" w:firstColumn="0" w:lastColumn="0" w:oddVBand="0" w:evenVBand="0" w:oddHBand="0" w:evenHBand="0" w:firstRowFirstColumn="0" w:firstRowLastColumn="0" w:lastRowFirstColumn="0" w:lastRowLastColumn="0"/>
            </w:pPr>
            <w:r>
              <w:t>* 5%</w:t>
            </w:r>
          </w:p>
        </w:tc>
      </w:tr>
      <w:tr w:rsidR="00881219" w14:paraId="2172D343" w14:textId="77777777" w:rsidTr="00BB7CD8">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2891" w:type="dxa"/>
          </w:tcPr>
          <w:p w14:paraId="7C12EF81" w14:textId="40F1DA9C" w:rsidR="00111AD8" w:rsidRDefault="00111AD8">
            <w:r>
              <w:t>Cell size</w:t>
            </w:r>
          </w:p>
        </w:tc>
        <w:tc>
          <w:tcPr>
            <w:tcW w:w="2349" w:type="dxa"/>
          </w:tcPr>
          <w:p w14:paraId="7D7B2284" w14:textId="77777777" w:rsidR="00111AD8" w:rsidRDefault="00111AD8">
            <w:pPr>
              <w:cnfStyle w:val="010000000000" w:firstRow="0" w:lastRow="1" w:firstColumn="0" w:lastColumn="0" w:oddVBand="0" w:evenVBand="0" w:oddHBand="0" w:evenHBand="0" w:firstRowFirstColumn="0" w:firstRowLastColumn="0" w:lastRowFirstColumn="0" w:lastRowLastColumn="0"/>
            </w:pPr>
          </w:p>
        </w:tc>
        <w:tc>
          <w:tcPr>
            <w:tcW w:w="1985" w:type="dxa"/>
          </w:tcPr>
          <w:p w14:paraId="77E82F7D" w14:textId="098511B9" w:rsidR="00111AD8" w:rsidRDefault="00111AD8" w:rsidP="00BB7CD8">
            <w:pPr>
              <w:jc w:val="right"/>
              <w:cnfStyle w:val="010000000000" w:firstRow="0" w:lastRow="1" w:firstColumn="0" w:lastColumn="0" w:oddVBand="0" w:evenVBand="0" w:oddHBand="0" w:evenHBand="0" w:firstRowFirstColumn="0" w:firstRowLastColumn="0" w:lastRowFirstColumn="0" w:lastRowLastColumn="0"/>
            </w:pPr>
            <w:r>
              <w:t>55</w:t>
            </w:r>
          </w:p>
        </w:tc>
      </w:tr>
    </w:tbl>
    <w:p w14:paraId="3B22A933" w14:textId="77777777" w:rsidR="00111AD8" w:rsidRDefault="00111AD8"/>
    <w:p w14:paraId="3292CC7D" w14:textId="201EC5D8" w:rsidR="001F200F" w:rsidRDefault="00111AD8">
      <w:r>
        <w:t xml:space="preserve">After </w:t>
      </w:r>
      <w:proofErr w:type="gramStart"/>
      <w:r>
        <w:t>taking into account</w:t>
      </w:r>
      <w:proofErr w:type="gramEnd"/>
      <w:r>
        <w:t xml:space="preserve"> all information from gender, age, month of birth, region and occupational information, the smallest cell of characteristics still contains 55 persons.</w:t>
      </w:r>
    </w:p>
    <w:p w14:paraId="5173F010" w14:textId="09868EED" w:rsidR="004E4012" w:rsidRDefault="00471FE6">
      <w:r w:rsidRPr="00B63429">
        <w:lastRenderedPageBreak/>
        <w:t xml:space="preserve">The calculation </w:t>
      </w:r>
      <w:r>
        <w:t xml:space="preserve">details can be found in attached file: </w:t>
      </w:r>
      <w:r w:rsidR="0047739C">
        <w:object w:dxaOrig="1532" w:dyaOrig="991" w14:anchorId="2AEC9E38">
          <v:shape id="_x0000_i1027" type="#_x0000_t75" style="width:76.75pt;height:49.6pt" o:ole="">
            <v:imagedata r:id="rId17" o:title=""/>
          </v:shape>
          <o:OLEObject Type="Embed" ProgID="Excel.Sheet.12" ShapeID="_x0000_i1027" DrawAspect="Icon" ObjectID="_1604331376" r:id="rId18"/>
        </w:object>
      </w:r>
    </w:p>
    <w:p w14:paraId="03A57C25" w14:textId="77777777" w:rsidR="00D536E5" w:rsidRDefault="00D536E5"/>
    <w:p w14:paraId="7D3F8C60" w14:textId="09F93989" w:rsidR="00471FE6" w:rsidRDefault="00471FE6"/>
    <w:p w14:paraId="14392B3E" w14:textId="21DC0612" w:rsidR="008D76A9" w:rsidRDefault="008D76A9" w:rsidP="008D76A9">
      <w:pPr>
        <w:pStyle w:val="Titre2"/>
      </w:pPr>
      <w:bookmarkStart w:id="14" w:name="_Toc528256871"/>
      <w:r>
        <w:t>Test 2: France</w:t>
      </w:r>
      <w:bookmarkEnd w:id="14"/>
    </w:p>
    <w:p w14:paraId="210695D6" w14:textId="15275F7E" w:rsidR="001D5E6A" w:rsidRPr="00224E59" w:rsidRDefault="001D5E6A" w:rsidP="008D76A9">
      <w:r>
        <w:br/>
        <w:t xml:space="preserve">The age exposure is set to 18 – 70, representing </w:t>
      </w:r>
      <w:proofErr w:type="gramStart"/>
      <w:r>
        <w:t>the large majority of</w:t>
      </w:r>
      <w:proofErr w:type="gramEnd"/>
      <w:r>
        <w:t xml:space="preserve"> insurance exposure.</w:t>
      </w:r>
    </w:p>
    <w:tbl>
      <w:tblPr>
        <w:tblStyle w:val="TableauListe3-Accentuation1"/>
        <w:tblW w:w="9380" w:type="dxa"/>
        <w:tblLook w:val="04A0" w:firstRow="1" w:lastRow="0" w:firstColumn="1" w:lastColumn="0" w:noHBand="0" w:noVBand="1"/>
      </w:tblPr>
      <w:tblGrid>
        <w:gridCol w:w="2636"/>
        <w:gridCol w:w="2438"/>
        <w:gridCol w:w="4306"/>
      </w:tblGrid>
      <w:tr w:rsidR="008D76A9" w14:paraId="58523809" w14:textId="77777777" w:rsidTr="00BB7C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36" w:type="dxa"/>
          </w:tcPr>
          <w:p w14:paraId="6311BBA2" w14:textId="77777777" w:rsidR="008D76A9" w:rsidRDefault="008D76A9" w:rsidP="00BB7CD8">
            <w:pPr>
              <w:jc w:val="center"/>
            </w:pPr>
            <w:r>
              <w:t>Information category</w:t>
            </w:r>
          </w:p>
        </w:tc>
        <w:tc>
          <w:tcPr>
            <w:tcW w:w="2438" w:type="dxa"/>
          </w:tcPr>
          <w:p w14:paraId="3A5817C9" w14:textId="77777777" w:rsidR="008D76A9" w:rsidRDefault="008D76A9" w:rsidP="00BB7CD8">
            <w:pPr>
              <w:jc w:val="center"/>
              <w:cnfStyle w:val="100000000000" w:firstRow="1" w:lastRow="0" w:firstColumn="0" w:lastColumn="0" w:oddVBand="0" w:evenVBand="0" w:oddHBand="0" w:evenHBand="0" w:firstRowFirstColumn="0" w:firstRowLastColumn="0" w:lastRowFirstColumn="0" w:lastRowLastColumn="0"/>
            </w:pPr>
            <w:r>
              <w:t>Variable</w:t>
            </w:r>
          </w:p>
        </w:tc>
        <w:tc>
          <w:tcPr>
            <w:tcW w:w="4306" w:type="dxa"/>
          </w:tcPr>
          <w:p w14:paraId="06D5E728" w14:textId="5EDF562C" w:rsidR="008D76A9" w:rsidRDefault="008D76A9" w:rsidP="00BB7CD8">
            <w:pPr>
              <w:jc w:val="center"/>
              <w:cnfStyle w:val="100000000000" w:firstRow="1" w:lastRow="0" w:firstColumn="0" w:lastColumn="0" w:oddVBand="0" w:evenVBand="0" w:oddHBand="0" w:evenHBand="0" w:firstRowFirstColumn="0" w:firstRowLastColumn="0" w:lastRowFirstColumn="0" w:lastRowLastColumn="0"/>
            </w:pPr>
            <w:r>
              <w:t>Source</w:t>
            </w:r>
          </w:p>
        </w:tc>
      </w:tr>
      <w:tr w:rsidR="008D76A9" w14:paraId="0AE27137" w14:textId="77777777" w:rsidTr="00BB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653CA7F4" w14:textId="77777777" w:rsidR="008D76A9" w:rsidRDefault="008D76A9" w:rsidP="00BB7CD8">
            <w:pPr>
              <w:jc w:val="center"/>
            </w:pPr>
            <w:r>
              <w:t>Demographic</w:t>
            </w:r>
          </w:p>
        </w:tc>
        <w:tc>
          <w:tcPr>
            <w:tcW w:w="2438" w:type="dxa"/>
          </w:tcPr>
          <w:p w14:paraId="6304310D" w14:textId="77777777" w:rsidR="008D76A9" w:rsidRDefault="008D76A9" w:rsidP="00BB7CD8">
            <w:pPr>
              <w:jc w:val="center"/>
              <w:cnfStyle w:val="000000100000" w:firstRow="0" w:lastRow="0" w:firstColumn="0" w:lastColumn="0" w:oddVBand="0" w:evenVBand="0" w:oddHBand="1" w:evenHBand="0" w:firstRowFirstColumn="0" w:firstRowLastColumn="0" w:lastRowFirstColumn="0" w:lastRowLastColumn="0"/>
            </w:pPr>
            <w:r>
              <w:t>Gender &amp; Age</w:t>
            </w:r>
          </w:p>
        </w:tc>
        <w:tc>
          <w:tcPr>
            <w:tcW w:w="4306" w:type="dxa"/>
          </w:tcPr>
          <w:p w14:paraId="5B8752F7" w14:textId="1F72CA89" w:rsidR="008D76A9" w:rsidRDefault="008D76A9" w:rsidP="00C74BA2">
            <w:pPr>
              <w:cnfStyle w:val="000000100000" w:firstRow="0" w:lastRow="0" w:firstColumn="0" w:lastColumn="0" w:oddVBand="0" w:evenVBand="0" w:oddHBand="1" w:evenHBand="0" w:firstRowFirstColumn="0" w:firstRowLastColumn="0" w:lastRowFirstColumn="0" w:lastRowLastColumn="0"/>
            </w:pPr>
            <w:r>
              <w:t>2017 population statistics by INSEE (national institute of statistics) split by gender &amp; individual age</w:t>
            </w:r>
          </w:p>
        </w:tc>
      </w:tr>
      <w:tr w:rsidR="008D76A9" w14:paraId="43684A19" w14:textId="77777777" w:rsidTr="00BB7CD8">
        <w:tc>
          <w:tcPr>
            <w:cnfStyle w:val="001000000000" w:firstRow="0" w:lastRow="0" w:firstColumn="1" w:lastColumn="0" w:oddVBand="0" w:evenVBand="0" w:oddHBand="0" w:evenHBand="0" w:firstRowFirstColumn="0" w:firstRowLastColumn="0" w:lastRowFirstColumn="0" w:lastRowLastColumn="0"/>
            <w:tcW w:w="2636" w:type="dxa"/>
          </w:tcPr>
          <w:p w14:paraId="2C1E099F" w14:textId="77777777" w:rsidR="008D76A9" w:rsidRDefault="008D76A9" w:rsidP="00BB7CD8">
            <w:pPr>
              <w:jc w:val="center"/>
            </w:pPr>
            <w:r>
              <w:t>Geographic</w:t>
            </w:r>
          </w:p>
        </w:tc>
        <w:tc>
          <w:tcPr>
            <w:tcW w:w="2438" w:type="dxa"/>
          </w:tcPr>
          <w:p w14:paraId="1763ECE9" w14:textId="77777777" w:rsidR="008D76A9" w:rsidRDefault="008D76A9" w:rsidP="00BB7CD8">
            <w:pPr>
              <w:jc w:val="center"/>
              <w:cnfStyle w:val="000000000000" w:firstRow="0" w:lastRow="0" w:firstColumn="0" w:lastColumn="0" w:oddVBand="0" w:evenVBand="0" w:oddHBand="0" w:evenHBand="0" w:firstRowFirstColumn="0" w:firstRowLastColumn="0" w:lastRowFirstColumn="0" w:lastRowLastColumn="0"/>
            </w:pPr>
            <w:r>
              <w:t>Region of Residence</w:t>
            </w:r>
          </w:p>
        </w:tc>
        <w:tc>
          <w:tcPr>
            <w:tcW w:w="4306" w:type="dxa"/>
          </w:tcPr>
          <w:p w14:paraId="55EE5CAD" w14:textId="76E5FF25" w:rsidR="008D76A9" w:rsidRDefault="008D76A9" w:rsidP="00C74BA2">
            <w:pPr>
              <w:cnfStyle w:val="000000000000" w:firstRow="0" w:lastRow="0" w:firstColumn="0" w:lastColumn="0" w:oddVBand="0" w:evenVBand="0" w:oddHBand="0" w:evenHBand="0" w:firstRowFirstColumn="0" w:firstRowLastColumn="0" w:lastRowFirstColumn="0" w:lastRowLastColumn="0"/>
            </w:pPr>
            <w:r>
              <w:t>2017 population statistics by INSEE (national institute of statistics), by region</w:t>
            </w:r>
          </w:p>
        </w:tc>
      </w:tr>
      <w:tr w:rsidR="008D76A9" w14:paraId="51FA1B40" w14:textId="77777777" w:rsidTr="00BB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12EF7947" w14:textId="77777777" w:rsidR="008D76A9" w:rsidRDefault="008D76A9" w:rsidP="00BB7CD8">
            <w:pPr>
              <w:jc w:val="center"/>
            </w:pPr>
            <w:r>
              <w:t>Occupational</w:t>
            </w:r>
          </w:p>
        </w:tc>
        <w:tc>
          <w:tcPr>
            <w:tcW w:w="2438" w:type="dxa"/>
          </w:tcPr>
          <w:p w14:paraId="59A33293" w14:textId="77777777" w:rsidR="008D76A9" w:rsidRDefault="008D76A9" w:rsidP="00BB7CD8">
            <w:pPr>
              <w:jc w:val="center"/>
              <w:cnfStyle w:val="000000100000" w:firstRow="0" w:lastRow="0" w:firstColumn="0" w:lastColumn="0" w:oddVBand="0" w:evenVBand="0" w:oddHBand="1" w:evenHBand="0" w:firstRowFirstColumn="0" w:firstRowLastColumn="0" w:lastRowFirstColumn="0" w:lastRowLastColumn="0"/>
            </w:pPr>
            <w:r>
              <w:t>Salary Band</w:t>
            </w:r>
          </w:p>
        </w:tc>
        <w:tc>
          <w:tcPr>
            <w:tcW w:w="4306" w:type="dxa"/>
          </w:tcPr>
          <w:p w14:paraId="5076D2D1" w14:textId="00347BAE" w:rsidR="008D76A9" w:rsidRDefault="008D76A9" w:rsidP="00C74BA2">
            <w:pPr>
              <w:cnfStyle w:val="000000100000" w:firstRow="0" w:lastRow="0" w:firstColumn="0" w:lastColumn="0" w:oddVBand="0" w:evenVBand="0" w:oddHBand="1" w:evenHBand="0" w:firstRowFirstColumn="0" w:firstRowLastColumn="0" w:lastRowFirstColumn="0" w:lastRowLastColumn="0"/>
            </w:pPr>
            <w:r>
              <w:t>Assuming a reasonably homogenous distribution in line with industry practice. The smallest category assumed to represent 5% of total persons in portfolio.</w:t>
            </w:r>
          </w:p>
        </w:tc>
      </w:tr>
    </w:tbl>
    <w:p w14:paraId="02F4518D" w14:textId="77777777" w:rsidR="008D76A9" w:rsidRDefault="008D76A9" w:rsidP="008D76A9"/>
    <w:tbl>
      <w:tblPr>
        <w:tblStyle w:val="TableauListe3-Accentuation1"/>
        <w:tblW w:w="0" w:type="auto"/>
        <w:tblLayout w:type="fixed"/>
        <w:tblLook w:val="04E0" w:firstRow="1" w:lastRow="1" w:firstColumn="1" w:lastColumn="0" w:noHBand="0" w:noVBand="1"/>
      </w:tblPr>
      <w:tblGrid>
        <w:gridCol w:w="2891"/>
        <w:gridCol w:w="2324"/>
        <w:gridCol w:w="1984"/>
      </w:tblGrid>
      <w:tr w:rsidR="008D76A9" w14:paraId="11BF3F9F" w14:textId="77777777" w:rsidTr="00BB7C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1" w:type="dxa"/>
          </w:tcPr>
          <w:p w14:paraId="71E945E4" w14:textId="77777777" w:rsidR="008D76A9" w:rsidRDefault="008D76A9" w:rsidP="00C74BA2"/>
        </w:tc>
        <w:tc>
          <w:tcPr>
            <w:tcW w:w="2324" w:type="dxa"/>
          </w:tcPr>
          <w:p w14:paraId="1D2B3A76" w14:textId="77777777" w:rsidR="008D76A9" w:rsidRDefault="008D76A9" w:rsidP="00C74BA2">
            <w:pPr>
              <w:cnfStyle w:val="100000000000" w:firstRow="1" w:lastRow="0" w:firstColumn="0" w:lastColumn="0" w:oddVBand="0" w:evenVBand="0" w:oddHBand="0" w:evenHBand="0" w:firstRowFirstColumn="0" w:firstRowLastColumn="0" w:lastRowFirstColumn="0" w:lastRowLastColumn="0"/>
            </w:pPr>
            <w:r>
              <w:t>Minimum cell size</w:t>
            </w:r>
          </w:p>
        </w:tc>
        <w:tc>
          <w:tcPr>
            <w:tcW w:w="1984" w:type="dxa"/>
          </w:tcPr>
          <w:p w14:paraId="1E6E8A60" w14:textId="77777777" w:rsidR="008D76A9" w:rsidRDefault="008D76A9" w:rsidP="00C74BA2">
            <w:pPr>
              <w:cnfStyle w:val="100000000000" w:firstRow="1" w:lastRow="0" w:firstColumn="0" w:lastColumn="0" w:oddVBand="0" w:evenVBand="0" w:oddHBand="0" w:evenHBand="0" w:firstRowFirstColumn="0" w:firstRowLastColumn="0" w:lastRowFirstColumn="0" w:lastRowLastColumn="0"/>
            </w:pPr>
            <w:r>
              <w:t>Total cell size</w:t>
            </w:r>
          </w:p>
        </w:tc>
      </w:tr>
      <w:tr w:rsidR="008D76A9" w14:paraId="3854E0B6" w14:textId="77777777" w:rsidTr="00BB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1" w:type="dxa"/>
          </w:tcPr>
          <w:p w14:paraId="70F879D2" w14:textId="77777777" w:rsidR="008D76A9" w:rsidRDefault="008D76A9" w:rsidP="00C74BA2">
            <w:r>
              <w:t>Total population</w:t>
            </w:r>
          </w:p>
        </w:tc>
        <w:tc>
          <w:tcPr>
            <w:tcW w:w="2324" w:type="dxa"/>
          </w:tcPr>
          <w:p w14:paraId="07665CF0" w14:textId="77777777" w:rsidR="008D76A9" w:rsidRDefault="008D76A9" w:rsidP="00BB7CD8">
            <w:pPr>
              <w:jc w:val="center"/>
              <w:cnfStyle w:val="000000100000" w:firstRow="0" w:lastRow="0" w:firstColumn="0" w:lastColumn="0" w:oddVBand="0" w:evenVBand="0" w:oddHBand="1" w:evenHBand="0" w:firstRowFirstColumn="0" w:firstRowLastColumn="0" w:lastRowFirstColumn="0" w:lastRowLastColumn="0"/>
            </w:pPr>
          </w:p>
        </w:tc>
        <w:tc>
          <w:tcPr>
            <w:tcW w:w="1984" w:type="dxa"/>
          </w:tcPr>
          <w:p w14:paraId="7D08092C" w14:textId="053B4570" w:rsidR="008D76A9" w:rsidRDefault="008C64A8" w:rsidP="00BB7CD8">
            <w:pPr>
              <w:jc w:val="right"/>
              <w:cnfStyle w:val="000000100000" w:firstRow="0" w:lastRow="0" w:firstColumn="0" w:lastColumn="0" w:oddVBand="0" w:evenVBand="0" w:oddHBand="1" w:evenHBand="0" w:firstRowFirstColumn="0" w:firstRowLastColumn="0" w:lastRowFirstColumn="0" w:lastRowLastColumn="0"/>
            </w:pPr>
            <w:r>
              <w:t>67</w:t>
            </w:r>
            <w:r w:rsidR="008D76A9">
              <w:t> </w:t>
            </w:r>
            <w:r>
              <w:t>186</w:t>
            </w:r>
            <w:r w:rsidR="008D76A9">
              <w:t xml:space="preserve"> </w:t>
            </w:r>
            <w:r>
              <w:t>638</w:t>
            </w:r>
          </w:p>
        </w:tc>
      </w:tr>
      <w:tr w:rsidR="008D76A9" w14:paraId="3EBB5DB5" w14:textId="77777777" w:rsidTr="00BB7CD8">
        <w:tc>
          <w:tcPr>
            <w:cnfStyle w:val="001000000000" w:firstRow="0" w:lastRow="0" w:firstColumn="1" w:lastColumn="0" w:oddVBand="0" w:evenVBand="0" w:oddHBand="0" w:evenHBand="0" w:firstRowFirstColumn="0" w:firstRowLastColumn="0" w:lastRowFirstColumn="0" w:lastRowLastColumn="0"/>
            <w:tcW w:w="2891" w:type="dxa"/>
          </w:tcPr>
          <w:p w14:paraId="2B3D662F" w14:textId="64B14797" w:rsidR="008D76A9" w:rsidRDefault="008D76A9" w:rsidP="00C74BA2">
            <w:r>
              <w:t>Gender &amp; age</w:t>
            </w:r>
          </w:p>
        </w:tc>
        <w:tc>
          <w:tcPr>
            <w:tcW w:w="2324" w:type="dxa"/>
          </w:tcPr>
          <w:p w14:paraId="6D85D829" w14:textId="66F38E25" w:rsidR="008D76A9" w:rsidRDefault="008C64A8" w:rsidP="00BB7CD8">
            <w:pPr>
              <w:jc w:val="center"/>
              <w:cnfStyle w:val="000000000000" w:firstRow="0" w:lastRow="0" w:firstColumn="0" w:lastColumn="0" w:oddVBand="0" w:evenVBand="0" w:oddHBand="0" w:evenHBand="0" w:firstRowFirstColumn="0" w:firstRowLastColumn="0" w:lastRowFirstColumn="0" w:lastRowLastColumn="0"/>
            </w:pPr>
            <w:r>
              <w:t>348 020</w:t>
            </w:r>
          </w:p>
        </w:tc>
        <w:tc>
          <w:tcPr>
            <w:tcW w:w="1984" w:type="dxa"/>
          </w:tcPr>
          <w:p w14:paraId="42C29AD9" w14:textId="36872BAB" w:rsidR="008D76A9" w:rsidRDefault="008D76A9" w:rsidP="00BB7CD8">
            <w:pPr>
              <w:jc w:val="right"/>
              <w:cnfStyle w:val="000000000000" w:firstRow="0" w:lastRow="0" w:firstColumn="0" w:lastColumn="0" w:oddVBand="0" w:evenVBand="0" w:oddHBand="0" w:evenHBand="0" w:firstRowFirstColumn="0" w:firstRowLastColumn="0" w:lastRowFirstColumn="0" w:lastRowLastColumn="0"/>
            </w:pPr>
            <w:r>
              <w:t>* 0.</w:t>
            </w:r>
            <w:r w:rsidR="008C64A8">
              <w:t>52</w:t>
            </w:r>
            <w:r>
              <w:t>%</w:t>
            </w:r>
          </w:p>
        </w:tc>
      </w:tr>
      <w:tr w:rsidR="008D76A9" w14:paraId="4188C153" w14:textId="77777777" w:rsidTr="00BB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1" w:type="dxa"/>
          </w:tcPr>
          <w:p w14:paraId="3506D1A8" w14:textId="77777777" w:rsidR="008D76A9" w:rsidRDefault="008D76A9" w:rsidP="00C74BA2">
            <w:r>
              <w:t>Month of Birth</w:t>
            </w:r>
          </w:p>
        </w:tc>
        <w:tc>
          <w:tcPr>
            <w:tcW w:w="2324" w:type="dxa"/>
          </w:tcPr>
          <w:p w14:paraId="61A5D8E5" w14:textId="77777777" w:rsidR="008D76A9" w:rsidRDefault="008D76A9" w:rsidP="00BB7CD8">
            <w:pPr>
              <w:jc w:val="center"/>
              <w:cnfStyle w:val="000000100000" w:firstRow="0" w:lastRow="0" w:firstColumn="0" w:lastColumn="0" w:oddVBand="0" w:evenVBand="0" w:oddHBand="1" w:evenHBand="0" w:firstRowFirstColumn="0" w:firstRowLastColumn="0" w:lastRowFirstColumn="0" w:lastRowLastColumn="0"/>
            </w:pPr>
            <w:r>
              <w:t>1/12 of population</w:t>
            </w:r>
          </w:p>
        </w:tc>
        <w:tc>
          <w:tcPr>
            <w:tcW w:w="1984" w:type="dxa"/>
          </w:tcPr>
          <w:p w14:paraId="327EB23E" w14:textId="77777777" w:rsidR="008D76A9" w:rsidRDefault="008D76A9" w:rsidP="00BB7CD8">
            <w:pPr>
              <w:jc w:val="right"/>
              <w:cnfStyle w:val="000000100000" w:firstRow="0" w:lastRow="0" w:firstColumn="0" w:lastColumn="0" w:oddVBand="0" w:evenVBand="0" w:oddHBand="1" w:evenHBand="0" w:firstRowFirstColumn="0" w:firstRowLastColumn="0" w:lastRowFirstColumn="0" w:lastRowLastColumn="0"/>
            </w:pPr>
            <w:r>
              <w:t>* 8.3%</w:t>
            </w:r>
          </w:p>
        </w:tc>
      </w:tr>
      <w:tr w:rsidR="008C64A8" w14:paraId="18CC34AF" w14:textId="77777777" w:rsidTr="008D76A9">
        <w:tc>
          <w:tcPr>
            <w:cnfStyle w:val="001000000000" w:firstRow="0" w:lastRow="0" w:firstColumn="1" w:lastColumn="0" w:oddVBand="0" w:evenVBand="0" w:oddHBand="0" w:evenHBand="0" w:firstRowFirstColumn="0" w:firstRowLastColumn="0" w:lastRowFirstColumn="0" w:lastRowLastColumn="0"/>
            <w:tcW w:w="2891" w:type="dxa"/>
          </w:tcPr>
          <w:p w14:paraId="448E0F0D" w14:textId="79BC4814" w:rsidR="008C64A8" w:rsidRDefault="008C64A8" w:rsidP="00C74BA2">
            <w:r>
              <w:t>Region</w:t>
            </w:r>
          </w:p>
        </w:tc>
        <w:tc>
          <w:tcPr>
            <w:tcW w:w="2324" w:type="dxa"/>
          </w:tcPr>
          <w:p w14:paraId="18E434C6" w14:textId="40B6F90D" w:rsidR="008C64A8" w:rsidRDefault="008C64A8" w:rsidP="008D76A9">
            <w:pPr>
              <w:jc w:val="center"/>
              <w:cnfStyle w:val="000000000000" w:firstRow="0" w:lastRow="0" w:firstColumn="0" w:lastColumn="0" w:oddVBand="0" w:evenVBand="0" w:oddHBand="0" w:evenHBand="0" w:firstRowFirstColumn="0" w:firstRowLastColumn="0" w:lastRowFirstColumn="0" w:lastRowLastColumn="0"/>
            </w:pPr>
            <w:r>
              <w:t>337 796</w:t>
            </w:r>
          </w:p>
        </w:tc>
        <w:tc>
          <w:tcPr>
            <w:tcW w:w="1984" w:type="dxa"/>
          </w:tcPr>
          <w:p w14:paraId="05C95B9C" w14:textId="4BC33B12" w:rsidR="008C64A8" w:rsidRDefault="008C64A8" w:rsidP="008D76A9">
            <w:pPr>
              <w:jc w:val="right"/>
              <w:cnfStyle w:val="000000000000" w:firstRow="0" w:lastRow="0" w:firstColumn="0" w:lastColumn="0" w:oddVBand="0" w:evenVBand="0" w:oddHBand="0" w:evenHBand="0" w:firstRowFirstColumn="0" w:firstRowLastColumn="0" w:lastRowFirstColumn="0" w:lastRowLastColumn="0"/>
            </w:pPr>
            <w:r>
              <w:t>* 0</w:t>
            </w:r>
            <w:r w:rsidR="001D5E6A">
              <w:t>.50</w:t>
            </w:r>
            <w:r w:rsidR="00DE6528">
              <w:t>%</w:t>
            </w:r>
          </w:p>
        </w:tc>
      </w:tr>
      <w:tr w:rsidR="008D76A9" w14:paraId="5CD9D16B" w14:textId="77777777" w:rsidTr="00BB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1" w:type="dxa"/>
          </w:tcPr>
          <w:p w14:paraId="366D6DF6" w14:textId="77777777" w:rsidR="008D76A9" w:rsidRDefault="008D76A9" w:rsidP="00C74BA2">
            <w:r>
              <w:t xml:space="preserve">Occupational </w:t>
            </w:r>
          </w:p>
        </w:tc>
        <w:tc>
          <w:tcPr>
            <w:tcW w:w="2324" w:type="dxa"/>
          </w:tcPr>
          <w:p w14:paraId="1F2043EC" w14:textId="77777777" w:rsidR="008D76A9" w:rsidRDefault="008D76A9" w:rsidP="00BB7CD8">
            <w:pPr>
              <w:jc w:val="center"/>
              <w:cnfStyle w:val="000000100000" w:firstRow="0" w:lastRow="0" w:firstColumn="0" w:lastColumn="0" w:oddVBand="0" w:evenVBand="0" w:oddHBand="1" w:evenHBand="0" w:firstRowFirstColumn="0" w:firstRowLastColumn="0" w:lastRowFirstColumn="0" w:lastRowLastColumn="0"/>
            </w:pPr>
            <w:r>
              <w:t>5% of population</w:t>
            </w:r>
          </w:p>
        </w:tc>
        <w:tc>
          <w:tcPr>
            <w:tcW w:w="1984" w:type="dxa"/>
          </w:tcPr>
          <w:p w14:paraId="33DA6823" w14:textId="77777777" w:rsidR="008D76A9" w:rsidRDefault="008D76A9" w:rsidP="00BB7CD8">
            <w:pPr>
              <w:jc w:val="right"/>
              <w:cnfStyle w:val="000000100000" w:firstRow="0" w:lastRow="0" w:firstColumn="0" w:lastColumn="0" w:oddVBand="0" w:evenVBand="0" w:oddHBand="1" w:evenHBand="0" w:firstRowFirstColumn="0" w:firstRowLastColumn="0" w:lastRowFirstColumn="0" w:lastRowLastColumn="0"/>
            </w:pPr>
            <w:r>
              <w:t>* 5%</w:t>
            </w:r>
          </w:p>
        </w:tc>
      </w:tr>
      <w:tr w:rsidR="008D76A9" w14:paraId="0563D418" w14:textId="77777777" w:rsidTr="00BB7CD8">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2891" w:type="dxa"/>
          </w:tcPr>
          <w:p w14:paraId="2B43D362" w14:textId="77777777" w:rsidR="008D76A9" w:rsidRDefault="008D76A9" w:rsidP="00C74BA2">
            <w:r>
              <w:t>Cell size</w:t>
            </w:r>
          </w:p>
        </w:tc>
        <w:tc>
          <w:tcPr>
            <w:tcW w:w="2324" w:type="dxa"/>
          </w:tcPr>
          <w:p w14:paraId="64112473" w14:textId="77777777" w:rsidR="008D76A9" w:rsidRDefault="008D76A9" w:rsidP="00C74BA2">
            <w:pPr>
              <w:cnfStyle w:val="010000000000" w:firstRow="0" w:lastRow="1" w:firstColumn="0" w:lastColumn="0" w:oddVBand="0" w:evenVBand="0" w:oddHBand="0" w:evenHBand="0" w:firstRowFirstColumn="0" w:firstRowLastColumn="0" w:lastRowFirstColumn="0" w:lastRowLastColumn="0"/>
            </w:pPr>
          </w:p>
        </w:tc>
        <w:tc>
          <w:tcPr>
            <w:tcW w:w="1984" w:type="dxa"/>
          </w:tcPr>
          <w:p w14:paraId="00B0456B" w14:textId="51D29280" w:rsidR="008D76A9" w:rsidRDefault="00DE6528" w:rsidP="00BB7CD8">
            <w:pPr>
              <w:jc w:val="right"/>
              <w:cnfStyle w:val="010000000000" w:firstRow="0" w:lastRow="1" w:firstColumn="0" w:lastColumn="0" w:oddVBand="0" w:evenVBand="0" w:oddHBand="0" w:evenHBand="0" w:firstRowFirstColumn="0" w:firstRowLastColumn="0" w:lastRowFirstColumn="0" w:lastRowLastColumn="0"/>
            </w:pPr>
            <w:r>
              <w:t>7</w:t>
            </w:r>
          </w:p>
        </w:tc>
      </w:tr>
    </w:tbl>
    <w:p w14:paraId="61CC555D" w14:textId="77777777" w:rsidR="008D76A9" w:rsidRDefault="008D76A9" w:rsidP="008D76A9"/>
    <w:p w14:paraId="76F3C268" w14:textId="4C3845F8" w:rsidR="008D76A9" w:rsidRDefault="008D76A9" w:rsidP="008D76A9">
      <w:r>
        <w:t xml:space="preserve">After </w:t>
      </w:r>
      <w:proofErr w:type="gramStart"/>
      <w:r>
        <w:t>taking into account</w:t>
      </w:r>
      <w:proofErr w:type="gramEnd"/>
      <w:r>
        <w:t xml:space="preserve"> all information from gender, age, month of birth, region and occupational information, the smallest cell of characteristics still contains </w:t>
      </w:r>
      <w:r w:rsidR="00DE6528">
        <w:t>7</w:t>
      </w:r>
      <w:r>
        <w:t xml:space="preserve"> persons.</w:t>
      </w:r>
      <w:r w:rsidR="00DE6528">
        <w:t xml:space="preserve"> </w:t>
      </w:r>
    </w:p>
    <w:p w14:paraId="25E11E60" w14:textId="2BD8F31B" w:rsidR="00DE6528" w:rsidRDefault="00DE6528" w:rsidP="008D76A9">
      <w:r>
        <w:t>Th</w:t>
      </w:r>
      <w:r w:rsidR="001D5E6A">
        <w:t>e result</w:t>
      </w:r>
      <w:r>
        <w:t xml:space="preserve"> is strongly impacted by the small region of Corsica, which only contains around 340’000 people, compared to the next larger region with more than 2m people. Without Corsica, the minimum total cell size would be 47.</w:t>
      </w:r>
    </w:p>
    <w:p w14:paraId="57DC6FC9" w14:textId="77777777" w:rsidR="001D5E6A" w:rsidRDefault="008D76A9" w:rsidP="008D76A9">
      <w:r w:rsidRPr="00B63429">
        <w:t xml:space="preserve">The calculation </w:t>
      </w:r>
      <w:r>
        <w:t xml:space="preserve">details can be found in attached file: </w:t>
      </w:r>
    </w:p>
    <w:p w14:paraId="007606C6" w14:textId="676BF0A6" w:rsidR="008D76A9" w:rsidRDefault="0047739C" w:rsidP="008D76A9">
      <w:r>
        <w:object w:dxaOrig="1532" w:dyaOrig="991" w14:anchorId="0993E50E">
          <v:shape id="_x0000_i1029" type="#_x0000_t75" style="width:76.75pt;height:49.6pt" o:ole="">
            <v:imagedata r:id="rId19" o:title=""/>
          </v:shape>
          <o:OLEObject Type="Embed" ProgID="Excel.Sheet.12" ShapeID="_x0000_i1029" DrawAspect="Icon" ObjectID="_1604331377" r:id="rId20"/>
        </w:object>
      </w:r>
    </w:p>
    <w:p w14:paraId="4AEE7820" w14:textId="10DF6EF9" w:rsidR="008D76A9" w:rsidRDefault="008D76A9" w:rsidP="008D76A9"/>
    <w:p w14:paraId="66B110C9" w14:textId="77777777" w:rsidR="007057E0" w:rsidRDefault="007057E0" w:rsidP="008D76A9"/>
    <w:p w14:paraId="68746800" w14:textId="10E4B68D" w:rsidR="001D5E6A" w:rsidRDefault="001D5E6A">
      <w:pPr>
        <w:jc w:val="left"/>
        <w:rPr>
          <w:rFonts w:asciiTheme="majorHAnsi" w:eastAsiaTheme="majorEastAsia" w:hAnsiTheme="majorHAnsi" w:cstheme="majorBidi"/>
          <w:color w:val="0087A9" w:themeColor="accent1" w:themeShade="BF"/>
          <w:sz w:val="26"/>
          <w:szCs w:val="26"/>
        </w:rPr>
      </w:pPr>
    </w:p>
    <w:p w14:paraId="313BE8A9" w14:textId="558BD5ED" w:rsidR="006150F7" w:rsidRDefault="006150F7">
      <w:pPr>
        <w:jc w:val="left"/>
        <w:rPr>
          <w:rFonts w:asciiTheme="majorHAnsi" w:eastAsiaTheme="majorEastAsia" w:hAnsiTheme="majorHAnsi" w:cstheme="majorBidi"/>
          <w:color w:val="0087A9" w:themeColor="accent1" w:themeShade="BF"/>
          <w:sz w:val="26"/>
          <w:szCs w:val="26"/>
        </w:rPr>
      </w:pPr>
    </w:p>
    <w:p w14:paraId="709ABC63" w14:textId="77777777" w:rsidR="006150F7" w:rsidRDefault="006150F7">
      <w:pPr>
        <w:jc w:val="left"/>
        <w:rPr>
          <w:rFonts w:asciiTheme="majorHAnsi" w:eastAsiaTheme="majorEastAsia" w:hAnsiTheme="majorHAnsi" w:cstheme="majorBidi"/>
          <w:color w:val="0087A9" w:themeColor="accent1" w:themeShade="BF"/>
          <w:sz w:val="26"/>
          <w:szCs w:val="26"/>
        </w:rPr>
      </w:pPr>
    </w:p>
    <w:p w14:paraId="69DB7BEC" w14:textId="3EB95EBE" w:rsidR="007057E0" w:rsidRDefault="007057E0" w:rsidP="007057E0">
      <w:pPr>
        <w:pStyle w:val="Titre2"/>
      </w:pPr>
      <w:bookmarkStart w:id="15" w:name="_Toc528256872"/>
      <w:r>
        <w:lastRenderedPageBreak/>
        <w:t>Test 3: Germany</w:t>
      </w:r>
      <w:bookmarkEnd w:id="15"/>
    </w:p>
    <w:p w14:paraId="242DEEAB" w14:textId="32CE9C1A" w:rsidR="007057E0" w:rsidRPr="00224E59" w:rsidRDefault="001D5E6A" w:rsidP="007057E0">
      <w:r>
        <w:br/>
        <w:t xml:space="preserve">The age exposure is set to 18 – 70, representing </w:t>
      </w:r>
      <w:proofErr w:type="gramStart"/>
      <w:r>
        <w:t>the large majority of</w:t>
      </w:r>
      <w:proofErr w:type="gramEnd"/>
      <w:r>
        <w:t xml:space="preserve"> insurance exposure.</w:t>
      </w:r>
    </w:p>
    <w:tbl>
      <w:tblPr>
        <w:tblStyle w:val="TableauListe3-Accentuation1"/>
        <w:tblW w:w="9380" w:type="dxa"/>
        <w:tblLook w:val="04A0" w:firstRow="1" w:lastRow="0" w:firstColumn="1" w:lastColumn="0" w:noHBand="0" w:noVBand="1"/>
      </w:tblPr>
      <w:tblGrid>
        <w:gridCol w:w="2636"/>
        <w:gridCol w:w="2438"/>
        <w:gridCol w:w="4306"/>
      </w:tblGrid>
      <w:tr w:rsidR="007057E0" w14:paraId="514D8D8F" w14:textId="77777777" w:rsidTr="00C74B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36" w:type="dxa"/>
          </w:tcPr>
          <w:p w14:paraId="1129D91C" w14:textId="77777777" w:rsidR="007057E0" w:rsidRDefault="007057E0" w:rsidP="00C74BA2">
            <w:pPr>
              <w:jc w:val="center"/>
            </w:pPr>
            <w:r>
              <w:t>Information category</w:t>
            </w:r>
          </w:p>
        </w:tc>
        <w:tc>
          <w:tcPr>
            <w:tcW w:w="2438" w:type="dxa"/>
          </w:tcPr>
          <w:p w14:paraId="0D7AC97D" w14:textId="77777777" w:rsidR="007057E0" w:rsidRDefault="007057E0" w:rsidP="00C74BA2">
            <w:pPr>
              <w:jc w:val="center"/>
              <w:cnfStyle w:val="100000000000" w:firstRow="1" w:lastRow="0" w:firstColumn="0" w:lastColumn="0" w:oddVBand="0" w:evenVBand="0" w:oddHBand="0" w:evenHBand="0" w:firstRowFirstColumn="0" w:firstRowLastColumn="0" w:lastRowFirstColumn="0" w:lastRowLastColumn="0"/>
            </w:pPr>
            <w:r>
              <w:t>Variable</w:t>
            </w:r>
          </w:p>
        </w:tc>
        <w:tc>
          <w:tcPr>
            <w:tcW w:w="4306" w:type="dxa"/>
          </w:tcPr>
          <w:p w14:paraId="3A906A5F" w14:textId="77777777" w:rsidR="007057E0" w:rsidRDefault="007057E0" w:rsidP="00C74BA2">
            <w:pPr>
              <w:jc w:val="center"/>
              <w:cnfStyle w:val="100000000000" w:firstRow="1" w:lastRow="0" w:firstColumn="0" w:lastColumn="0" w:oddVBand="0" w:evenVBand="0" w:oddHBand="0" w:evenHBand="0" w:firstRowFirstColumn="0" w:firstRowLastColumn="0" w:lastRowFirstColumn="0" w:lastRowLastColumn="0"/>
            </w:pPr>
            <w:r>
              <w:t>Source</w:t>
            </w:r>
          </w:p>
        </w:tc>
      </w:tr>
      <w:tr w:rsidR="007057E0" w14:paraId="26C0C10A" w14:textId="77777777" w:rsidTr="00C74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73C98FE" w14:textId="77777777" w:rsidR="007057E0" w:rsidRDefault="007057E0" w:rsidP="00C74BA2">
            <w:pPr>
              <w:jc w:val="center"/>
            </w:pPr>
            <w:r>
              <w:t>Demographic</w:t>
            </w:r>
          </w:p>
        </w:tc>
        <w:tc>
          <w:tcPr>
            <w:tcW w:w="2438" w:type="dxa"/>
          </w:tcPr>
          <w:p w14:paraId="5AC60D48" w14:textId="77777777" w:rsidR="007057E0" w:rsidRDefault="007057E0" w:rsidP="00C74BA2">
            <w:pPr>
              <w:jc w:val="center"/>
              <w:cnfStyle w:val="000000100000" w:firstRow="0" w:lastRow="0" w:firstColumn="0" w:lastColumn="0" w:oddVBand="0" w:evenVBand="0" w:oddHBand="1" w:evenHBand="0" w:firstRowFirstColumn="0" w:firstRowLastColumn="0" w:lastRowFirstColumn="0" w:lastRowLastColumn="0"/>
            </w:pPr>
            <w:r>
              <w:t>Gender &amp; Age</w:t>
            </w:r>
          </w:p>
        </w:tc>
        <w:tc>
          <w:tcPr>
            <w:tcW w:w="4306" w:type="dxa"/>
          </w:tcPr>
          <w:p w14:paraId="7AF86828" w14:textId="0BC27A44" w:rsidR="007057E0" w:rsidRDefault="007057E0" w:rsidP="00C74BA2">
            <w:pPr>
              <w:cnfStyle w:val="000000100000" w:firstRow="0" w:lastRow="0" w:firstColumn="0" w:lastColumn="0" w:oddVBand="0" w:evenVBand="0" w:oddHBand="1" w:evenHBand="0" w:firstRowFirstColumn="0" w:firstRowLastColumn="0" w:lastRowFirstColumn="0" w:lastRowLastColumn="0"/>
            </w:pPr>
            <w:proofErr w:type="gramStart"/>
            <w:r>
              <w:t>201</w:t>
            </w:r>
            <w:r w:rsidR="001D5E6A">
              <w:t>1 population census,</w:t>
            </w:r>
            <w:proofErr w:type="gramEnd"/>
            <w:r w:rsidR="001D5E6A">
              <w:t xml:space="preserve"> split</w:t>
            </w:r>
            <w:r>
              <w:t xml:space="preserve"> by gender &amp; individual age</w:t>
            </w:r>
          </w:p>
        </w:tc>
      </w:tr>
      <w:tr w:rsidR="007057E0" w14:paraId="34B89258" w14:textId="77777777" w:rsidTr="00C74BA2">
        <w:tc>
          <w:tcPr>
            <w:cnfStyle w:val="001000000000" w:firstRow="0" w:lastRow="0" w:firstColumn="1" w:lastColumn="0" w:oddVBand="0" w:evenVBand="0" w:oddHBand="0" w:evenHBand="0" w:firstRowFirstColumn="0" w:firstRowLastColumn="0" w:lastRowFirstColumn="0" w:lastRowLastColumn="0"/>
            <w:tcW w:w="2636" w:type="dxa"/>
          </w:tcPr>
          <w:p w14:paraId="4BBA75DF" w14:textId="77777777" w:rsidR="007057E0" w:rsidRDefault="007057E0" w:rsidP="00C74BA2">
            <w:pPr>
              <w:jc w:val="center"/>
            </w:pPr>
            <w:r>
              <w:t>Geographic</w:t>
            </w:r>
          </w:p>
        </w:tc>
        <w:tc>
          <w:tcPr>
            <w:tcW w:w="2438" w:type="dxa"/>
          </w:tcPr>
          <w:p w14:paraId="4B48D2AA" w14:textId="77777777" w:rsidR="007057E0" w:rsidRDefault="007057E0" w:rsidP="00C74BA2">
            <w:pPr>
              <w:jc w:val="center"/>
              <w:cnfStyle w:val="000000000000" w:firstRow="0" w:lastRow="0" w:firstColumn="0" w:lastColumn="0" w:oddVBand="0" w:evenVBand="0" w:oddHBand="0" w:evenHBand="0" w:firstRowFirstColumn="0" w:firstRowLastColumn="0" w:lastRowFirstColumn="0" w:lastRowLastColumn="0"/>
            </w:pPr>
            <w:r>
              <w:t>Region of Residence</w:t>
            </w:r>
          </w:p>
        </w:tc>
        <w:tc>
          <w:tcPr>
            <w:tcW w:w="4306" w:type="dxa"/>
          </w:tcPr>
          <w:p w14:paraId="43C697C1" w14:textId="1A8E2F29" w:rsidR="007057E0" w:rsidRDefault="001D5E6A" w:rsidP="00C74BA2">
            <w:pPr>
              <w:cnfStyle w:val="000000000000" w:firstRow="0" w:lastRow="0" w:firstColumn="0" w:lastColumn="0" w:oddVBand="0" w:evenVBand="0" w:oddHBand="0" w:evenHBand="0" w:firstRowFirstColumn="0" w:firstRowLastColumn="0" w:lastRowFirstColumn="0" w:lastRowLastColumn="0"/>
            </w:pPr>
            <w:proofErr w:type="gramStart"/>
            <w:r>
              <w:t>2011 population census,</w:t>
            </w:r>
            <w:proofErr w:type="gramEnd"/>
            <w:r>
              <w:t xml:space="preserve"> split by region</w:t>
            </w:r>
          </w:p>
        </w:tc>
      </w:tr>
      <w:tr w:rsidR="007057E0" w14:paraId="766F3023" w14:textId="77777777" w:rsidTr="00C74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7D2FB88" w14:textId="77777777" w:rsidR="007057E0" w:rsidRDefault="007057E0" w:rsidP="00C74BA2">
            <w:pPr>
              <w:jc w:val="center"/>
            </w:pPr>
            <w:r>
              <w:t>Occupational</w:t>
            </w:r>
          </w:p>
        </w:tc>
        <w:tc>
          <w:tcPr>
            <w:tcW w:w="2438" w:type="dxa"/>
          </w:tcPr>
          <w:p w14:paraId="3181E8D4" w14:textId="77777777" w:rsidR="007057E0" w:rsidRDefault="007057E0" w:rsidP="00C74BA2">
            <w:pPr>
              <w:jc w:val="center"/>
              <w:cnfStyle w:val="000000100000" w:firstRow="0" w:lastRow="0" w:firstColumn="0" w:lastColumn="0" w:oddVBand="0" w:evenVBand="0" w:oddHBand="1" w:evenHBand="0" w:firstRowFirstColumn="0" w:firstRowLastColumn="0" w:lastRowFirstColumn="0" w:lastRowLastColumn="0"/>
            </w:pPr>
            <w:r>
              <w:t>Salary Band</w:t>
            </w:r>
          </w:p>
        </w:tc>
        <w:tc>
          <w:tcPr>
            <w:tcW w:w="4306" w:type="dxa"/>
          </w:tcPr>
          <w:p w14:paraId="5FCDD4F2" w14:textId="77777777" w:rsidR="007057E0" w:rsidRDefault="007057E0" w:rsidP="00C74BA2">
            <w:pPr>
              <w:cnfStyle w:val="000000100000" w:firstRow="0" w:lastRow="0" w:firstColumn="0" w:lastColumn="0" w:oddVBand="0" w:evenVBand="0" w:oddHBand="1" w:evenHBand="0" w:firstRowFirstColumn="0" w:firstRowLastColumn="0" w:lastRowFirstColumn="0" w:lastRowLastColumn="0"/>
            </w:pPr>
            <w:r>
              <w:t>Assuming a reasonably homogenous distribution in line with industry practice. The smallest category assumed to represent 5% of total persons in portfolio.</w:t>
            </w:r>
          </w:p>
        </w:tc>
      </w:tr>
    </w:tbl>
    <w:p w14:paraId="2296A1F5" w14:textId="77777777" w:rsidR="007057E0" w:rsidRDefault="007057E0" w:rsidP="007057E0"/>
    <w:tbl>
      <w:tblPr>
        <w:tblStyle w:val="TableauListe3-Accentuation1"/>
        <w:tblW w:w="0" w:type="auto"/>
        <w:tblLayout w:type="fixed"/>
        <w:tblLook w:val="04E0" w:firstRow="1" w:lastRow="1" w:firstColumn="1" w:lastColumn="0" w:noHBand="0" w:noVBand="1"/>
      </w:tblPr>
      <w:tblGrid>
        <w:gridCol w:w="2891"/>
        <w:gridCol w:w="2324"/>
        <w:gridCol w:w="1984"/>
      </w:tblGrid>
      <w:tr w:rsidR="007057E0" w14:paraId="6480BF1F" w14:textId="77777777" w:rsidTr="00C74B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1" w:type="dxa"/>
          </w:tcPr>
          <w:p w14:paraId="07CFF592" w14:textId="77777777" w:rsidR="007057E0" w:rsidRDefault="007057E0" w:rsidP="00C74BA2"/>
        </w:tc>
        <w:tc>
          <w:tcPr>
            <w:tcW w:w="2324" w:type="dxa"/>
          </w:tcPr>
          <w:p w14:paraId="500C930B" w14:textId="77777777" w:rsidR="007057E0" w:rsidRDefault="007057E0" w:rsidP="00C74BA2">
            <w:pPr>
              <w:cnfStyle w:val="100000000000" w:firstRow="1" w:lastRow="0" w:firstColumn="0" w:lastColumn="0" w:oddVBand="0" w:evenVBand="0" w:oddHBand="0" w:evenHBand="0" w:firstRowFirstColumn="0" w:firstRowLastColumn="0" w:lastRowFirstColumn="0" w:lastRowLastColumn="0"/>
            </w:pPr>
            <w:r>
              <w:t>Minimum cell size</w:t>
            </w:r>
          </w:p>
        </w:tc>
        <w:tc>
          <w:tcPr>
            <w:tcW w:w="1984" w:type="dxa"/>
          </w:tcPr>
          <w:p w14:paraId="0D71DEE5" w14:textId="77777777" w:rsidR="007057E0" w:rsidRDefault="007057E0" w:rsidP="00C74BA2">
            <w:pPr>
              <w:cnfStyle w:val="100000000000" w:firstRow="1" w:lastRow="0" w:firstColumn="0" w:lastColumn="0" w:oddVBand="0" w:evenVBand="0" w:oddHBand="0" w:evenHBand="0" w:firstRowFirstColumn="0" w:firstRowLastColumn="0" w:lastRowFirstColumn="0" w:lastRowLastColumn="0"/>
            </w:pPr>
            <w:r>
              <w:t>Total cell size</w:t>
            </w:r>
          </w:p>
        </w:tc>
      </w:tr>
      <w:tr w:rsidR="007057E0" w14:paraId="36701D0B" w14:textId="77777777" w:rsidTr="00C74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1" w:type="dxa"/>
          </w:tcPr>
          <w:p w14:paraId="3A30F07D" w14:textId="77777777" w:rsidR="007057E0" w:rsidRDefault="007057E0" w:rsidP="00C74BA2">
            <w:r>
              <w:t>Total population</w:t>
            </w:r>
          </w:p>
        </w:tc>
        <w:tc>
          <w:tcPr>
            <w:tcW w:w="2324" w:type="dxa"/>
          </w:tcPr>
          <w:p w14:paraId="0286B84A" w14:textId="77777777" w:rsidR="007057E0" w:rsidRDefault="007057E0" w:rsidP="00C74BA2">
            <w:pPr>
              <w:jc w:val="center"/>
              <w:cnfStyle w:val="000000100000" w:firstRow="0" w:lastRow="0" w:firstColumn="0" w:lastColumn="0" w:oddVBand="0" w:evenVBand="0" w:oddHBand="1" w:evenHBand="0" w:firstRowFirstColumn="0" w:firstRowLastColumn="0" w:lastRowFirstColumn="0" w:lastRowLastColumn="0"/>
            </w:pPr>
          </w:p>
        </w:tc>
        <w:tc>
          <w:tcPr>
            <w:tcW w:w="1984" w:type="dxa"/>
          </w:tcPr>
          <w:p w14:paraId="0558B04D" w14:textId="1DFF0E59" w:rsidR="007057E0" w:rsidRDefault="001D5E6A" w:rsidP="00C74BA2">
            <w:pPr>
              <w:jc w:val="right"/>
              <w:cnfStyle w:val="000000100000" w:firstRow="0" w:lastRow="0" w:firstColumn="0" w:lastColumn="0" w:oddVBand="0" w:evenVBand="0" w:oddHBand="1" w:evenHBand="0" w:firstRowFirstColumn="0" w:firstRowLastColumn="0" w:lastRowFirstColumn="0" w:lastRowLastColumn="0"/>
            </w:pPr>
            <w:r>
              <w:t>80 209 997</w:t>
            </w:r>
          </w:p>
        </w:tc>
      </w:tr>
      <w:tr w:rsidR="007057E0" w14:paraId="333AAD4A" w14:textId="77777777" w:rsidTr="00C74BA2">
        <w:tc>
          <w:tcPr>
            <w:cnfStyle w:val="001000000000" w:firstRow="0" w:lastRow="0" w:firstColumn="1" w:lastColumn="0" w:oddVBand="0" w:evenVBand="0" w:oddHBand="0" w:evenHBand="0" w:firstRowFirstColumn="0" w:firstRowLastColumn="0" w:lastRowFirstColumn="0" w:lastRowLastColumn="0"/>
            <w:tcW w:w="2891" w:type="dxa"/>
          </w:tcPr>
          <w:p w14:paraId="0616F9C5" w14:textId="77777777" w:rsidR="007057E0" w:rsidRDefault="007057E0" w:rsidP="00C74BA2">
            <w:r>
              <w:t>Gender &amp; age</w:t>
            </w:r>
          </w:p>
        </w:tc>
        <w:tc>
          <w:tcPr>
            <w:tcW w:w="2324" w:type="dxa"/>
          </w:tcPr>
          <w:p w14:paraId="3A78A966" w14:textId="1CB90FE1" w:rsidR="007057E0" w:rsidRDefault="001D5E6A" w:rsidP="00C74BA2">
            <w:pPr>
              <w:jc w:val="center"/>
              <w:cnfStyle w:val="000000000000" w:firstRow="0" w:lastRow="0" w:firstColumn="0" w:lastColumn="0" w:oddVBand="0" w:evenVBand="0" w:oddHBand="0" w:evenHBand="0" w:firstRowFirstColumn="0" w:firstRowLastColumn="0" w:lastRowFirstColumn="0" w:lastRowLastColumn="0"/>
            </w:pPr>
            <w:r>
              <w:t>292</w:t>
            </w:r>
            <w:r w:rsidR="007057E0">
              <w:t xml:space="preserve"> </w:t>
            </w:r>
            <w:r>
              <w:t>525</w:t>
            </w:r>
          </w:p>
        </w:tc>
        <w:tc>
          <w:tcPr>
            <w:tcW w:w="1984" w:type="dxa"/>
          </w:tcPr>
          <w:p w14:paraId="420775B0" w14:textId="0BAB0DC8" w:rsidR="007057E0" w:rsidRDefault="007057E0" w:rsidP="00C74BA2">
            <w:pPr>
              <w:jc w:val="right"/>
              <w:cnfStyle w:val="000000000000" w:firstRow="0" w:lastRow="0" w:firstColumn="0" w:lastColumn="0" w:oddVBand="0" w:evenVBand="0" w:oddHBand="0" w:evenHBand="0" w:firstRowFirstColumn="0" w:firstRowLastColumn="0" w:lastRowFirstColumn="0" w:lastRowLastColumn="0"/>
            </w:pPr>
            <w:r>
              <w:t>* 0.</w:t>
            </w:r>
            <w:r w:rsidR="001D5E6A">
              <w:t>36</w:t>
            </w:r>
            <w:r>
              <w:t>%</w:t>
            </w:r>
          </w:p>
        </w:tc>
      </w:tr>
      <w:tr w:rsidR="007057E0" w14:paraId="4FB84D9D" w14:textId="77777777" w:rsidTr="00C74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1" w:type="dxa"/>
          </w:tcPr>
          <w:p w14:paraId="6D16CD3E" w14:textId="77777777" w:rsidR="007057E0" w:rsidRDefault="007057E0" w:rsidP="00C74BA2">
            <w:r>
              <w:t>Month of Birth</w:t>
            </w:r>
          </w:p>
        </w:tc>
        <w:tc>
          <w:tcPr>
            <w:tcW w:w="2324" w:type="dxa"/>
          </w:tcPr>
          <w:p w14:paraId="1ECCA9CE" w14:textId="77777777" w:rsidR="007057E0" w:rsidRDefault="007057E0" w:rsidP="00C74BA2">
            <w:pPr>
              <w:jc w:val="center"/>
              <w:cnfStyle w:val="000000100000" w:firstRow="0" w:lastRow="0" w:firstColumn="0" w:lastColumn="0" w:oddVBand="0" w:evenVBand="0" w:oddHBand="1" w:evenHBand="0" w:firstRowFirstColumn="0" w:firstRowLastColumn="0" w:lastRowFirstColumn="0" w:lastRowLastColumn="0"/>
            </w:pPr>
            <w:r>
              <w:t>1/12 of population</w:t>
            </w:r>
          </w:p>
        </w:tc>
        <w:tc>
          <w:tcPr>
            <w:tcW w:w="1984" w:type="dxa"/>
          </w:tcPr>
          <w:p w14:paraId="2C9AF511" w14:textId="77777777" w:rsidR="007057E0" w:rsidRDefault="007057E0" w:rsidP="00C74BA2">
            <w:pPr>
              <w:jc w:val="right"/>
              <w:cnfStyle w:val="000000100000" w:firstRow="0" w:lastRow="0" w:firstColumn="0" w:lastColumn="0" w:oddVBand="0" w:evenVBand="0" w:oddHBand="1" w:evenHBand="0" w:firstRowFirstColumn="0" w:firstRowLastColumn="0" w:lastRowFirstColumn="0" w:lastRowLastColumn="0"/>
            </w:pPr>
            <w:r>
              <w:t>* 8.3%</w:t>
            </w:r>
          </w:p>
        </w:tc>
      </w:tr>
      <w:tr w:rsidR="007057E0" w14:paraId="62DB92B0" w14:textId="77777777" w:rsidTr="00C74BA2">
        <w:tc>
          <w:tcPr>
            <w:cnfStyle w:val="001000000000" w:firstRow="0" w:lastRow="0" w:firstColumn="1" w:lastColumn="0" w:oddVBand="0" w:evenVBand="0" w:oddHBand="0" w:evenHBand="0" w:firstRowFirstColumn="0" w:firstRowLastColumn="0" w:lastRowFirstColumn="0" w:lastRowLastColumn="0"/>
            <w:tcW w:w="2891" w:type="dxa"/>
          </w:tcPr>
          <w:p w14:paraId="6C8661F7" w14:textId="77777777" w:rsidR="007057E0" w:rsidRDefault="007057E0" w:rsidP="00C74BA2">
            <w:r>
              <w:t>Region</w:t>
            </w:r>
          </w:p>
        </w:tc>
        <w:tc>
          <w:tcPr>
            <w:tcW w:w="2324" w:type="dxa"/>
          </w:tcPr>
          <w:p w14:paraId="7A692A14" w14:textId="1A22C851" w:rsidR="007057E0" w:rsidRDefault="001D5E6A" w:rsidP="00C74BA2">
            <w:pPr>
              <w:jc w:val="center"/>
              <w:cnfStyle w:val="000000000000" w:firstRow="0" w:lastRow="0" w:firstColumn="0" w:lastColumn="0" w:oddVBand="0" w:evenVBand="0" w:oddHBand="0" w:evenHBand="0" w:firstRowFirstColumn="0" w:firstRowLastColumn="0" w:lastRowFirstColumn="0" w:lastRowLastColumn="0"/>
            </w:pPr>
            <w:r>
              <w:t>650 863</w:t>
            </w:r>
          </w:p>
        </w:tc>
        <w:tc>
          <w:tcPr>
            <w:tcW w:w="1984" w:type="dxa"/>
          </w:tcPr>
          <w:p w14:paraId="2F802A17" w14:textId="074ED38C" w:rsidR="007057E0" w:rsidRDefault="007057E0" w:rsidP="00C74BA2">
            <w:pPr>
              <w:jc w:val="right"/>
              <w:cnfStyle w:val="000000000000" w:firstRow="0" w:lastRow="0" w:firstColumn="0" w:lastColumn="0" w:oddVBand="0" w:evenVBand="0" w:oddHBand="0" w:evenHBand="0" w:firstRowFirstColumn="0" w:firstRowLastColumn="0" w:lastRowFirstColumn="0" w:lastRowLastColumn="0"/>
            </w:pPr>
            <w:r>
              <w:t xml:space="preserve">* </w:t>
            </w:r>
            <w:r w:rsidR="001D5E6A">
              <w:t>0</w:t>
            </w:r>
            <w:r>
              <w:t>.</w:t>
            </w:r>
            <w:r w:rsidR="001D5E6A">
              <w:t>81</w:t>
            </w:r>
            <w:r>
              <w:t>%</w:t>
            </w:r>
          </w:p>
        </w:tc>
      </w:tr>
      <w:tr w:rsidR="007057E0" w14:paraId="48BBFDA8" w14:textId="77777777" w:rsidTr="00C74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1" w:type="dxa"/>
          </w:tcPr>
          <w:p w14:paraId="1C975E14" w14:textId="77777777" w:rsidR="007057E0" w:rsidRDefault="007057E0" w:rsidP="00C74BA2">
            <w:r>
              <w:t xml:space="preserve">Occupational </w:t>
            </w:r>
          </w:p>
        </w:tc>
        <w:tc>
          <w:tcPr>
            <w:tcW w:w="2324" w:type="dxa"/>
          </w:tcPr>
          <w:p w14:paraId="7600ED92" w14:textId="77777777" w:rsidR="007057E0" w:rsidRDefault="007057E0" w:rsidP="00C74BA2">
            <w:pPr>
              <w:jc w:val="center"/>
              <w:cnfStyle w:val="000000100000" w:firstRow="0" w:lastRow="0" w:firstColumn="0" w:lastColumn="0" w:oddVBand="0" w:evenVBand="0" w:oddHBand="1" w:evenHBand="0" w:firstRowFirstColumn="0" w:firstRowLastColumn="0" w:lastRowFirstColumn="0" w:lastRowLastColumn="0"/>
            </w:pPr>
            <w:r>
              <w:t>5% of population</w:t>
            </w:r>
          </w:p>
        </w:tc>
        <w:tc>
          <w:tcPr>
            <w:tcW w:w="1984" w:type="dxa"/>
          </w:tcPr>
          <w:p w14:paraId="1CA6DEBF" w14:textId="77777777" w:rsidR="007057E0" w:rsidRDefault="007057E0" w:rsidP="00C74BA2">
            <w:pPr>
              <w:jc w:val="right"/>
              <w:cnfStyle w:val="000000100000" w:firstRow="0" w:lastRow="0" w:firstColumn="0" w:lastColumn="0" w:oddVBand="0" w:evenVBand="0" w:oddHBand="1" w:evenHBand="0" w:firstRowFirstColumn="0" w:firstRowLastColumn="0" w:lastRowFirstColumn="0" w:lastRowLastColumn="0"/>
            </w:pPr>
            <w:r>
              <w:t>* 5%</w:t>
            </w:r>
          </w:p>
        </w:tc>
      </w:tr>
      <w:tr w:rsidR="007057E0" w14:paraId="0D441D9D" w14:textId="77777777" w:rsidTr="00C74BA2">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2891" w:type="dxa"/>
          </w:tcPr>
          <w:p w14:paraId="6EFEFFAD" w14:textId="77777777" w:rsidR="007057E0" w:rsidRDefault="007057E0" w:rsidP="00C74BA2">
            <w:r>
              <w:t>Cell size</w:t>
            </w:r>
          </w:p>
        </w:tc>
        <w:tc>
          <w:tcPr>
            <w:tcW w:w="2324" w:type="dxa"/>
          </w:tcPr>
          <w:p w14:paraId="47A39465" w14:textId="77777777" w:rsidR="007057E0" w:rsidRDefault="007057E0" w:rsidP="00C74BA2">
            <w:pPr>
              <w:cnfStyle w:val="010000000000" w:firstRow="0" w:lastRow="1" w:firstColumn="0" w:lastColumn="0" w:oddVBand="0" w:evenVBand="0" w:oddHBand="0" w:evenHBand="0" w:firstRowFirstColumn="0" w:firstRowLastColumn="0" w:lastRowFirstColumn="0" w:lastRowLastColumn="0"/>
            </w:pPr>
          </w:p>
        </w:tc>
        <w:tc>
          <w:tcPr>
            <w:tcW w:w="1984" w:type="dxa"/>
          </w:tcPr>
          <w:p w14:paraId="6980CCF7" w14:textId="35360902" w:rsidR="007057E0" w:rsidRDefault="001D5E6A" w:rsidP="00C74BA2">
            <w:pPr>
              <w:jc w:val="right"/>
              <w:cnfStyle w:val="010000000000" w:firstRow="0" w:lastRow="1" w:firstColumn="0" w:lastColumn="0" w:oddVBand="0" w:evenVBand="0" w:oddHBand="0" w:evenHBand="0" w:firstRowFirstColumn="0" w:firstRowLastColumn="0" w:lastRowFirstColumn="0" w:lastRowLastColumn="0"/>
            </w:pPr>
            <w:r>
              <w:t>10</w:t>
            </w:r>
          </w:p>
        </w:tc>
      </w:tr>
    </w:tbl>
    <w:p w14:paraId="0930C982" w14:textId="77777777" w:rsidR="007057E0" w:rsidRDefault="007057E0" w:rsidP="007057E0"/>
    <w:p w14:paraId="2FAF3FEB" w14:textId="29B7A997" w:rsidR="007057E0" w:rsidRDefault="007057E0" w:rsidP="007057E0">
      <w:r>
        <w:t xml:space="preserve">After </w:t>
      </w:r>
      <w:proofErr w:type="gramStart"/>
      <w:r>
        <w:t>taking into account</w:t>
      </w:r>
      <w:proofErr w:type="gramEnd"/>
      <w:r>
        <w:t xml:space="preserve"> all information from gender, age, month of birth, region and occupational information, the smallest cell of characteristics still contains </w:t>
      </w:r>
      <w:r w:rsidR="001D5E6A">
        <w:t>10</w:t>
      </w:r>
      <w:r>
        <w:t xml:space="preserve"> persons. </w:t>
      </w:r>
    </w:p>
    <w:p w14:paraId="407057B8" w14:textId="77777777" w:rsidR="001D5E6A" w:rsidRDefault="007057E0" w:rsidP="007057E0">
      <w:r w:rsidRPr="00B63429">
        <w:t xml:space="preserve">The calculation </w:t>
      </w:r>
      <w:r>
        <w:t xml:space="preserve">details can be found in attached file: </w:t>
      </w:r>
    </w:p>
    <w:p w14:paraId="6DB17561" w14:textId="09F589B5" w:rsidR="007057E0" w:rsidRDefault="0047739C" w:rsidP="007057E0">
      <w:r>
        <w:object w:dxaOrig="1532" w:dyaOrig="991" w14:anchorId="6D80B3AD">
          <v:shape id="_x0000_i1031" type="#_x0000_t75" style="width:76.75pt;height:49.6pt" o:ole="">
            <v:imagedata r:id="rId21" o:title=""/>
          </v:shape>
          <o:OLEObject Type="Embed" ProgID="Excel.Sheet.12" ShapeID="_x0000_i1031" DrawAspect="Icon" ObjectID="_1604331378" r:id="rId22"/>
        </w:object>
      </w:r>
    </w:p>
    <w:p w14:paraId="1DFE7C45" w14:textId="43C4C85F" w:rsidR="007057E0" w:rsidRDefault="007057E0" w:rsidP="007057E0">
      <w:pPr>
        <w:jc w:val="left"/>
      </w:pPr>
    </w:p>
    <w:p w14:paraId="3920FD95" w14:textId="41AD1B8A" w:rsidR="00471FE6" w:rsidRDefault="00471FE6"/>
    <w:p w14:paraId="290651E1" w14:textId="727FE8EC" w:rsidR="00471FE6" w:rsidRDefault="00471FE6">
      <w:pPr>
        <w:jc w:val="left"/>
      </w:pPr>
      <w:r>
        <w:br w:type="page"/>
      </w:r>
    </w:p>
    <w:p w14:paraId="123528C1" w14:textId="084B1611" w:rsidR="00471FE6" w:rsidRDefault="00471FE6" w:rsidP="00471FE6">
      <w:pPr>
        <w:pStyle w:val="Titre1"/>
      </w:pPr>
      <w:bookmarkStart w:id="16" w:name="_Toc528256873"/>
      <w:r>
        <w:lastRenderedPageBreak/>
        <w:t>Annex C – Portfolio-specific assessment</w:t>
      </w:r>
      <w:bookmarkEnd w:id="16"/>
      <w:r>
        <w:t xml:space="preserve"> </w:t>
      </w:r>
    </w:p>
    <w:p w14:paraId="330BA0DA" w14:textId="77777777" w:rsidR="00D35E0B" w:rsidRDefault="00471FE6" w:rsidP="00B63429">
      <w:r>
        <w:br/>
      </w:r>
      <w:r w:rsidRPr="00816466">
        <w:t>T</w:t>
      </w:r>
      <w:r w:rsidR="00D35E0B">
        <w:t>he assessment can be performed using attached template.</w:t>
      </w:r>
    </w:p>
    <w:p w14:paraId="30178AD0" w14:textId="0A744866" w:rsidR="00471FE6" w:rsidRPr="00B63429" w:rsidRDefault="00D35E0B" w:rsidP="00B63429">
      <w:r>
        <w:object w:dxaOrig="1532" w:dyaOrig="991" w14:anchorId="2A0A3A0A">
          <v:shape id="_x0000_i1032" type="#_x0000_t75" style="width:76.75pt;height:49.6pt" o:ole="">
            <v:imagedata r:id="rId23" o:title=""/>
          </v:shape>
          <o:OLEObject Type="Embed" ProgID="Excel.Sheet.12" ShapeID="_x0000_i1032" DrawAspect="Icon" ObjectID="_1604331379" r:id="rId24"/>
        </w:object>
      </w:r>
      <w:bookmarkEnd w:id="0"/>
    </w:p>
    <w:sectPr w:rsidR="00471FE6" w:rsidRPr="00B634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CCC77" w14:textId="77777777" w:rsidR="00471D6D" w:rsidRDefault="00471D6D" w:rsidP="008479D9">
      <w:pPr>
        <w:spacing w:after="0" w:line="240" w:lineRule="auto"/>
      </w:pPr>
      <w:r>
        <w:separator/>
      </w:r>
    </w:p>
  </w:endnote>
  <w:endnote w:type="continuationSeparator" w:id="0">
    <w:p w14:paraId="0DB89752" w14:textId="77777777" w:rsidR="00471D6D" w:rsidRDefault="00471D6D" w:rsidP="008479D9">
      <w:pPr>
        <w:spacing w:after="0" w:line="240" w:lineRule="auto"/>
      </w:pPr>
      <w:r>
        <w:continuationSeparator/>
      </w:r>
    </w:p>
  </w:endnote>
  <w:endnote w:type="continuationNotice" w:id="1">
    <w:p w14:paraId="5D1A31C8" w14:textId="77777777" w:rsidR="00471D6D" w:rsidRDefault="00471D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JhengHei">
    <w:altName w:val="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78094" w14:textId="77777777" w:rsidR="009D788D" w:rsidRDefault="009D788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414239"/>
      <w:docPartObj>
        <w:docPartGallery w:val="Page Numbers (Bottom of Page)"/>
        <w:docPartUnique/>
      </w:docPartObj>
    </w:sdtPr>
    <w:sdtEndPr>
      <w:rPr>
        <w:noProof/>
      </w:rPr>
    </w:sdtEndPr>
    <w:sdtContent>
      <w:p w14:paraId="28D05A2A" w14:textId="77777777" w:rsidR="00471D6D" w:rsidRDefault="00471D6D">
        <w:pPr>
          <w:pStyle w:val="Pieddepage"/>
          <w:jc w:val="right"/>
        </w:pPr>
        <w:r>
          <w:fldChar w:fldCharType="begin"/>
        </w:r>
        <w:r>
          <w:instrText xml:space="preserve"> PAGE   \* MERGEFORMAT </w:instrText>
        </w:r>
        <w:r>
          <w:fldChar w:fldCharType="separate"/>
        </w:r>
        <w:r>
          <w:rPr>
            <w:noProof/>
          </w:rPr>
          <w:t>1</w:t>
        </w:r>
        <w:r>
          <w:rPr>
            <w:noProof/>
          </w:rPr>
          <w:fldChar w:fldCharType="end"/>
        </w:r>
      </w:p>
    </w:sdtContent>
  </w:sdt>
  <w:p w14:paraId="5C1FD1B3" w14:textId="77777777" w:rsidR="00471D6D" w:rsidRDefault="00471D6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5E8BD" w14:textId="77777777" w:rsidR="009D788D" w:rsidRDefault="009D78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47053" w14:textId="77777777" w:rsidR="00471D6D" w:rsidRDefault="00471D6D" w:rsidP="008479D9">
      <w:pPr>
        <w:spacing w:after="0" w:line="240" w:lineRule="auto"/>
      </w:pPr>
      <w:r>
        <w:separator/>
      </w:r>
    </w:p>
  </w:footnote>
  <w:footnote w:type="continuationSeparator" w:id="0">
    <w:p w14:paraId="6BD68AAC" w14:textId="77777777" w:rsidR="00471D6D" w:rsidRDefault="00471D6D" w:rsidP="008479D9">
      <w:pPr>
        <w:spacing w:after="0" w:line="240" w:lineRule="auto"/>
      </w:pPr>
      <w:r>
        <w:continuationSeparator/>
      </w:r>
    </w:p>
  </w:footnote>
  <w:footnote w:type="continuationNotice" w:id="1">
    <w:p w14:paraId="3EB63C88" w14:textId="77777777" w:rsidR="00471D6D" w:rsidRDefault="00471D6D">
      <w:pPr>
        <w:spacing w:after="0" w:line="240" w:lineRule="auto"/>
      </w:pPr>
    </w:p>
  </w:footnote>
  <w:footnote w:id="2">
    <w:p w14:paraId="1A5CC87B" w14:textId="51FFC9E7" w:rsidR="00471D6D" w:rsidRDefault="00471D6D">
      <w:pPr>
        <w:pStyle w:val="Notedebasdepage"/>
      </w:pPr>
      <w:r>
        <w:rPr>
          <w:rStyle w:val="Appelnotedebasdep"/>
        </w:rPr>
        <w:footnoteRef/>
      </w:r>
      <w:r>
        <w:t xml:space="preserve"> </w:t>
      </w:r>
      <w:r w:rsidRPr="007B266A">
        <w:rPr>
          <w:sz w:val="16"/>
          <w:szCs w:val="16"/>
        </w:rPr>
        <w:t>In this paper “SGL” refers to SCOR Global Life SE and its subsidiaries.</w:t>
      </w:r>
    </w:p>
  </w:footnote>
  <w:footnote w:id="3">
    <w:p w14:paraId="36852778" w14:textId="2D70D9B5" w:rsidR="00471D6D" w:rsidRDefault="00471D6D">
      <w:pPr>
        <w:pStyle w:val="Notedebasdepage"/>
      </w:pPr>
      <w:r>
        <w:rPr>
          <w:rStyle w:val="Appelnotedebasdep"/>
        </w:rPr>
        <w:footnoteRef/>
      </w:r>
      <w:r>
        <w:t xml:space="preserve"> The structure of this result database is under consideration by the project team.</w:t>
      </w:r>
    </w:p>
  </w:footnote>
  <w:footnote w:id="4">
    <w:p w14:paraId="0C9866B1" w14:textId="2F73772C" w:rsidR="00471D6D" w:rsidRDefault="00471D6D">
      <w:pPr>
        <w:pStyle w:val="Notedebasdepage"/>
      </w:pPr>
      <w:r>
        <w:rPr>
          <w:rStyle w:val="Appelnotedebasdep"/>
        </w:rPr>
        <w:footnoteRef/>
      </w:r>
      <w:r>
        <w:t xml:space="preserve"> </w:t>
      </w:r>
      <w:r w:rsidRPr="00F612B6">
        <w:rPr>
          <w:sz w:val="16"/>
          <w:szCs w:val="16"/>
        </w:rPr>
        <w:t>Regulation (EU) 2016/679 of the European Parliament and of the Council, the “General Data Protection Regulation” or the “GDPR”</w:t>
      </w:r>
    </w:p>
  </w:footnote>
  <w:footnote w:id="5">
    <w:p w14:paraId="2B636D31" w14:textId="5400D196" w:rsidR="00471D6D" w:rsidRDefault="00471D6D">
      <w:pPr>
        <w:pStyle w:val="Notedebasdepage"/>
      </w:pPr>
      <w:r>
        <w:rPr>
          <w:rStyle w:val="Appelnotedebasdep"/>
        </w:rPr>
        <w:footnoteRef/>
      </w:r>
      <w:r>
        <w:t xml:space="preserve"> </w:t>
      </w:r>
      <w:r w:rsidRPr="00FA528A">
        <w:rPr>
          <w:sz w:val="16"/>
          <w:szCs w:val="16"/>
        </w:rPr>
        <w:t xml:space="preserve">Which include but are not limited to referring to this in the outwards facing fair processing notice which can be found at </w:t>
      </w:r>
      <w:hyperlink r:id="rId1" w:history="1">
        <w:r w:rsidRPr="00FA528A">
          <w:rPr>
            <w:rStyle w:val="Lienhypertexte"/>
            <w:sz w:val="16"/>
            <w:szCs w:val="16"/>
          </w:rPr>
          <w:t>www.scor.com</w:t>
        </w:r>
      </w:hyperlink>
      <w:r w:rsidRPr="00FA528A">
        <w:rPr>
          <w:sz w:val="16"/>
          <w:szCs w:val="16"/>
        </w:rPr>
        <w:t xml:space="preserve"> and applying appropriate technical and organisational measures.</w:t>
      </w:r>
    </w:p>
  </w:footnote>
  <w:footnote w:id="6">
    <w:p w14:paraId="54E07CCA" w14:textId="77777777" w:rsidR="00471D6D" w:rsidRPr="00C450DD" w:rsidRDefault="00471D6D" w:rsidP="00741FFA">
      <w:pPr>
        <w:pStyle w:val="Notedebasdepage"/>
        <w:rPr>
          <w:lang w:val="en-US"/>
        </w:rPr>
      </w:pPr>
      <w:r>
        <w:rPr>
          <w:rStyle w:val="Appelnotedebasdep"/>
        </w:rPr>
        <w:footnoteRef/>
      </w:r>
      <w:r>
        <w:t xml:space="preserve"> </w:t>
      </w:r>
      <w:r w:rsidRPr="00C450DD">
        <w:rPr>
          <w:lang w:val="en-US"/>
        </w:rPr>
        <w:t xml:space="preserve">Technically </w:t>
      </w:r>
      <w:r>
        <w:rPr>
          <w:lang w:val="en-US"/>
        </w:rPr>
        <w:t xml:space="preserve">may be </w:t>
      </w:r>
      <w:r w:rsidRPr="00C450DD">
        <w:rPr>
          <w:lang w:val="en-US"/>
        </w:rPr>
        <w:t>entered as »15/MM/YYYY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DE262" w14:textId="3EF479FE" w:rsidR="009D788D" w:rsidRDefault="009D788D">
    <w:pPr>
      <w:pStyle w:val="En-tte"/>
    </w:pPr>
    <w:r>
      <w:rPr>
        <w:noProof/>
      </w:rPr>
      <w:pict w14:anchorId="476669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825032" o:spid="_x0000_s4098" type="#_x0000_t136" style="position:absolute;margin-left:0;margin-top:0;width:456.8pt;height:182.7pt;rotation:315;z-index:-251655168;mso-position-horizontal:center;mso-position-horizontal-relative:margin;mso-position-vertical:center;mso-position-vertical-relative:margin" o:allowincell="f" fillcolor="silver" stroked="f">
          <v:fill opacity=".5"/>
          <v:textpath style="font-family:&quot;Arial&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7EE00" w14:textId="3B4103EF" w:rsidR="00471D6D" w:rsidRPr="005168DA" w:rsidRDefault="009D788D" w:rsidP="005168DA">
    <w:pPr>
      <w:pStyle w:val="En-tte"/>
    </w:pPr>
    <w:r>
      <w:rPr>
        <w:noProof/>
      </w:rPr>
      <w:pict w14:anchorId="13583DA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825033" o:spid="_x0000_s4099" type="#_x0000_t136" style="position:absolute;margin-left:0;margin-top:0;width:456.8pt;height:182.7pt;rotation:315;z-index:-251653120;mso-position-horizontal:center;mso-position-horizontal-relative:margin;mso-position-vertical:center;mso-position-vertical-relative:margin" o:allowincell="f" fillcolor="silver" stroked="f">
          <v:fill opacity=".5"/>
          <v:textpath style="font-family:&quot;Arial&quot;;font-size:1pt" string="DRAFT"/>
        </v:shape>
      </w:pict>
    </w:r>
    <w:r w:rsidR="00845A19">
      <w:rPr>
        <w:noProof/>
      </w:rPr>
      <w:drawing>
        <wp:inline distT="0" distB="0" distL="0" distR="0" wp14:anchorId="19B920F4" wp14:editId="00B6A8FA">
          <wp:extent cx="1033318" cy="2932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OR logo.png"/>
                  <pic:cNvPicPr/>
                </pic:nvPicPr>
                <pic:blipFill>
                  <a:blip r:embed="rId1">
                    <a:extLst>
                      <a:ext uri="{28A0092B-C50C-407E-A947-70E740481C1C}">
                        <a14:useLocalDpi xmlns:a14="http://schemas.microsoft.com/office/drawing/2010/main" val="0"/>
                      </a:ext>
                    </a:extLst>
                  </a:blip>
                  <a:stretch>
                    <a:fillRect/>
                  </a:stretch>
                </pic:blipFill>
                <pic:spPr>
                  <a:xfrm>
                    <a:off x="0" y="0"/>
                    <a:ext cx="1059781" cy="30080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9C91B" w14:textId="2934F39D" w:rsidR="009D788D" w:rsidRDefault="009D788D">
    <w:pPr>
      <w:pStyle w:val="En-tte"/>
    </w:pPr>
    <w:r>
      <w:rPr>
        <w:noProof/>
      </w:rPr>
      <w:pict w14:anchorId="392A5C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825031" o:spid="_x0000_s4097" type="#_x0000_t136" style="position:absolute;margin-left:0;margin-top:0;width:456.8pt;height:182.7pt;rotation:315;z-index:-251657216;mso-position-horizontal:center;mso-position-horizontal-relative:margin;mso-position-vertical:center;mso-position-vertical-relative:margin" o:allowincell="f" fillcolor="silver" stroked="f">
          <v:fill opacity=".5"/>
          <v:textpath style="font-family:&quot;Arial&quot;;font-size:1pt" string="DRAF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D4FC0"/>
    <w:multiLevelType w:val="hybridMultilevel"/>
    <w:tmpl w:val="631203A2"/>
    <w:lvl w:ilvl="0" w:tplc="4BD22D58">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FD4259"/>
    <w:multiLevelType w:val="hybridMultilevel"/>
    <w:tmpl w:val="09BAA866"/>
    <w:lvl w:ilvl="0" w:tplc="0809000F">
      <w:start w:val="1"/>
      <w:numFmt w:val="decimal"/>
      <w:lvlText w:val="%1."/>
      <w:lvlJc w:val="left"/>
      <w:pPr>
        <w:ind w:left="1571" w:hanging="360"/>
      </w:pPr>
    </w:lvl>
    <w:lvl w:ilvl="1" w:tplc="08090019">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 w15:restartNumberingAfterBreak="0">
    <w:nsid w:val="0DF64E96"/>
    <w:multiLevelType w:val="hybridMultilevel"/>
    <w:tmpl w:val="4CFA8E3A"/>
    <w:lvl w:ilvl="0" w:tplc="08090017">
      <w:start w:val="1"/>
      <w:numFmt w:val="lowerLetter"/>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16CC4DDC"/>
    <w:multiLevelType w:val="hybridMultilevel"/>
    <w:tmpl w:val="4CFA8E3A"/>
    <w:lvl w:ilvl="0" w:tplc="08090017">
      <w:start w:val="1"/>
      <w:numFmt w:val="lowerLetter"/>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185B06D1"/>
    <w:multiLevelType w:val="hybridMultilevel"/>
    <w:tmpl w:val="2B6056C0"/>
    <w:lvl w:ilvl="0" w:tplc="16CC1926">
      <w:numFmt w:val="bullet"/>
      <w:lvlText w:val="-"/>
      <w:lvlJc w:val="left"/>
      <w:pPr>
        <w:ind w:left="2061" w:hanging="360"/>
      </w:pPr>
      <w:rPr>
        <w:rFonts w:ascii="Arial" w:eastAsiaTheme="minorHAnsi" w:hAnsi="Arial" w:cs="Arial"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5" w15:restartNumberingAfterBreak="0">
    <w:nsid w:val="1C3606F3"/>
    <w:multiLevelType w:val="hybridMultilevel"/>
    <w:tmpl w:val="385460D2"/>
    <w:lvl w:ilvl="0" w:tplc="08090017">
      <w:start w:val="1"/>
      <w:numFmt w:val="lowerLetter"/>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1CFC26B5"/>
    <w:multiLevelType w:val="hybridMultilevel"/>
    <w:tmpl w:val="5192D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374FD"/>
    <w:multiLevelType w:val="hybridMultilevel"/>
    <w:tmpl w:val="609A91AE"/>
    <w:lvl w:ilvl="0" w:tplc="43E034E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0667BC"/>
    <w:multiLevelType w:val="hybridMultilevel"/>
    <w:tmpl w:val="4CFA8E3A"/>
    <w:lvl w:ilvl="0" w:tplc="08090017">
      <w:start w:val="1"/>
      <w:numFmt w:val="lowerLetter"/>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9" w15:restartNumberingAfterBreak="0">
    <w:nsid w:val="36B20E63"/>
    <w:multiLevelType w:val="hybridMultilevel"/>
    <w:tmpl w:val="93C20540"/>
    <w:lvl w:ilvl="0" w:tplc="D3C6DB3E">
      <w:numFmt w:val="bullet"/>
      <w:lvlText w:val="-"/>
      <w:lvlJc w:val="left"/>
      <w:pPr>
        <w:ind w:left="1210" w:hanging="360"/>
      </w:pPr>
      <w:rPr>
        <w:rFonts w:ascii="Arial" w:eastAsiaTheme="minorHAnsi" w:hAnsi="Arial" w:cs="Arial"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0" w15:restartNumberingAfterBreak="0">
    <w:nsid w:val="38460F01"/>
    <w:multiLevelType w:val="hybridMultilevel"/>
    <w:tmpl w:val="76762CBC"/>
    <w:lvl w:ilvl="0" w:tplc="040C0001">
      <w:start w:val="1"/>
      <w:numFmt w:val="bullet"/>
      <w:lvlText w:val=""/>
      <w:lvlJc w:val="left"/>
      <w:pPr>
        <w:ind w:left="2421" w:hanging="360"/>
      </w:pPr>
      <w:rPr>
        <w:rFonts w:ascii="Symbol" w:hAnsi="Symbo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11" w15:restartNumberingAfterBreak="0">
    <w:nsid w:val="38747240"/>
    <w:multiLevelType w:val="hybridMultilevel"/>
    <w:tmpl w:val="96EE9CD4"/>
    <w:lvl w:ilvl="0" w:tplc="08090017">
      <w:start w:val="1"/>
      <w:numFmt w:val="lowerLetter"/>
      <w:lvlText w:val="%1)"/>
      <w:lvlJc w:val="left"/>
      <w:pPr>
        <w:ind w:left="1571" w:hanging="720"/>
      </w:pPr>
      <w:rPr>
        <w:rFonts w:hint="default"/>
      </w:rPr>
    </w:lvl>
    <w:lvl w:ilvl="1" w:tplc="08090019">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 w15:restartNumberingAfterBreak="0">
    <w:nsid w:val="3BB964F8"/>
    <w:multiLevelType w:val="multilevel"/>
    <w:tmpl w:val="38D6B3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F14FAE"/>
    <w:multiLevelType w:val="hybridMultilevel"/>
    <w:tmpl w:val="F40882EE"/>
    <w:lvl w:ilvl="0" w:tplc="08090017">
      <w:start w:val="1"/>
      <w:numFmt w:val="lowerLetter"/>
      <w:lvlText w:val="%1)"/>
      <w:lvlJc w:val="left"/>
      <w:pPr>
        <w:ind w:left="1571" w:hanging="720"/>
      </w:pPr>
      <w:rPr>
        <w:rFonts w:hint="default"/>
      </w:rPr>
    </w:lvl>
    <w:lvl w:ilvl="1" w:tplc="4BD22D58">
      <w:start w:val="1"/>
      <w:numFmt w:val="lowerRoman"/>
      <w:lvlText w:val="%2)"/>
      <w:lvlJc w:val="left"/>
      <w:pPr>
        <w:ind w:left="1931" w:hanging="360"/>
      </w:pPr>
      <w:rPr>
        <w:rFonts w:hint="default"/>
      </w:r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48CC77C1"/>
    <w:multiLevelType w:val="hybridMultilevel"/>
    <w:tmpl w:val="0E92471C"/>
    <w:lvl w:ilvl="0" w:tplc="08090017">
      <w:start w:val="1"/>
      <w:numFmt w:val="lowerLetter"/>
      <w:lvlText w:val="%1)"/>
      <w:lvlJc w:val="left"/>
      <w:pPr>
        <w:ind w:left="2061" w:hanging="360"/>
      </w:pPr>
      <w:rPr>
        <w:rFont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15" w15:restartNumberingAfterBreak="0">
    <w:nsid w:val="4D9D38BF"/>
    <w:multiLevelType w:val="hybridMultilevel"/>
    <w:tmpl w:val="EC8654B4"/>
    <w:lvl w:ilvl="0" w:tplc="21FC0EB8">
      <w:numFmt w:val="bullet"/>
      <w:lvlText w:val="-"/>
      <w:lvlJc w:val="left"/>
      <w:pPr>
        <w:ind w:left="1211" w:hanging="360"/>
      </w:pPr>
      <w:rPr>
        <w:rFonts w:ascii="Arial" w:eastAsiaTheme="minorHAnsi" w:hAnsi="Arial" w:cs="Aria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6" w15:restartNumberingAfterBreak="0">
    <w:nsid w:val="58F90673"/>
    <w:multiLevelType w:val="hybridMultilevel"/>
    <w:tmpl w:val="385460D2"/>
    <w:lvl w:ilvl="0" w:tplc="08090017">
      <w:start w:val="1"/>
      <w:numFmt w:val="lowerLetter"/>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7" w15:restartNumberingAfterBreak="0">
    <w:nsid w:val="5D8C7E54"/>
    <w:multiLevelType w:val="hybridMultilevel"/>
    <w:tmpl w:val="CF3E23C6"/>
    <w:lvl w:ilvl="0" w:tplc="ABEC078C">
      <w:start w:val="1"/>
      <w:numFmt w:val="lowerRoman"/>
      <w:lvlText w:val="(%1)"/>
      <w:lvlJc w:val="left"/>
      <w:pPr>
        <w:ind w:left="1571" w:hanging="72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6C554451"/>
    <w:multiLevelType w:val="hybridMultilevel"/>
    <w:tmpl w:val="32847208"/>
    <w:lvl w:ilvl="0" w:tplc="08090017">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F711CAE"/>
    <w:multiLevelType w:val="hybridMultilevel"/>
    <w:tmpl w:val="385460D2"/>
    <w:lvl w:ilvl="0" w:tplc="08090017">
      <w:start w:val="1"/>
      <w:numFmt w:val="lowerLetter"/>
      <w:lvlText w:val="%1)"/>
      <w:lvlJc w:val="left"/>
      <w:pPr>
        <w:ind w:left="1571" w:hanging="360"/>
      </w:pPr>
    </w:lvl>
    <w:lvl w:ilvl="1" w:tplc="08090019">
      <w:start w:val="1"/>
      <w:numFmt w:val="lowerLetter"/>
      <w:lvlText w:val="%2."/>
      <w:lvlJc w:val="left"/>
      <w:pPr>
        <w:ind w:left="2291" w:hanging="360"/>
      </w:pPr>
    </w:lvl>
    <w:lvl w:ilvl="2" w:tplc="0809001B">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0" w15:restartNumberingAfterBreak="0">
    <w:nsid w:val="7A8D4C20"/>
    <w:multiLevelType w:val="hybridMultilevel"/>
    <w:tmpl w:val="385460D2"/>
    <w:lvl w:ilvl="0" w:tplc="08090017">
      <w:start w:val="1"/>
      <w:numFmt w:val="lowerLetter"/>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abstractNumId w:val="12"/>
  </w:num>
  <w:num w:numId="2">
    <w:abstractNumId w:val="16"/>
  </w:num>
  <w:num w:numId="3">
    <w:abstractNumId w:val="7"/>
  </w:num>
  <w:num w:numId="4">
    <w:abstractNumId w:val="18"/>
  </w:num>
  <w:num w:numId="5">
    <w:abstractNumId w:val="17"/>
  </w:num>
  <w:num w:numId="6">
    <w:abstractNumId w:val="11"/>
  </w:num>
  <w:num w:numId="7">
    <w:abstractNumId w:val="1"/>
  </w:num>
  <w:num w:numId="8">
    <w:abstractNumId w:val="3"/>
  </w:num>
  <w:num w:numId="9">
    <w:abstractNumId w:val="15"/>
  </w:num>
  <w:num w:numId="10">
    <w:abstractNumId w:val="5"/>
  </w:num>
  <w:num w:numId="11">
    <w:abstractNumId w:val="20"/>
  </w:num>
  <w:num w:numId="12">
    <w:abstractNumId w:val="19"/>
  </w:num>
  <w:num w:numId="13">
    <w:abstractNumId w:val="8"/>
  </w:num>
  <w:num w:numId="14">
    <w:abstractNumId w:val="6"/>
  </w:num>
  <w:num w:numId="15">
    <w:abstractNumId w:val="0"/>
  </w:num>
  <w:num w:numId="16">
    <w:abstractNumId w:val="2"/>
  </w:num>
  <w:num w:numId="17">
    <w:abstractNumId w:val="4"/>
  </w:num>
  <w:num w:numId="18">
    <w:abstractNumId w:val="13"/>
  </w:num>
  <w:num w:numId="19">
    <w:abstractNumId w:val="14"/>
  </w:num>
  <w:num w:numId="20">
    <w:abstractNumId w:val="1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4100"/>
    <o:shapelayout v:ext="edit">
      <o:idmap v:ext="edit" data="4"/>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5168DA"/>
    <w:rsid w:val="000131F5"/>
    <w:rsid w:val="000146CA"/>
    <w:rsid w:val="00017CF6"/>
    <w:rsid w:val="00021960"/>
    <w:rsid w:val="000257A7"/>
    <w:rsid w:val="00026BDC"/>
    <w:rsid w:val="00026E2F"/>
    <w:rsid w:val="00030BDF"/>
    <w:rsid w:val="00032462"/>
    <w:rsid w:val="000325F4"/>
    <w:rsid w:val="0003518E"/>
    <w:rsid w:val="000356F7"/>
    <w:rsid w:val="00036DBA"/>
    <w:rsid w:val="0004588C"/>
    <w:rsid w:val="000465D3"/>
    <w:rsid w:val="00056712"/>
    <w:rsid w:val="00060549"/>
    <w:rsid w:val="00060C5B"/>
    <w:rsid w:val="00060D91"/>
    <w:rsid w:val="00060FC0"/>
    <w:rsid w:val="000619FA"/>
    <w:rsid w:val="0009274A"/>
    <w:rsid w:val="00094D4B"/>
    <w:rsid w:val="000A0CBE"/>
    <w:rsid w:val="000A5DB8"/>
    <w:rsid w:val="000A66D4"/>
    <w:rsid w:val="000B52AB"/>
    <w:rsid w:val="000C0E4F"/>
    <w:rsid w:val="000C274C"/>
    <w:rsid w:val="000C7ED8"/>
    <w:rsid w:val="000D0203"/>
    <w:rsid w:val="000D1082"/>
    <w:rsid w:val="000D2DB4"/>
    <w:rsid w:val="000F4602"/>
    <w:rsid w:val="000F6572"/>
    <w:rsid w:val="00100290"/>
    <w:rsid w:val="0010191E"/>
    <w:rsid w:val="00111AD8"/>
    <w:rsid w:val="00112E50"/>
    <w:rsid w:val="00116C58"/>
    <w:rsid w:val="0012095B"/>
    <w:rsid w:val="00120D2D"/>
    <w:rsid w:val="001222B7"/>
    <w:rsid w:val="001239B4"/>
    <w:rsid w:val="00126CAE"/>
    <w:rsid w:val="00143A6B"/>
    <w:rsid w:val="00170547"/>
    <w:rsid w:val="0018106D"/>
    <w:rsid w:val="001820C8"/>
    <w:rsid w:val="001851EA"/>
    <w:rsid w:val="00192D57"/>
    <w:rsid w:val="001A217B"/>
    <w:rsid w:val="001A3AC4"/>
    <w:rsid w:val="001A653F"/>
    <w:rsid w:val="001B1066"/>
    <w:rsid w:val="001D5432"/>
    <w:rsid w:val="001D5E6A"/>
    <w:rsid w:val="001E6044"/>
    <w:rsid w:val="001E6468"/>
    <w:rsid w:val="001F200F"/>
    <w:rsid w:val="001F5441"/>
    <w:rsid w:val="00204395"/>
    <w:rsid w:val="00207B17"/>
    <w:rsid w:val="0021377D"/>
    <w:rsid w:val="00214D00"/>
    <w:rsid w:val="00215CDB"/>
    <w:rsid w:val="00217F7C"/>
    <w:rsid w:val="0022131F"/>
    <w:rsid w:val="00221C9E"/>
    <w:rsid w:val="0022207B"/>
    <w:rsid w:val="00224E59"/>
    <w:rsid w:val="00227DE0"/>
    <w:rsid w:val="00230D87"/>
    <w:rsid w:val="00243428"/>
    <w:rsid w:val="00252AA8"/>
    <w:rsid w:val="00253FCC"/>
    <w:rsid w:val="00256F67"/>
    <w:rsid w:val="002613F6"/>
    <w:rsid w:val="002642C9"/>
    <w:rsid w:val="002654E2"/>
    <w:rsid w:val="00267B6B"/>
    <w:rsid w:val="00276623"/>
    <w:rsid w:val="002773A5"/>
    <w:rsid w:val="00277757"/>
    <w:rsid w:val="002814B8"/>
    <w:rsid w:val="002826A2"/>
    <w:rsid w:val="00290C35"/>
    <w:rsid w:val="00291B20"/>
    <w:rsid w:val="00293531"/>
    <w:rsid w:val="0029453B"/>
    <w:rsid w:val="002B1298"/>
    <w:rsid w:val="002B15E2"/>
    <w:rsid w:val="002B2549"/>
    <w:rsid w:val="002B68BA"/>
    <w:rsid w:val="002B7237"/>
    <w:rsid w:val="002B7E30"/>
    <w:rsid w:val="002C27E8"/>
    <w:rsid w:val="002C6129"/>
    <w:rsid w:val="002C7D56"/>
    <w:rsid w:val="002D1144"/>
    <w:rsid w:val="002D2111"/>
    <w:rsid w:val="002D23F5"/>
    <w:rsid w:val="002E12E3"/>
    <w:rsid w:val="002E4936"/>
    <w:rsid w:val="002E4C6A"/>
    <w:rsid w:val="002F00AF"/>
    <w:rsid w:val="003011A6"/>
    <w:rsid w:val="003156CE"/>
    <w:rsid w:val="00317D0A"/>
    <w:rsid w:val="00331908"/>
    <w:rsid w:val="00352D4C"/>
    <w:rsid w:val="0035609C"/>
    <w:rsid w:val="00360EDC"/>
    <w:rsid w:val="00362A23"/>
    <w:rsid w:val="0037078A"/>
    <w:rsid w:val="003720FB"/>
    <w:rsid w:val="003726C6"/>
    <w:rsid w:val="003769A9"/>
    <w:rsid w:val="0039454F"/>
    <w:rsid w:val="00395C82"/>
    <w:rsid w:val="003A0933"/>
    <w:rsid w:val="003B51A9"/>
    <w:rsid w:val="003B595C"/>
    <w:rsid w:val="003D1990"/>
    <w:rsid w:val="003E1641"/>
    <w:rsid w:val="003E6191"/>
    <w:rsid w:val="003E6291"/>
    <w:rsid w:val="003E676D"/>
    <w:rsid w:val="003E743F"/>
    <w:rsid w:val="003F56A5"/>
    <w:rsid w:val="003F61BD"/>
    <w:rsid w:val="004000C4"/>
    <w:rsid w:val="00405797"/>
    <w:rsid w:val="00406997"/>
    <w:rsid w:val="0040783B"/>
    <w:rsid w:val="00411A8F"/>
    <w:rsid w:val="0041342E"/>
    <w:rsid w:val="00414F74"/>
    <w:rsid w:val="004152B5"/>
    <w:rsid w:val="00416B57"/>
    <w:rsid w:val="00416EBC"/>
    <w:rsid w:val="004211F7"/>
    <w:rsid w:val="00421901"/>
    <w:rsid w:val="00424ADC"/>
    <w:rsid w:val="00426010"/>
    <w:rsid w:val="004302A6"/>
    <w:rsid w:val="00431C67"/>
    <w:rsid w:val="00445B0A"/>
    <w:rsid w:val="0046307E"/>
    <w:rsid w:val="00471D6D"/>
    <w:rsid w:val="00471FE6"/>
    <w:rsid w:val="0047739C"/>
    <w:rsid w:val="004817CD"/>
    <w:rsid w:val="004841A5"/>
    <w:rsid w:val="00485087"/>
    <w:rsid w:val="004942C9"/>
    <w:rsid w:val="00496C04"/>
    <w:rsid w:val="004A07BA"/>
    <w:rsid w:val="004A5CED"/>
    <w:rsid w:val="004B6B67"/>
    <w:rsid w:val="004D0232"/>
    <w:rsid w:val="004D0827"/>
    <w:rsid w:val="004D1ABD"/>
    <w:rsid w:val="004D3445"/>
    <w:rsid w:val="004E4012"/>
    <w:rsid w:val="004E576C"/>
    <w:rsid w:val="004F4E7A"/>
    <w:rsid w:val="004F4FC6"/>
    <w:rsid w:val="00515B01"/>
    <w:rsid w:val="005168DA"/>
    <w:rsid w:val="005177ED"/>
    <w:rsid w:val="00527461"/>
    <w:rsid w:val="00534170"/>
    <w:rsid w:val="0054476C"/>
    <w:rsid w:val="0055008D"/>
    <w:rsid w:val="00553D21"/>
    <w:rsid w:val="00556519"/>
    <w:rsid w:val="005611A0"/>
    <w:rsid w:val="00565B54"/>
    <w:rsid w:val="005675A0"/>
    <w:rsid w:val="00567B99"/>
    <w:rsid w:val="005813F6"/>
    <w:rsid w:val="0058432B"/>
    <w:rsid w:val="005919C8"/>
    <w:rsid w:val="00592A2F"/>
    <w:rsid w:val="005933F9"/>
    <w:rsid w:val="005970DC"/>
    <w:rsid w:val="005973FA"/>
    <w:rsid w:val="005A3327"/>
    <w:rsid w:val="005A56FB"/>
    <w:rsid w:val="005A6534"/>
    <w:rsid w:val="005A6E85"/>
    <w:rsid w:val="005B0F67"/>
    <w:rsid w:val="005C2F9D"/>
    <w:rsid w:val="005C3E3B"/>
    <w:rsid w:val="005C7189"/>
    <w:rsid w:val="005D07D2"/>
    <w:rsid w:val="005D0B2D"/>
    <w:rsid w:val="005D3E35"/>
    <w:rsid w:val="005D7321"/>
    <w:rsid w:val="005E70FD"/>
    <w:rsid w:val="005F112A"/>
    <w:rsid w:val="005F1B52"/>
    <w:rsid w:val="005F2C92"/>
    <w:rsid w:val="005F6709"/>
    <w:rsid w:val="006002AC"/>
    <w:rsid w:val="0060318A"/>
    <w:rsid w:val="00611C9A"/>
    <w:rsid w:val="00612E1D"/>
    <w:rsid w:val="00613BD1"/>
    <w:rsid w:val="006150F7"/>
    <w:rsid w:val="006159E1"/>
    <w:rsid w:val="00634054"/>
    <w:rsid w:val="0063696B"/>
    <w:rsid w:val="00640E36"/>
    <w:rsid w:val="00646A08"/>
    <w:rsid w:val="00651B79"/>
    <w:rsid w:val="00653175"/>
    <w:rsid w:val="00660DAB"/>
    <w:rsid w:val="00662E54"/>
    <w:rsid w:val="0066447F"/>
    <w:rsid w:val="006644B8"/>
    <w:rsid w:val="00670C8E"/>
    <w:rsid w:val="006750EC"/>
    <w:rsid w:val="00676594"/>
    <w:rsid w:val="00681436"/>
    <w:rsid w:val="00681F7F"/>
    <w:rsid w:val="006854FA"/>
    <w:rsid w:val="006969DE"/>
    <w:rsid w:val="00696BF4"/>
    <w:rsid w:val="0069713A"/>
    <w:rsid w:val="006A29F9"/>
    <w:rsid w:val="006A3476"/>
    <w:rsid w:val="006A428A"/>
    <w:rsid w:val="006A5581"/>
    <w:rsid w:val="006A7556"/>
    <w:rsid w:val="006B360F"/>
    <w:rsid w:val="006C753C"/>
    <w:rsid w:val="006E17AD"/>
    <w:rsid w:val="006E3590"/>
    <w:rsid w:val="006F21C8"/>
    <w:rsid w:val="006F3DF6"/>
    <w:rsid w:val="006F6F1E"/>
    <w:rsid w:val="00701384"/>
    <w:rsid w:val="0070448F"/>
    <w:rsid w:val="007057E0"/>
    <w:rsid w:val="00711E3C"/>
    <w:rsid w:val="00721B14"/>
    <w:rsid w:val="00722EF2"/>
    <w:rsid w:val="00726F9D"/>
    <w:rsid w:val="00727748"/>
    <w:rsid w:val="00736BA3"/>
    <w:rsid w:val="00736C3C"/>
    <w:rsid w:val="007370F5"/>
    <w:rsid w:val="00741FFA"/>
    <w:rsid w:val="00743D96"/>
    <w:rsid w:val="00744F8C"/>
    <w:rsid w:val="00750A60"/>
    <w:rsid w:val="00751017"/>
    <w:rsid w:val="00752120"/>
    <w:rsid w:val="007624B1"/>
    <w:rsid w:val="00763BF2"/>
    <w:rsid w:val="00771FE5"/>
    <w:rsid w:val="00772DDC"/>
    <w:rsid w:val="00774777"/>
    <w:rsid w:val="00790AF0"/>
    <w:rsid w:val="00791039"/>
    <w:rsid w:val="007911CF"/>
    <w:rsid w:val="007918EE"/>
    <w:rsid w:val="00794867"/>
    <w:rsid w:val="00794CFC"/>
    <w:rsid w:val="007A105C"/>
    <w:rsid w:val="007B261E"/>
    <w:rsid w:val="007B266A"/>
    <w:rsid w:val="007B3E8C"/>
    <w:rsid w:val="007B7A84"/>
    <w:rsid w:val="007C3653"/>
    <w:rsid w:val="007D35BB"/>
    <w:rsid w:val="007D3CA4"/>
    <w:rsid w:val="007E4704"/>
    <w:rsid w:val="007E4918"/>
    <w:rsid w:val="007E6324"/>
    <w:rsid w:val="007F0D23"/>
    <w:rsid w:val="007F6897"/>
    <w:rsid w:val="00802B38"/>
    <w:rsid w:val="00816A4E"/>
    <w:rsid w:val="008226CB"/>
    <w:rsid w:val="008228F9"/>
    <w:rsid w:val="008257C2"/>
    <w:rsid w:val="0083084A"/>
    <w:rsid w:val="00830CC5"/>
    <w:rsid w:val="00832859"/>
    <w:rsid w:val="00835863"/>
    <w:rsid w:val="00845A19"/>
    <w:rsid w:val="00846E17"/>
    <w:rsid w:val="008479D9"/>
    <w:rsid w:val="00855898"/>
    <w:rsid w:val="00856758"/>
    <w:rsid w:val="00862309"/>
    <w:rsid w:val="00865890"/>
    <w:rsid w:val="00866A96"/>
    <w:rsid w:val="00867F5C"/>
    <w:rsid w:val="00871077"/>
    <w:rsid w:val="008723B6"/>
    <w:rsid w:val="00875B7D"/>
    <w:rsid w:val="0088051A"/>
    <w:rsid w:val="00881219"/>
    <w:rsid w:val="00886E86"/>
    <w:rsid w:val="00887A23"/>
    <w:rsid w:val="00892935"/>
    <w:rsid w:val="00895AFA"/>
    <w:rsid w:val="00895F43"/>
    <w:rsid w:val="0089607D"/>
    <w:rsid w:val="008A1C68"/>
    <w:rsid w:val="008A2E91"/>
    <w:rsid w:val="008B648A"/>
    <w:rsid w:val="008C5568"/>
    <w:rsid w:val="008C5A13"/>
    <w:rsid w:val="008C5B3F"/>
    <w:rsid w:val="008C64A8"/>
    <w:rsid w:val="008D5353"/>
    <w:rsid w:val="008D7517"/>
    <w:rsid w:val="008D76A9"/>
    <w:rsid w:val="008E2F28"/>
    <w:rsid w:val="008E457D"/>
    <w:rsid w:val="008F003B"/>
    <w:rsid w:val="008F0EC2"/>
    <w:rsid w:val="008F2EB7"/>
    <w:rsid w:val="008F7E36"/>
    <w:rsid w:val="009045A7"/>
    <w:rsid w:val="009115F8"/>
    <w:rsid w:val="00911F35"/>
    <w:rsid w:val="00914EC5"/>
    <w:rsid w:val="0091622A"/>
    <w:rsid w:val="0092725A"/>
    <w:rsid w:val="00935BFD"/>
    <w:rsid w:val="00937692"/>
    <w:rsid w:val="00946064"/>
    <w:rsid w:val="0095743C"/>
    <w:rsid w:val="009576A0"/>
    <w:rsid w:val="00960F6F"/>
    <w:rsid w:val="009709A8"/>
    <w:rsid w:val="009726F7"/>
    <w:rsid w:val="00977B30"/>
    <w:rsid w:val="00981473"/>
    <w:rsid w:val="009831EA"/>
    <w:rsid w:val="00984889"/>
    <w:rsid w:val="00985F66"/>
    <w:rsid w:val="0098742B"/>
    <w:rsid w:val="00987BA5"/>
    <w:rsid w:val="00990020"/>
    <w:rsid w:val="00990836"/>
    <w:rsid w:val="0099112D"/>
    <w:rsid w:val="009963D8"/>
    <w:rsid w:val="00997370"/>
    <w:rsid w:val="009A1763"/>
    <w:rsid w:val="009A1B3D"/>
    <w:rsid w:val="009A35E5"/>
    <w:rsid w:val="009A7FC4"/>
    <w:rsid w:val="009B1876"/>
    <w:rsid w:val="009B24E2"/>
    <w:rsid w:val="009B77A9"/>
    <w:rsid w:val="009C36BD"/>
    <w:rsid w:val="009C5DB8"/>
    <w:rsid w:val="009D788D"/>
    <w:rsid w:val="009E00D9"/>
    <w:rsid w:val="009E0455"/>
    <w:rsid w:val="009E1354"/>
    <w:rsid w:val="009E3202"/>
    <w:rsid w:val="009E349E"/>
    <w:rsid w:val="009E7AA5"/>
    <w:rsid w:val="009F09D2"/>
    <w:rsid w:val="009F613B"/>
    <w:rsid w:val="00A00046"/>
    <w:rsid w:val="00A06679"/>
    <w:rsid w:val="00A1128E"/>
    <w:rsid w:val="00A14C35"/>
    <w:rsid w:val="00A15278"/>
    <w:rsid w:val="00A3315F"/>
    <w:rsid w:val="00A341DC"/>
    <w:rsid w:val="00A344D4"/>
    <w:rsid w:val="00A34668"/>
    <w:rsid w:val="00A40035"/>
    <w:rsid w:val="00A443B2"/>
    <w:rsid w:val="00A4597F"/>
    <w:rsid w:val="00A47482"/>
    <w:rsid w:val="00A47487"/>
    <w:rsid w:val="00A50495"/>
    <w:rsid w:val="00A50A54"/>
    <w:rsid w:val="00A62BBC"/>
    <w:rsid w:val="00A645E4"/>
    <w:rsid w:val="00A74446"/>
    <w:rsid w:val="00A75DA3"/>
    <w:rsid w:val="00A76442"/>
    <w:rsid w:val="00A82BF1"/>
    <w:rsid w:val="00A8674C"/>
    <w:rsid w:val="00A87672"/>
    <w:rsid w:val="00AA1F8B"/>
    <w:rsid w:val="00AC1300"/>
    <w:rsid w:val="00AC2617"/>
    <w:rsid w:val="00AC32C3"/>
    <w:rsid w:val="00AD04B8"/>
    <w:rsid w:val="00AD3108"/>
    <w:rsid w:val="00AD3340"/>
    <w:rsid w:val="00AE2653"/>
    <w:rsid w:val="00AE2BEF"/>
    <w:rsid w:val="00AF0219"/>
    <w:rsid w:val="00AF1DA7"/>
    <w:rsid w:val="00AF4BC3"/>
    <w:rsid w:val="00AF6A61"/>
    <w:rsid w:val="00AF72EA"/>
    <w:rsid w:val="00B106C3"/>
    <w:rsid w:val="00B14B06"/>
    <w:rsid w:val="00B15AE6"/>
    <w:rsid w:val="00B21158"/>
    <w:rsid w:val="00B31D8D"/>
    <w:rsid w:val="00B337A4"/>
    <w:rsid w:val="00B43E39"/>
    <w:rsid w:val="00B61540"/>
    <w:rsid w:val="00B63429"/>
    <w:rsid w:val="00B74DA0"/>
    <w:rsid w:val="00B80FD7"/>
    <w:rsid w:val="00B8106F"/>
    <w:rsid w:val="00B825FF"/>
    <w:rsid w:val="00B83977"/>
    <w:rsid w:val="00B8487D"/>
    <w:rsid w:val="00B90460"/>
    <w:rsid w:val="00B92A6B"/>
    <w:rsid w:val="00B9352F"/>
    <w:rsid w:val="00B95E4F"/>
    <w:rsid w:val="00BB0AB4"/>
    <w:rsid w:val="00BB15AE"/>
    <w:rsid w:val="00BB7CD8"/>
    <w:rsid w:val="00BC4FAA"/>
    <w:rsid w:val="00BC5CAA"/>
    <w:rsid w:val="00BC7E3E"/>
    <w:rsid w:val="00BD26B2"/>
    <w:rsid w:val="00BE30BD"/>
    <w:rsid w:val="00BE72D0"/>
    <w:rsid w:val="00BE76F1"/>
    <w:rsid w:val="00BF2F5D"/>
    <w:rsid w:val="00C005F9"/>
    <w:rsid w:val="00C0086D"/>
    <w:rsid w:val="00C00C09"/>
    <w:rsid w:val="00C07878"/>
    <w:rsid w:val="00C2072F"/>
    <w:rsid w:val="00C22A57"/>
    <w:rsid w:val="00C26212"/>
    <w:rsid w:val="00C36976"/>
    <w:rsid w:val="00C4165A"/>
    <w:rsid w:val="00C504CE"/>
    <w:rsid w:val="00C50577"/>
    <w:rsid w:val="00C5301D"/>
    <w:rsid w:val="00C54400"/>
    <w:rsid w:val="00C57161"/>
    <w:rsid w:val="00C66849"/>
    <w:rsid w:val="00C74977"/>
    <w:rsid w:val="00C74BA2"/>
    <w:rsid w:val="00C775E6"/>
    <w:rsid w:val="00C90011"/>
    <w:rsid w:val="00C903EE"/>
    <w:rsid w:val="00C9064C"/>
    <w:rsid w:val="00C9272D"/>
    <w:rsid w:val="00C93E1A"/>
    <w:rsid w:val="00C9696A"/>
    <w:rsid w:val="00CA54FB"/>
    <w:rsid w:val="00CA5D8D"/>
    <w:rsid w:val="00CA692F"/>
    <w:rsid w:val="00CB3B41"/>
    <w:rsid w:val="00CB7332"/>
    <w:rsid w:val="00CC2215"/>
    <w:rsid w:val="00CD137C"/>
    <w:rsid w:val="00CD21E3"/>
    <w:rsid w:val="00CD3AAD"/>
    <w:rsid w:val="00CD59D0"/>
    <w:rsid w:val="00CE0B74"/>
    <w:rsid w:val="00CE2A79"/>
    <w:rsid w:val="00CE44F0"/>
    <w:rsid w:val="00CF1010"/>
    <w:rsid w:val="00CF2211"/>
    <w:rsid w:val="00D017A2"/>
    <w:rsid w:val="00D02E5D"/>
    <w:rsid w:val="00D03177"/>
    <w:rsid w:val="00D07F83"/>
    <w:rsid w:val="00D14164"/>
    <w:rsid w:val="00D16470"/>
    <w:rsid w:val="00D1693F"/>
    <w:rsid w:val="00D2339B"/>
    <w:rsid w:val="00D2354E"/>
    <w:rsid w:val="00D25EDD"/>
    <w:rsid w:val="00D324C7"/>
    <w:rsid w:val="00D35638"/>
    <w:rsid w:val="00D35E0B"/>
    <w:rsid w:val="00D35F4D"/>
    <w:rsid w:val="00D36EA6"/>
    <w:rsid w:val="00D37221"/>
    <w:rsid w:val="00D41122"/>
    <w:rsid w:val="00D44FEA"/>
    <w:rsid w:val="00D45B17"/>
    <w:rsid w:val="00D4637C"/>
    <w:rsid w:val="00D50189"/>
    <w:rsid w:val="00D536E5"/>
    <w:rsid w:val="00D5746B"/>
    <w:rsid w:val="00D622E5"/>
    <w:rsid w:val="00D631E8"/>
    <w:rsid w:val="00D658C6"/>
    <w:rsid w:val="00D764CB"/>
    <w:rsid w:val="00D8425B"/>
    <w:rsid w:val="00D8581F"/>
    <w:rsid w:val="00D86033"/>
    <w:rsid w:val="00D93A61"/>
    <w:rsid w:val="00DA0B38"/>
    <w:rsid w:val="00DA1B9C"/>
    <w:rsid w:val="00DA2E91"/>
    <w:rsid w:val="00DA4B0E"/>
    <w:rsid w:val="00DA4EE2"/>
    <w:rsid w:val="00DA56BA"/>
    <w:rsid w:val="00DA65F6"/>
    <w:rsid w:val="00DB34F3"/>
    <w:rsid w:val="00DB48C5"/>
    <w:rsid w:val="00DB6230"/>
    <w:rsid w:val="00DC2203"/>
    <w:rsid w:val="00DD08E2"/>
    <w:rsid w:val="00DD4AAA"/>
    <w:rsid w:val="00DE047E"/>
    <w:rsid w:val="00DE1F87"/>
    <w:rsid w:val="00DE26E2"/>
    <w:rsid w:val="00DE3297"/>
    <w:rsid w:val="00DE344A"/>
    <w:rsid w:val="00DE3E00"/>
    <w:rsid w:val="00DE6528"/>
    <w:rsid w:val="00DE718C"/>
    <w:rsid w:val="00DE7F91"/>
    <w:rsid w:val="00E00815"/>
    <w:rsid w:val="00E043E8"/>
    <w:rsid w:val="00E044F7"/>
    <w:rsid w:val="00E04634"/>
    <w:rsid w:val="00E153BF"/>
    <w:rsid w:val="00E17BF9"/>
    <w:rsid w:val="00E216A9"/>
    <w:rsid w:val="00E24121"/>
    <w:rsid w:val="00E441B0"/>
    <w:rsid w:val="00E4658B"/>
    <w:rsid w:val="00E46DF1"/>
    <w:rsid w:val="00E521AD"/>
    <w:rsid w:val="00E53E84"/>
    <w:rsid w:val="00E56C31"/>
    <w:rsid w:val="00E56CE1"/>
    <w:rsid w:val="00E56E54"/>
    <w:rsid w:val="00E7119E"/>
    <w:rsid w:val="00E75384"/>
    <w:rsid w:val="00E861AC"/>
    <w:rsid w:val="00E930C6"/>
    <w:rsid w:val="00E94152"/>
    <w:rsid w:val="00E95C47"/>
    <w:rsid w:val="00E95D91"/>
    <w:rsid w:val="00EA06E3"/>
    <w:rsid w:val="00EA23B7"/>
    <w:rsid w:val="00EA28BA"/>
    <w:rsid w:val="00EA4929"/>
    <w:rsid w:val="00EA621D"/>
    <w:rsid w:val="00EB6077"/>
    <w:rsid w:val="00EB72B7"/>
    <w:rsid w:val="00EB7D0E"/>
    <w:rsid w:val="00EC09A8"/>
    <w:rsid w:val="00EC1694"/>
    <w:rsid w:val="00ED48F9"/>
    <w:rsid w:val="00ED52C6"/>
    <w:rsid w:val="00EE1F2D"/>
    <w:rsid w:val="00EF2DF3"/>
    <w:rsid w:val="00EF553E"/>
    <w:rsid w:val="00EF6B59"/>
    <w:rsid w:val="00F02FC8"/>
    <w:rsid w:val="00F04FA6"/>
    <w:rsid w:val="00F0663E"/>
    <w:rsid w:val="00F22A3A"/>
    <w:rsid w:val="00F244AA"/>
    <w:rsid w:val="00F3440C"/>
    <w:rsid w:val="00F35C2E"/>
    <w:rsid w:val="00F41BBB"/>
    <w:rsid w:val="00F424FD"/>
    <w:rsid w:val="00F44D41"/>
    <w:rsid w:val="00F63544"/>
    <w:rsid w:val="00F7356C"/>
    <w:rsid w:val="00F8263E"/>
    <w:rsid w:val="00F8281C"/>
    <w:rsid w:val="00F8282C"/>
    <w:rsid w:val="00F84822"/>
    <w:rsid w:val="00F84C77"/>
    <w:rsid w:val="00F857E3"/>
    <w:rsid w:val="00F90DB0"/>
    <w:rsid w:val="00F9267E"/>
    <w:rsid w:val="00F95A2F"/>
    <w:rsid w:val="00F9734D"/>
    <w:rsid w:val="00FA528A"/>
    <w:rsid w:val="00FB1509"/>
    <w:rsid w:val="00FB1645"/>
    <w:rsid w:val="00FB513F"/>
    <w:rsid w:val="00FC01D5"/>
    <w:rsid w:val="00FC2E15"/>
    <w:rsid w:val="00FC4C31"/>
    <w:rsid w:val="00FC5666"/>
    <w:rsid w:val="00FD2360"/>
    <w:rsid w:val="00FD3D89"/>
    <w:rsid w:val="00FE5510"/>
    <w:rsid w:val="00FF6820"/>
    <w:rsid w:val="00FF76DD"/>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4100"/>
    <o:shapelayout v:ext="edit">
      <o:idmap v:ext="edit" data="1"/>
    </o:shapelayout>
  </w:shapeDefaults>
  <w:decimalSymbol w:val=","/>
  <w:listSeparator w:val=";"/>
  <w14:docId w14:val="1041668B"/>
  <w15:chartTrackingRefBased/>
  <w15:docId w15:val="{2CB91F4B-D28E-4C3E-8EDF-B0E112D5E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AD8"/>
    <w:pPr>
      <w:jc w:val="both"/>
    </w:pPr>
  </w:style>
  <w:style w:type="paragraph" w:styleId="Titre1">
    <w:name w:val="heading 1"/>
    <w:basedOn w:val="Normal"/>
    <w:next w:val="Normal"/>
    <w:link w:val="Titre1Car"/>
    <w:uiPriority w:val="9"/>
    <w:qFormat/>
    <w:rsid w:val="0009274A"/>
    <w:pPr>
      <w:keepNext/>
      <w:keepLines/>
      <w:spacing w:before="240" w:after="0"/>
      <w:outlineLvl w:val="0"/>
    </w:pPr>
    <w:rPr>
      <w:rFonts w:asciiTheme="majorHAnsi" w:eastAsiaTheme="majorEastAsia" w:hAnsiTheme="majorHAnsi" w:cstheme="majorBidi"/>
      <w:color w:val="0087A9" w:themeColor="accent1" w:themeShade="BF"/>
      <w:sz w:val="32"/>
      <w:szCs w:val="32"/>
    </w:rPr>
  </w:style>
  <w:style w:type="paragraph" w:styleId="Titre2">
    <w:name w:val="heading 2"/>
    <w:basedOn w:val="Normal"/>
    <w:next w:val="Normal"/>
    <w:link w:val="Titre2Car"/>
    <w:uiPriority w:val="9"/>
    <w:unhideWhenUsed/>
    <w:qFormat/>
    <w:rsid w:val="00224E59"/>
    <w:pPr>
      <w:keepNext/>
      <w:keepLines/>
      <w:spacing w:before="40" w:after="0"/>
      <w:outlineLvl w:val="1"/>
    </w:pPr>
    <w:rPr>
      <w:rFonts w:asciiTheme="majorHAnsi" w:eastAsiaTheme="majorEastAsia" w:hAnsiTheme="majorHAnsi" w:cstheme="majorBidi"/>
      <w:color w:val="0087A9"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479D9"/>
    <w:pPr>
      <w:tabs>
        <w:tab w:val="center" w:pos="4536"/>
        <w:tab w:val="right" w:pos="9072"/>
      </w:tabs>
      <w:spacing w:after="0" w:line="240" w:lineRule="auto"/>
      <w:jc w:val="left"/>
    </w:pPr>
  </w:style>
  <w:style w:type="character" w:customStyle="1" w:styleId="En-tteCar">
    <w:name w:val="En-tête Car"/>
    <w:basedOn w:val="Policepardfaut"/>
    <w:link w:val="En-tte"/>
    <w:uiPriority w:val="99"/>
    <w:rsid w:val="008479D9"/>
  </w:style>
  <w:style w:type="paragraph" w:styleId="Pieddepage">
    <w:name w:val="footer"/>
    <w:basedOn w:val="Normal"/>
    <w:link w:val="PieddepageCar"/>
    <w:uiPriority w:val="99"/>
    <w:unhideWhenUsed/>
    <w:rsid w:val="008479D9"/>
    <w:pPr>
      <w:tabs>
        <w:tab w:val="center" w:pos="4536"/>
        <w:tab w:val="right" w:pos="9072"/>
      </w:tabs>
      <w:spacing w:after="0" w:line="240" w:lineRule="auto"/>
      <w:jc w:val="left"/>
    </w:pPr>
  </w:style>
  <w:style w:type="character" w:customStyle="1" w:styleId="PieddepageCar">
    <w:name w:val="Pied de page Car"/>
    <w:basedOn w:val="Policepardfaut"/>
    <w:link w:val="Pieddepage"/>
    <w:uiPriority w:val="99"/>
    <w:rsid w:val="008479D9"/>
  </w:style>
  <w:style w:type="character" w:customStyle="1" w:styleId="Titre1Car">
    <w:name w:val="Titre 1 Car"/>
    <w:basedOn w:val="Policepardfaut"/>
    <w:link w:val="Titre1"/>
    <w:uiPriority w:val="9"/>
    <w:rsid w:val="0009274A"/>
    <w:rPr>
      <w:rFonts w:asciiTheme="majorHAnsi" w:eastAsiaTheme="majorEastAsia" w:hAnsiTheme="majorHAnsi" w:cstheme="majorBidi"/>
      <w:color w:val="0087A9" w:themeColor="accent1" w:themeShade="BF"/>
      <w:sz w:val="32"/>
      <w:szCs w:val="32"/>
    </w:rPr>
  </w:style>
  <w:style w:type="table" w:styleId="Grilledutableau">
    <w:name w:val="Table Grid"/>
    <w:basedOn w:val="TableauNormal"/>
    <w:uiPriority w:val="39"/>
    <w:rsid w:val="00092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6F3DF6"/>
    <w:pPr>
      <w:jc w:val="left"/>
      <w:outlineLvl w:val="9"/>
    </w:pPr>
    <w:rPr>
      <w:lang w:val="en-US"/>
    </w:rPr>
  </w:style>
  <w:style w:type="paragraph" w:styleId="TM1">
    <w:name w:val="toc 1"/>
    <w:basedOn w:val="Normal"/>
    <w:next w:val="Normal"/>
    <w:autoRedefine/>
    <w:uiPriority w:val="39"/>
    <w:unhideWhenUsed/>
    <w:rsid w:val="006F3DF6"/>
    <w:pPr>
      <w:spacing w:after="100"/>
    </w:pPr>
  </w:style>
  <w:style w:type="character" w:styleId="Lienhypertexte">
    <w:name w:val="Hyperlink"/>
    <w:basedOn w:val="Policepardfaut"/>
    <w:uiPriority w:val="99"/>
    <w:unhideWhenUsed/>
    <w:rsid w:val="006F3DF6"/>
    <w:rPr>
      <w:color w:val="3F3F3F" w:themeColor="hyperlink"/>
      <w:u w:val="single"/>
    </w:rPr>
  </w:style>
  <w:style w:type="paragraph" w:styleId="Paragraphedeliste">
    <w:name w:val="List Paragraph"/>
    <w:basedOn w:val="Normal"/>
    <w:uiPriority w:val="34"/>
    <w:qFormat/>
    <w:rsid w:val="006F3DF6"/>
    <w:pPr>
      <w:ind w:left="720"/>
      <w:contextualSpacing/>
    </w:pPr>
  </w:style>
  <w:style w:type="paragraph" w:styleId="Notedebasdepage">
    <w:name w:val="footnote text"/>
    <w:basedOn w:val="Normal"/>
    <w:link w:val="NotedebasdepageCar"/>
    <w:uiPriority w:val="99"/>
    <w:semiHidden/>
    <w:unhideWhenUsed/>
    <w:rsid w:val="007B266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66A"/>
    <w:rPr>
      <w:sz w:val="20"/>
      <w:szCs w:val="20"/>
    </w:rPr>
  </w:style>
  <w:style w:type="character" w:styleId="Appelnotedebasdep">
    <w:name w:val="footnote reference"/>
    <w:basedOn w:val="Policepardfaut"/>
    <w:uiPriority w:val="99"/>
    <w:semiHidden/>
    <w:unhideWhenUsed/>
    <w:rsid w:val="007B266A"/>
    <w:rPr>
      <w:vertAlign w:val="superscript"/>
    </w:rPr>
  </w:style>
  <w:style w:type="character" w:styleId="Marquedecommentaire">
    <w:name w:val="annotation reference"/>
    <w:basedOn w:val="Policepardfaut"/>
    <w:uiPriority w:val="99"/>
    <w:semiHidden/>
    <w:unhideWhenUsed/>
    <w:rsid w:val="00515B01"/>
    <w:rPr>
      <w:sz w:val="16"/>
      <w:szCs w:val="16"/>
    </w:rPr>
  </w:style>
  <w:style w:type="paragraph" w:styleId="Commentaire">
    <w:name w:val="annotation text"/>
    <w:basedOn w:val="Normal"/>
    <w:link w:val="CommentaireCar"/>
    <w:uiPriority w:val="99"/>
    <w:semiHidden/>
    <w:unhideWhenUsed/>
    <w:rsid w:val="00515B01"/>
    <w:pPr>
      <w:spacing w:line="240" w:lineRule="auto"/>
    </w:pPr>
    <w:rPr>
      <w:sz w:val="20"/>
      <w:szCs w:val="20"/>
    </w:rPr>
  </w:style>
  <w:style w:type="character" w:customStyle="1" w:styleId="CommentaireCar">
    <w:name w:val="Commentaire Car"/>
    <w:basedOn w:val="Policepardfaut"/>
    <w:link w:val="Commentaire"/>
    <w:uiPriority w:val="99"/>
    <w:semiHidden/>
    <w:rsid w:val="00515B01"/>
    <w:rPr>
      <w:sz w:val="20"/>
      <w:szCs w:val="20"/>
    </w:rPr>
  </w:style>
  <w:style w:type="paragraph" w:styleId="Objetducommentaire">
    <w:name w:val="annotation subject"/>
    <w:basedOn w:val="Commentaire"/>
    <w:next w:val="Commentaire"/>
    <w:link w:val="ObjetducommentaireCar"/>
    <w:uiPriority w:val="99"/>
    <w:semiHidden/>
    <w:unhideWhenUsed/>
    <w:rsid w:val="00515B01"/>
    <w:rPr>
      <w:b/>
      <w:bCs/>
    </w:rPr>
  </w:style>
  <w:style w:type="character" w:customStyle="1" w:styleId="ObjetducommentaireCar">
    <w:name w:val="Objet du commentaire Car"/>
    <w:basedOn w:val="CommentaireCar"/>
    <w:link w:val="Objetducommentaire"/>
    <w:uiPriority w:val="99"/>
    <w:semiHidden/>
    <w:rsid w:val="00515B01"/>
    <w:rPr>
      <w:b/>
      <w:bCs/>
      <w:sz w:val="20"/>
      <w:szCs w:val="20"/>
    </w:rPr>
  </w:style>
  <w:style w:type="paragraph" w:styleId="Textedebulles">
    <w:name w:val="Balloon Text"/>
    <w:basedOn w:val="Normal"/>
    <w:link w:val="TextedebullesCar"/>
    <w:uiPriority w:val="99"/>
    <w:semiHidden/>
    <w:unhideWhenUsed/>
    <w:rsid w:val="00515B0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15B01"/>
    <w:rPr>
      <w:rFonts w:ascii="Segoe UI" w:hAnsi="Segoe UI" w:cs="Segoe UI"/>
      <w:sz w:val="18"/>
      <w:szCs w:val="18"/>
    </w:rPr>
  </w:style>
  <w:style w:type="paragraph" w:styleId="NormalWeb">
    <w:name w:val="Normal (Web)"/>
    <w:basedOn w:val="Normal"/>
    <w:uiPriority w:val="99"/>
    <w:semiHidden/>
    <w:unhideWhenUsed/>
    <w:rsid w:val="0095743C"/>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Mentionnonrsolue">
    <w:name w:val="Unresolved Mention"/>
    <w:basedOn w:val="Policepardfaut"/>
    <w:uiPriority w:val="99"/>
    <w:semiHidden/>
    <w:unhideWhenUsed/>
    <w:rsid w:val="00FA528A"/>
    <w:rPr>
      <w:color w:val="808080"/>
      <w:shd w:val="clear" w:color="auto" w:fill="E6E6E6"/>
    </w:rPr>
  </w:style>
  <w:style w:type="character" w:styleId="Textedelespacerserv">
    <w:name w:val="Placeholder Text"/>
    <w:basedOn w:val="Policepardfaut"/>
    <w:uiPriority w:val="99"/>
    <w:semiHidden/>
    <w:rsid w:val="00FF6820"/>
    <w:rPr>
      <w:color w:val="808080"/>
    </w:rPr>
  </w:style>
  <w:style w:type="paragraph" w:styleId="Rvision">
    <w:name w:val="Revision"/>
    <w:hidden/>
    <w:uiPriority w:val="99"/>
    <w:semiHidden/>
    <w:rsid w:val="00C36976"/>
    <w:pPr>
      <w:spacing w:after="0" w:line="240" w:lineRule="auto"/>
    </w:pPr>
  </w:style>
  <w:style w:type="character" w:customStyle="1" w:styleId="Titre2Car">
    <w:name w:val="Titre 2 Car"/>
    <w:basedOn w:val="Policepardfaut"/>
    <w:link w:val="Titre2"/>
    <w:uiPriority w:val="9"/>
    <w:rsid w:val="00224E59"/>
    <w:rPr>
      <w:rFonts w:asciiTheme="majorHAnsi" w:eastAsiaTheme="majorEastAsia" w:hAnsiTheme="majorHAnsi" w:cstheme="majorBidi"/>
      <w:color w:val="0087A9" w:themeColor="accent1" w:themeShade="BF"/>
      <w:sz w:val="26"/>
      <w:szCs w:val="26"/>
    </w:rPr>
  </w:style>
  <w:style w:type="table" w:styleId="TableauListe3-Accentuation1">
    <w:name w:val="List Table 3 Accent 1"/>
    <w:basedOn w:val="TableauNormal"/>
    <w:uiPriority w:val="48"/>
    <w:rsid w:val="00224E59"/>
    <w:pPr>
      <w:spacing w:after="0" w:line="240" w:lineRule="auto"/>
    </w:pPr>
    <w:tblPr>
      <w:tblStyleRowBandSize w:val="1"/>
      <w:tblStyleColBandSize w:val="1"/>
      <w:tblBorders>
        <w:top w:val="single" w:sz="4" w:space="0" w:color="00B5E2" w:themeColor="accent1"/>
        <w:left w:val="single" w:sz="4" w:space="0" w:color="00B5E2" w:themeColor="accent1"/>
        <w:bottom w:val="single" w:sz="4" w:space="0" w:color="00B5E2" w:themeColor="accent1"/>
        <w:right w:val="single" w:sz="4" w:space="0" w:color="00B5E2" w:themeColor="accent1"/>
      </w:tblBorders>
    </w:tblPr>
    <w:tblStylePr w:type="firstRow">
      <w:rPr>
        <w:b/>
        <w:bCs/>
        <w:color w:val="FFFFFF" w:themeColor="background1"/>
      </w:rPr>
      <w:tblPr/>
      <w:tcPr>
        <w:shd w:val="clear" w:color="auto" w:fill="00B5E2" w:themeFill="accent1"/>
      </w:tcPr>
    </w:tblStylePr>
    <w:tblStylePr w:type="lastRow">
      <w:rPr>
        <w:b/>
        <w:bCs/>
      </w:rPr>
      <w:tblPr/>
      <w:tcPr>
        <w:tcBorders>
          <w:top w:val="double" w:sz="4" w:space="0" w:color="00B5E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5E2" w:themeColor="accent1"/>
          <w:right w:val="single" w:sz="4" w:space="0" w:color="00B5E2" w:themeColor="accent1"/>
        </w:tcBorders>
      </w:tcPr>
    </w:tblStylePr>
    <w:tblStylePr w:type="band1Horz">
      <w:tblPr/>
      <w:tcPr>
        <w:tcBorders>
          <w:top w:val="single" w:sz="4" w:space="0" w:color="00B5E2" w:themeColor="accent1"/>
          <w:bottom w:val="single" w:sz="4" w:space="0" w:color="00B5E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5E2" w:themeColor="accent1"/>
          <w:left w:val="nil"/>
        </w:tcBorders>
      </w:tcPr>
    </w:tblStylePr>
    <w:tblStylePr w:type="swCell">
      <w:tblPr/>
      <w:tcPr>
        <w:tcBorders>
          <w:top w:val="double" w:sz="4" w:space="0" w:color="00B5E2" w:themeColor="accent1"/>
          <w:right w:val="nil"/>
        </w:tcBorders>
      </w:tcPr>
    </w:tblStylePr>
  </w:style>
  <w:style w:type="paragraph" w:styleId="TM2">
    <w:name w:val="toc 2"/>
    <w:basedOn w:val="Normal"/>
    <w:next w:val="Normal"/>
    <w:autoRedefine/>
    <w:uiPriority w:val="39"/>
    <w:unhideWhenUsed/>
    <w:rsid w:val="00D35E0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392891">
      <w:bodyDiv w:val="1"/>
      <w:marLeft w:val="0"/>
      <w:marRight w:val="0"/>
      <w:marTop w:val="0"/>
      <w:marBottom w:val="0"/>
      <w:divBdr>
        <w:top w:val="none" w:sz="0" w:space="0" w:color="auto"/>
        <w:left w:val="none" w:sz="0" w:space="0" w:color="auto"/>
        <w:bottom w:val="none" w:sz="0" w:space="0" w:color="auto"/>
        <w:right w:val="none" w:sz="0" w:space="0" w:color="auto"/>
      </w:divBdr>
    </w:div>
    <w:div w:id="1916166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Excel_Worksheet1.xls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Excel_Worksheet4.xls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10" Type="http://schemas.openxmlformats.org/officeDocument/2006/relationships/footer" Target="footer1.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tmp"/><Relationship Id="rId22" Type="http://schemas.openxmlformats.org/officeDocument/2006/relationships/package" Target="embeddings/Microsoft_Excel_Worksheet3.xlsx"/></Relationships>
</file>

<file path=word/_rels/footnotes.xml.rels><?xml version="1.0" encoding="UTF-8" standalone="yes"?>
<Relationships xmlns="http://schemas.openxmlformats.org/package/2006/relationships"><Relationship Id="rId1" Type="http://schemas.openxmlformats.org/officeDocument/2006/relationships/hyperlink" Target="http://www.scor.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COR">
      <a:dk1>
        <a:srgbClr val="3F3F3F"/>
      </a:dk1>
      <a:lt1>
        <a:srgbClr val="FFFFFF"/>
      </a:lt1>
      <a:dk2>
        <a:srgbClr val="006B8D"/>
      </a:dk2>
      <a:lt2>
        <a:srgbClr val="ABCEDA"/>
      </a:lt2>
      <a:accent1>
        <a:srgbClr val="00B5E2"/>
      </a:accent1>
      <a:accent2>
        <a:srgbClr val="00A6AA"/>
      </a:accent2>
      <a:accent3>
        <a:srgbClr val="B10058"/>
      </a:accent3>
      <a:accent4>
        <a:srgbClr val="7993C1"/>
      </a:accent4>
      <a:accent5>
        <a:srgbClr val="C9EAC5"/>
      </a:accent5>
      <a:accent6>
        <a:srgbClr val="006B8D"/>
      </a:accent6>
      <a:hlink>
        <a:srgbClr val="3F3F3F"/>
      </a:hlink>
      <a:folHlink>
        <a:srgbClr val="3F3F3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83E15-38B8-4590-89C2-CA1CF6A24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4438</Words>
  <Characters>24412</Characters>
  <Application>Microsoft Office Word</Application>
  <DocSecurity>0</DocSecurity>
  <Lines>203</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MCKAY Heather</dc:creator>
  <cp:keywords/>
  <dc:description/>
  <cp:lastModifiedBy>DE BRAAF Karsten</cp:lastModifiedBy>
  <cp:revision>3</cp:revision>
  <dcterms:created xsi:type="dcterms:W3CDTF">2018-11-21T17:48:00Z</dcterms:created>
  <dcterms:modified xsi:type="dcterms:W3CDTF">2018-11-21T17:50:00Z</dcterms:modified>
</cp:coreProperties>
</file>