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2" w:space="0" w:color="A6A6A6"/>
          <w:left w:val="single" w:sz="2" w:space="0" w:color="A6A6A6"/>
          <w:bottom w:val="single" w:sz="2" w:space="0" w:color="A6A6A6"/>
          <w:right w:val="single" w:sz="2" w:space="0" w:color="A6A6A6"/>
          <w:insideH w:val="single" w:sz="2" w:space="0" w:color="A6A6A6"/>
          <w:insideV w:val="single" w:sz="2" w:space="0" w:color="A6A6A6"/>
        </w:tblBorders>
        <w:tblLook w:val="04A0" w:firstRow="1" w:lastRow="0" w:firstColumn="1" w:lastColumn="0" w:noHBand="0" w:noVBand="1"/>
      </w:tblPr>
      <w:tblGrid>
        <w:gridCol w:w="1444"/>
        <w:gridCol w:w="1602"/>
        <w:gridCol w:w="1350"/>
        <w:gridCol w:w="2779"/>
        <w:gridCol w:w="2185"/>
      </w:tblGrid>
      <w:tr w:rsidR="00DC6258" w:rsidRPr="00CC4CF6" w14:paraId="451D9A81" w14:textId="77777777" w:rsidTr="00DC6258">
        <w:trPr>
          <w:trHeight w:val="9856"/>
        </w:trPr>
        <w:tc>
          <w:tcPr>
            <w:tcW w:w="1444" w:type="dxa"/>
            <w:tcBorders>
              <w:top w:val="nil"/>
              <w:left w:val="nil"/>
              <w:bottom w:val="single" w:sz="2" w:space="0" w:color="A6A6A6"/>
              <w:right w:val="nil"/>
            </w:tcBorders>
          </w:tcPr>
          <w:p w14:paraId="1D6E030F" w14:textId="77777777" w:rsidR="00DC6258" w:rsidRPr="00CC4CF6" w:rsidRDefault="00DC6258" w:rsidP="00192698">
            <w:pPr>
              <w:pStyle w:val="TITREDEDOCUMENT"/>
              <w:rPr>
                <w:rFonts w:asciiTheme="minorHAnsi" w:hAnsiTheme="minorHAnsi"/>
                <w:b w:val="0"/>
                <w:bCs w:val="0"/>
                <w:sz w:val="28"/>
                <w:szCs w:val="28"/>
              </w:rPr>
            </w:pPr>
            <w:bookmarkStart w:id="0" w:name="_GoBack"/>
            <w:bookmarkEnd w:id="0"/>
          </w:p>
        </w:tc>
        <w:tc>
          <w:tcPr>
            <w:tcW w:w="7916" w:type="dxa"/>
            <w:gridSpan w:val="4"/>
            <w:tcBorders>
              <w:top w:val="nil"/>
              <w:left w:val="nil"/>
              <w:bottom w:val="single" w:sz="2" w:space="0" w:color="A6A6A6"/>
              <w:right w:val="nil"/>
            </w:tcBorders>
            <w:shd w:val="clear" w:color="auto" w:fill="auto"/>
            <w:tcMar>
              <w:top w:w="57" w:type="dxa"/>
              <w:bottom w:w="57" w:type="dxa"/>
            </w:tcMar>
            <w:vAlign w:val="center"/>
          </w:tcPr>
          <w:p w14:paraId="7C8C6DC9" w14:textId="12493474" w:rsidR="00DC6258" w:rsidRPr="00CC4CF6" w:rsidRDefault="00DC6258" w:rsidP="00192698">
            <w:pPr>
              <w:pStyle w:val="TITREDEDOCUMENT"/>
              <w:rPr>
                <w:rFonts w:asciiTheme="minorHAnsi" w:hAnsiTheme="minorHAnsi"/>
              </w:rPr>
            </w:pPr>
            <w:r w:rsidRPr="00CC4CF6">
              <w:rPr>
                <w:rFonts w:asciiTheme="minorHAnsi" w:hAnsiTheme="minorHAnsi"/>
                <w:b w:val="0"/>
                <w:bCs w:val="0"/>
                <w:sz w:val="28"/>
                <w:szCs w:val="28"/>
              </w:rPr>
              <w:br w:type="page"/>
            </w:r>
          </w:p>
          <w:p w14:paraId="325CA411" w14:textId="7492B36A" w:rsidR="00DC6258" w:rsidRPr="00CC4CF6" w:rsidRDefault="00DC6258" w:rsidP="00192698">
            <w:pPr>
              <w:pStyle w:val="TITREDEDOCUMENT"/>
              <w:rPr>
                <w:rFonts w:asciiTheme="minorHAnsi" w:hAnsiTheme="minorHAnsi"/>
              </w:rPr>
            </w:pPr>
            <w:r w:rsidRPr="00CC4CF6">
              <w:rPr>
                <w:rFonts w:asciiTheme="minorHAnsi" w:hAnsiTheme="minorHAnsi"/>
              </w:rPr>
              <w:t>APEX</w:t>
            </w:r>
          </w:p>
          <w:p w14:paraId="270EF752" w14:textId="77777777" w:rsidR="00DC6258" w:rsidRPr="00CC4CF6" w:rsidRDefault="00DC6258" w:rsidP="00192698">
            <w:pPr>
              <w:pStyle w:val="TITREDEDOCUMENT"/>
              <w:rPr>
                <w:rFonts w:asciiTheme="minorHAnsi" w:hAnsiTheme="minorHAnsi"/>
              </w:rPr>
            </w:pPr>
          </w:p>
          <w:p w14:paraId="0432C1C9" w14:textId="1551D5DB" w:rsidR="00DC6258" w:rsidRPr="00CC4CF6" w:rsidRDefault="00295A2F" w:rsidP="00192698">
            <w:pPr>
              <w:pStyle w:val="TITREDEDOCUMENT"/>
              <w:rPr>
                <w:rFonts w:asciiTheme="minorHAnsi" w:hAnsiTheme="minorHAnsi"/>
              </w:rPr>
            </w:pPr>
            <w:r w:rsidRPr="00CC4CF6">
              <w:rPr>
                <w:rFonts w:asciiTheme="minorHAnsi" w:hAnsiTheme="minorHAnsi"/>
              </w:rPr>
              <w:t>Manual</w:t>
            </w:r>
          </w:p>
          <w:p w14:paraId="2A40E9F4" w14:textId="77777777" w:rsidR="00DC6258" w:rsidRPr="00CC4CF6" w:rsidRDefault="00DC6258" w:rsidP="00192698">
            <w:pPr>
              <w:pStyle w:val="TITREDEDOCUMENT"/>
              <w:rPr>
                <w:rFonts w:asciiTheme="minorHAnsi" w:hAnsiTheme="minorHAnsi"/>
              </w:rPr>
            </w:pPr>
          </w:p>
          <w:p w14:paraId="3E07BEAE" w14:textId="77777777" w:rsidR="00DC6258" w:rsidRPr="00CC4CF6" w:rsidRDefault="00DC6258" w:rsidP="00192698"/>
          <w:p w14:paraId="4A2AF213" w14:textId="77777777" w:rsidR="00DC6258" w:rsidRPr="00CC4CF6" w:rsidRDefault="00DC6258" w:rsidP="00192698"/>
          <w:p w14:paraId="6C95AD13" w14:textId="431CB113" w:rsidR="00DC6258" w:rsidRPr="00CC4CF6" w:rsidRDefault="00DC6258" w:rsidP="00192698">
            <w:pPr>
              <w:jc w:val="center"/>
              <w:rPr>
                <w:i/>
              </w:rPr>
            </w:pPr>
          </w:p>
        </w:tc>
      </w:tr>
      <w:tr w:rsidR="00DC6258" w:rsidRPr="00CC4CF6" w14:paraId="7C2B5878" w14:textId="77777777" w:rsidTr="00DC6258">
        <w:tc>
          <w:tcPr>
            <w:tcW w:w="1444" w:type="dxa"/>
            <w:tcBorders>
              <w:top w:val="single" w:sz="2" w:space="0" w:color="A6A6A6"/>
              <w:left w:val="single" w:sz="2" w:space="0" w:color="A6A6A6"/>
              <w:bottom w:val="single" w:sz="2" w:space="0" w:color="A6A6A6"/>
              <w:right w:val="single" w:sz="2" w:space="0" w:color="A6A6A6"/>
            </w:tcBorders>
          </w:tcPr>
          <w:p w14:paraId="3C014E27" w14:textId="69453E70" w:rsidR="00DC6258" w:rsidRPr="00CC4CF6" w:rsidRDefault="00DC6258" w:rsidP="00192698">
            <w:pPr>
              <w:pStyle w:val="En-tte"/>
              <w:jc w:val="center"/>
              <w:rPr>
                <w:b/>
              </w:rPr>
            </w:pPr>
            <w:r w:rsidRPr="00CC4CF6">
              <w:rPr>
                <w:b/>
              </w:rPr>
              <w:t>APEX version</w:t>
            </w:r>
          </w:p>
        </w:tc>
        <w:tc>
          <w:tcPr>
            <w:tcW w:w="1602" w:type="dxa"/>
            <w:tcBorders>
              <w:top w:val="single" w:sz="2" w:space="0" w:color="A6A6A6"/>
              <w:left w:val="single" w:sz="2" w:space="0" w:color="A6A6A6"/>
              <w:bottom w:val="single" w:sz="2" w:space="0" w:color="A6A6A6"/>
              <w:right w:val="single" w:sz="2" w:space="0" w:color="A6A6A6"/>
            </w:tcBorders>
            <w:shd w:val="clear" w:color="auto" w:fill="auto"/>
            <w:tcMar>
              <w:top w:w="57" w:type="dxa"/>
              <w:bottom w:w="57" w:type="dxa"/>
            </w:tcMar>
          </w:tcPr>
          <w:p w14:paraId="1BBD1038" w14:textId="3AF9DB53" w:rsidR="00DC6258" w:rsidRPr="00CC4CF6" w:rsidRDefault="00DC6258" w:rsidP="00192698">
            <w:pPr>
              <w:pStyle w:val="En-tte"/>
              <w:jc w:val="center"/>
              <w:rPr>
                <w:b/>
              </w:rPr>
            </w:pPr>
            <w:r w:rsidRPr="00CC4CF6">
              <w:rPr>
                <w:b/>
              </w:rPr>
              <w:t>Doc version</w:t>
            </w:r>
          </w:p>
        </w:tc>
        <w:tc>
          <w:tcPr>
            <w:tcW w:w="1350" w:type="dxa"/>
            <w:tcBorders>
              <w:top w:val="single" w:sz="2" w:space="0" w:color="A6A6A6"/>
              <w:left w:val="single" w:sz="2" w:space="0" w:color="A6A6A6"/>
              <w:bottom w:val="single" w:sz="2" w:space="0" w:color="A6A6A6"/>
              <w:right w:val="single" w:sz="2" w:space="0" w:color="A6A6A6"/>
            </w:tcBorders>
            <w:shd w:val="clear" w:color="auto" w:fill="auto"/>
            <w:tcMar>
              <w:top w:w="57" w:type="dxa"/>
              <w:bottom w:w="57" w:type="dxa"/>
            </w:tcMar>
          </w:tcPr>
          <w:p w14:paraId="3F240784" w14:textId="77777777" w:rsidR="00DC6258" w:rsidRPr="00CC4CF6" w:rsidRDefault="00DC6258" w:rsidP="00192698">
            <w:pPr>
              <w:pStyle w:val="En-tte"/>
              <w:jc w:val="center"/>
              <w:rPr>
                <w:b/>
              </w:rPr>
            </w:pPr>
            <w:r w:rsidRPr="00CC4CF6">
              <w:rPr>
                <w:b/>
              </w:rPr>
              <w:t>Date</w:t>
            </w:r>
          </w:p>
        </w:tc>
        <w:tc>
          <w:tcPr>
            <w:tcW w:w="2779" w:type="dxa"/>
            <w:tcBorders>
              <w:top w:val="single" w:sz="2" w:space="0" w:color="A6A6A6"/>
              <w:left w:val="single" w:sz="2" w:space="0" w:color="A6A6A6"/>
              <w:bottom w:val="single" w:sz="2" w:space="0" w:color="A6A6A6"/>
              <w:right w:val="single" w:sz="2" w:space="0" w:color="A6A6A6"/>
            </w:tcBorders>
            <w:shd w:val="clear" w:color="auto" w:fill="auto"/>
            <w:tcMar>
              <w:top w:w="57" w:type="dxa"/>
              <w:bottom w:w="57" w:type="dxa"/>
            </w:tcMar>
          </w:tcPr>
          <w:p w14:paraId="64411E41" w14:textId="77777777" w:rsidR="00DC6258" w:rsidRPr="00CC4CF6" w:rsidRDefault="00DC6258" w:rsidP="00192698">
            <w:pPr>
              <w:pStyle w:val="En-tte"/>
              <w:jc w:val="center"/>
              <w:rPr>
                <w:b/>
              </w:rPr>
            </w:pPr>
            <w:r w:rsidRPr="00CC4CF6">
              <w:rPr>
                <w:b/>
              </w:rPr>
              <w:t>Changes and comments</w:t>
            </w:r>
          </w:p>
        </w:tc>
        <w:tc>
          <w:tcPr>
            <w:tcW w:w="2185" w:type="dxa"/>
            <w:tcBorders>
              <w:top w:val="single" w:sz="2" w:space="0" w:color="A6A6A6"/>
              <w:left w:val="single" w:sz="2" w:space="0" w:color="A6A6A6"/>
              <w:bottom w:val="single" w:sz="2" w:space="0" w:color="A6A6A6"/>
              <w:right w:val="single" w:sz="2" w:space="0" w:color="A6A6A6"/>
            </w:tcBorders>
            <w:shd w:val="clear" w:color="auto" w:fill="auto"/>
            <w:tcMar>
              <w:top w:w="57" w:type="dxa"/>
              <w:bottom w:w="57" w:type="dxa"/>
            </w:tcMar>
          </w:tcPr>
          <w:p w14:paraId="31329282" w14:textId="77777777" w:rsidR="00DC6258" w:rsidRPr="00CC4CF6" w:rsidRDefault="00DC6258" w:rsidP="00192698">
            <w:pPr>
              <w:pStyle w:val="En-tte"/>
              <w:jc w:val="center"/>
              <w:rPr>
                <w:b/>
              </w:rPr>
            </w:pPr>
            <w:r w:rsidRPr="00CC4CF6">
              <w:rPr>
                <w:b/>
              </w:rPr>
              <w:t>Author</w:t>
            </w:r>
          </w:p>
        </w:tc>
      </w:tr>
      <w:tr w:rsidR="00DC6258" w:rsidRPr="00CC4CF6" w14:paraId="3D531462" w14:textId="77777777" w:rsidTr="00DC6258">
        <w:tc>
          <w:tcPr>
            <w:tcW w:w="1444" w:type="dxa"/>
            <w:tcBorders>
              <w:top w:val="single" w:sz="2" w:space="0" w:color="A6A6A6"/>
            </w:tcBorders>
          </w:tcPr>
          <w:p w14:paraId="7C75AB2E" w14:textId="7C1CAF1B" w:rsidR="00DC6258" w:rsidRPr="00CC4CF6" w:rsidRDefault="00DC6258" w:rsidP="00EB69BF">
            <w:pPr>
              <w:pStyle w:val="En-tte"/>
              <w:jc w:val="center"/>
            </w:pPr>
            <w:r w:rsidRPr="00CC4CF6">
              <w:t>1.</w:t>
            </w:r>
            <w:r w:rsidR="00DA23BD" w:rsidRPr="00CC4CF6">
              <w:t>1</w:t>
            </w:r>
            <w:r w:rsidRPr="00CC4CF6">
              <w:t>.</w:t>
            </w:r>
            <w:r w:rsidR="00DA23BD" w:rsidRPr="00CC4CF6">
              <w:t>1</w:t>
            </w:r>
          </w:p>
        </w:tc>
        <w:tc>
          <w:tcPr>
            <w:tcW w:w="1602" w:type="dxa"/>
            <w:tcBorders>
              <w:top w:val="single" w:sz="2" w:space="0" w:color="A6A6A6"/>
            </w:tcBorders>
            <w:shd w:val="clear" w:color="auto" w:fill="auto"/>
            <w:tcMar>
              <w:top w:w="57" w:type="dxa"/>
              <w:bottom w:w="57" w:type="dxa"/>
            </w:tcMar>
          </w:tcPr>
          <w:p w14:paraId="25EDEC3B" w14:textId="5D95DFA2" w:rsidR="00DC6258" w:rsidRPr="00CC4CF6" w:rsidRDefault="00DC6258" w:rsidP="00EB69BF">
            <w:pPr>
              <w:pStyle w:val="En-tte"/>
              <w:jc w:val="center"/>
            </w:pPr>
            <w:r w:rsidRPr="00CC4CF6">
              <w:t>1.0</w:t>
            </w:r>
          </w:p>
        </w:tc>
        <w:tc>
          <w:tcPr>
            <w:tcW w:w="1350" w:type="dxa"/>
            <w:tcBorders>
              <w:top w:val="single" w:sz="2" w:space="0" w:color="A6A6A6"/>
            </w:tcBorders>
            <w:shd w:val="clear" w:color="auto" w:fill="auto"/>
            <w:tcMar>
              <w:top w:w="57" w:type="dxa"/>
              <w:bottom w:w="57" w:type="dxa"/>
            </w:tcMar>
          </w:tcPr>
          <w:p w14:paraId="338C57FE" w14:textId="5C678D7E" w:rsidR="00DC6258" w:rsidRPr="00CC4CF6" w:rsidRDefault="005D288B" w:rsidP="00EB69BF">
            <w:pPr>
              <w:pStyle w:val="En-tte"/>
              <w:jc w:val="center"/>
            </w:pPr>
            <w:r w:rsidRPr="00CC4CF6">
              <w:t>6</w:t>
            </w:r>
            <w:r w:rsidRPr="00CC4CF6">
              <w:rPr>
                <w:vertAlign w:val="superscript"/>
              </w:rPr>
              <w:t>th</w:t>
            </w:r>
            <w:r w:rsidRPr="00CC4CF6">
              <w:t xml:space="preserve"> Feb 2019</w:t>
            </w:r>
          </w:p>
        </w:tc>
        <w:tc>
          <w:tcPr>
            <w:tcW w:w="2779" w:type="dxa"/>
            <w:tcBorders>
              <w:top w:val="single" w:sz="2" w:space="0" w:color="A6A6A6"/>
            </w:tcBorders>
            <w:shd w:val="clear" w:color="auto" w:fill="auto"/>
            <w:tcMar>
              <w:top w:w="57" w:type="dxa"/>
              <w:bottom w:w="57" w:type="dxa"/>
            </w:tcMar>
          </w:tcPr>
          <w:p w14:paraId="2A188CD5" w14:textId="75A20645" w:rsidR="00DC6258" w:rsidRPr="00CC4CF6" w:rsidRDefault="005D288B" w:rsidP="00192698">
            <w:pPr>
              <w:pStyle w:val="En-tte"/>
            </w:pPr>
            <w:r w:rsidRPr="00CC4CF6">
              <w:t>First version</w:t>
            </w:r>
          </w:p>
        </w:tc>
        <w:tc>
          <w:tcPr>
            <w:tcW w:w="2185" w:type="dxa"/>
            <w:tcBorders>
              <w:top w:val="single" w:sz="2" w:space="0" w:color="A6A6A6"/>
            </w:tcBorders>
            <w:shd w:val="clear" w:color="auto" w:fill="auto"/>
            <w:tcMar>
              <w:top w:w="57" w:type="dxa"/>
              <w:bottom w:w="57" w:type="dxa"/>
            </w:tcMar>
          </w:tcPr>
          <w:p w14:paraId="0ADF8DE4" w14:textId="1667AE5C" w:rsidR="00DC6258" w:rsidRPr="00CC4CF6" w:rsidRDefault="005D288B" w:rsidP="00192698">
            <w:pPr>
              <w:pStyle w:val="En-tte"/>
            </w:pPr>
            <w:r w:rsidRPr="00CC4CF6">
              <w:t>K. de Braaf</w:t>
            </w:r>
          </w:p>
        </w:tc>
      </w:tr>
      <w:tr w:rsidR="00DC6258" w:rsidRPr="00CC4CF6" w14:paraId="45D87EBC" w14:textId="77777777" w:rsidTr="00DC6258">
        <w:tc>
          <w:tcPr>
            <w:tcW w:w="1444" w:type="dxa"/>
          </w:tcPr>
          <w:p w14:paraId="11AD5C24" w14:textId="77777777" w:rsidR="00DC6258" w:rsidRPr="00CC4CF6" w:rsidRDefault="00DC6258" w:rsidP="00192698">
            <w:pPr>
              <w:pStyle w:val="En-tte"/>
              <w:jc w:val="center"/>
              <w:rPr>
                <w:rStyle w:val="Numrodepage"/>
              </w:rPr>
            </w:pPr>
          </w:p>
        </w:tc>
        <w:tc>
          <w:tcPr>
            <w:tcW w:w="1602" w:type="dxa"/>
            <w:shd w:val="clear" w:color="auto" w:fill="auto"/>
            <w:tcMar>
              <w:top w:w="57" w:type="dxa"/>
              <w:bottom w:w="57" w:type="dxa"/>
            </w:tcMar>
          </w:tcPr>
          <w:p w14:paraId="3741C20D" w14:textId="4935027D" w:rsidR="00DC6258" w:rsidRPr="00CC4CF6" w:rsidRDefault="00DC6258" w:rsidP="00192698">
            <w:pPr>
              <w:pStyle w:val="En-tte"/>
              <w:jc w:val="center"/>
              <w:rPr>
                <w:rStyle w:val="Numrodepage"/>
              </w:rPr>
            </w:pPr>
          </w:p>
        </w:tc>
        <w:tc>
          <w:tcPr>
            <w:tcW w:w="1350" w:type="dxa"/>
            <w:shd w:val="clear" w:color="auto" w:fill="auto"/>
            <w:tcMar>
              <w:top w:w="57" w:type="dxa"/>
              <w:bottom w:w="57" w:type="dxa"/>
            </w:tcMar>
          </w:tcPr>
          <w:p w14:paraId="70BE4D61" w14:textId="6C47B58C" w:rsidR="00DC6258" w:rsidRPr="00CC4CF6" w:rsidRDefault="00DC6258" w:rsidP="00192698">
            <w:pPr>
              <w:pStyle w:val="En-tte"/>
              <w:jc w:val="center"/>
              <w:rPr>
                <w:rStyle w:val="Numrodepage"/>
              </w:rPr>
            </w:pPr>
          </w:p>
        </w:tc>
        <w:tc>
          <w:tcPr>
            <w:tcW w:w="2779" w:type="dxa"/>
            <w:shd w:val="clear" w:color="auto" w:fill="auto"/>
            <w:tcMar>
              <w:top w:w="57" w:type="dxa"/>
              <w:bottom w:w="57" w:type="dxa"/>
            </w:tcMar>
          </w:tcPr>
          <w:p w14:paraId="4FAB6837" w14:textId="160CA8CF" w:rsidR="00DC6258" w:rsidRPr="00CC4CF6" w:rsidRDefault="00DC6258" w:rsidP="00192698">
            <w:pPr>
              <w:pStyle w:val="En-tte"/>
              <w:rPr>
                <w:rStyle w:val="Numrodepage"/>
              </w:rPr>
            </w:pPr>
          </w:p>
        </w:tc>
        <w:tc>
          <w:tcPr>
            <w:tcW w:w="2185" w:type="dxa"/>
            <w:shd w:val="clear" w:color="auto" w:fill="auto"/>
            <w:tcMar>
              <w:top w:w="57" w:type="dxa"/>
              <w:bottom w:w="57" w:type="dxa"/>
            </w:tcMar>
          </w:tcPr>
          <w:p w14:paraId="7DC9E80F" w14:textId="7EB4C4DE" w:rsidR="00DC6258" w:rsidRPr="00CC4CF6" w:rsidRDefault="00DC6258" w:rsidP="00192698">
            <w:pPr>
              <w:pStyle w:val="En-tte"/>
              <w:rPr>
                <w:rStyle w:val="Numrodepage"/>
              </w:rPr>
            </w:pPr>
          </w:p>
        </w:tc>
      </w:tr>
      <w:tr w:rsidR="00DC6258" w:rsidRPr="00CC4CF6" w14:paraId="7D6914BD" w14:textId="77777777" w:rsidTr="00DC6258">
        <w:tc>
          <w:tcPr>
            <w:tcW w:w="1444" w:type="dxa"/>
          </w:tcPr>
          <w:p w14:paraId="22792B52" w14:textId="77777777" w:rsidR="00DC6258" w:rsidRPr="00CC4CF6" w:rsidRDefault="00DC6258" w:rsidP="00192698">
            <w:pPr>
              <w:pStyle w:val="En-tte"/>
              <w:jc w:val="center"/>
              <w:rPr>
                <w:rStyle w:val="Numrodepage"/>
              </w:rPr>
            </w:pPr>
          </w:p>
        </w:tc>
        <w:tc>
          <w:tcPr>
            <w:tcW w:w="1602" w:type="dxa"/>
            <w:shd w:val="clear" w:color="auto" w:fill="auto"/>
            <w:tcMar>
              <w:top w:w="57" w:type="dxa"/>
              <w:bottom w:w="57" w:type="dxa"/>
            </w:tcMar>
          </w:tcPr>
          <w:p w14:paraId="1D82D2BB" w14:textId="42B485AE" w:rsidR="00DC6258" w:rsidRPr="00CC4CF6" w:rsidRDefault="00DC6258" w:rsidP="00192698">
            <w:pPr>
              <w:pStyle w:val="En-tte"/>
              <w:jc w:val="center"/>
              <w:rPr>
                <w:rStyle w:val="Numrodepage"/>
              </w:rPr>
            </w:pPr>
          </w:p>
        </w:tc>
        <w:tc>
          <w:tcPr>
            <w:tcW w:w="1350" w:type="dxa"/>
            <w:shd w:val="clear" w:color="auto" w:fill="auto"/>
            <w:tcMar>
              <w:top w:w="57" w:type="dxa"/>
              <w:bottom w:w="57" w:type="dxa"/>
            </w:tcMar>
          </w:tcPr>
          <w:p w14:paraId="3EDB2102" w14:textId="77777777" w:rsidR="00DC6258" w:rsidRPr="00CC4CF6" w:rsidRDefault="00DC6258" w:rsidP="00192698">
            <w:pPr>
              <w:pStyle w:val="En-tte"/>
              <w:jc w:val="center"/>
              <w:rPr>
                <w:rStyle w:val="Numrodepage"/>
              </w:rPr>
            </w:pPr>
          </w:p>
        </w:tc>
        <w:tc>
          <w:tcPr>
            <w:tcW w:w="2779" w:type="dxa"/>
            <w:shd w:val="clear" w:color="auto" w:fill="auto"/>
            <w:tcMar>
              <w:top w:w="57" w:type="dxa"/>
              <w:bottom w:w="57" w:type="dxa"/>
            </w:tcMar>
          </w:tcPr>
          <w:p w14:paraId="778E11BB" w14:textId="77777777" w:rsidR="00DC6258" w:rsidRPr="00CC4CF6" w:rsidRDefault="00DC6258" w:rsidP="00192698">
            <w:pPr>
              <w:pStyle w:val="En-tte"/>
              <w:rPr>
                <w:rStyle w:val="Numrodepage"/>
              </w:rPr>
            </w:pPr>
          </w:p>
        </w:tc>
        <w:tc>
          <w:tcPr>
            <w:tcW w:w="2185" w:type="dxa"/>
            <w:shd w:val="clear" w:color="auto" w:fill="auto"/>
            <w:tcMar>
              <w:top w:w="57" w:type="dxa"/>
              <w:bottom w:w="57" w:type="dxa"/>
            </w:tcMar>
          </w:tcPr>
          <w:p w14:paraId="204B2221" w14:textId="77777777" w:rsidR="00DC6258" w:rsidRPr="00CC4CF6" w:rsidRDefault="00DC6258" w:rsidP="00192698">
            <w:pPr>
              <w:pStyle w:val="En-tte"/>
              <w:rPr>
                <w:rStyle w:val="Numrodepage"/>
              </w:rPr>
            </w:pPr>
          </w:p>
        </w:tc>
      </w:tr>
    </w:tbl>
    <w:p w14:paraId="0136EB4E" w14:textId="31B007F3" w:rsidR="00EB69BF" w:rsidRPr="00CC4CF6" w:rsidRDefault="00EB69BF">
      <w:pPr>
        <w:rPr>
          <w:b/>
          <w:bCs/>
          <w:sz w:val="28"/>
          <w:szCs w:val="28"/>
        </w:rPr>
      </w:pPr>
    </w:p>
    <w:p w14:paraId="54D1899E" w14:textId="77777777" w:rsidR="00F36D5C" w:rsidRPr="00CC4CF6" w:rsidRDefault="00F36D5C" w:rsidP="00F36D5C"/>
    <w:p w14:paraId="2C86375D" w14:textId="77777777" w:rsidR="00EB69BF" w:rsidRPr="00CC4CF6" w:rsidRDefault="00EB69BF" w:rsidP="00F36D5C"/>
    <w:sdt>
      <w:sdtPr>
        <w:rPr>
          <w:rFonts w:asciiTheme="minorHAnsi" w:eastAsiaTheme="minorEastAsia" w:hAnsiTheme="minorHAnsi" w:cstheme="minorBidi"/>
          <w:b w:val="0"/>
          <w:color w:val="auto"/>
          <w:sz w:val="22"/>
          <w:szCs w:val="22"/>
          <w:lang w:val="en-US" w:eastAsia="zh-CN" w:bidi="he-IL"/>
        </w:rPr>
        <w:id w:val="2110303789"/>
        <w:docPartObj>
          <w:docPartGallery w:val="Table of Contents"/>
          <w:docPartUnique/>
        </w:docPartObj>
      </w:sdtPr>
      <w:sdtEndPr>
        <w:rPr>
          <w:bCs/>
        </w:rPr>
      </w:sdtEndPr>
      <w:sdtContent>
        <w:p w14:paraId="16F39919" w14:textId="33723191" w:rsidR="001C0A11" w:rsidRPr="00CC4CF6" w:rsidRDefault="001C0A11">
          <w:pPr>
            <w:pStyle w:val="En-ttedetabledesmatires"/>
            <w:rPr>
              <w:lang w:val="en-US"/>
            </w:rPr>
          </w:pPr>
          <w:r w:rsidRPr="00CC4CF6">
            <w:rPr>
              <w:lang w:val="en-US"/>
            </w:rPr>
            <w:t>Table des matières</w:t>
          </w:r>
        </w:p>
        <w:p w14:paraId="04E36918" w14:textId="4C91358F" w:rsidR="000D14AA" w:rsidRPr="00CC4CF6" w:rsidRDefault="00DA23BD">
          <w:pPr>
            <w:pStyle w:val="TM1"/>
            <w:tabs>
              <w:tab w:val="left" w:pos="440"/>
              <w:tab w:val="right" w:leader="dot" w:pos="9350"/>
            </w:tabs>
            <w:rPr>
              <w:rFonts w:eastAsia="SimSun"/>
              <w:noProof/>
              <w:lang w:bidi="ar-SA"/>
            </w:rPr>
          </w:pPr>
          <w:r w:rsidRPr="00CC4CF6">
            <w:fldChar w:fldCharType="begin"/>
          </w:r>
          <w:r w:rsidRPr="00CC4CF6">
            <w:instrText xml:space="preserve"> TOC \o "1-2" \h \z \u </w:instrText>
          </w:r>
          <w:r w:rsidRPr="00CC4CF6">
            <w:fldChar w:fldCharType="separate"/>
          </w:r>
          <w:hyperlink w:anchor="_Toc371412" w:history="1">
            <w:r w:rsidR="000D14AA" w:rsidRPr="00CC4CF6">
              <w:rPr>
                <w:rStyle w:val="Lienhypertexte"/>
                <w:noProof/>
              </w:rPr>
              <w:t>2.</w:t>
            </w:r>
            <w:r w:rsidR="000D14AA" w:rsidRPr="00CC4CF6">
              <w:rPr>
                <w:rFonts w:eastAsia="SimSun"/>
                <w:noProof/>
                <w:lang w:bidi="ar-SA"/>
              </w:rPr>
              <w:tab/>
            </w:r>
            <w:r w:rsidR="000D14AA" w:rsidRPr="00CC4CF6">
              <w:rPr>
                <w:rStyle w:val="Lienhypertexte"/>
                <w:noProof/>
              </w:rPr>
              <w:t>Introduction</w:t>
            </w:r>
            <w:r w:rsidR="000D14AA" w:rsidRPr="00CC4CF6">
              <w:rPr>
                <w:noProof/>
                <w:webHidden/>
              </w:rPr>
              <w:tab/>
            </w:r>
            <w:r w:rsidR="000D14AA" w:rsidRPr="00CC4CF6">
              <w:rPr>
                <w:noProof/>
                <w:webHidden/>
              </w:rPr>
              <w:fldChar w:fldCharType="begin"/>
            </w:r>
            <w:r w:rsidR="000D14AA" w:rsidRPr="00CC4CF6">
              <w:rPr>
                <w:noProof/>
                <w:webHidden/>
              </w:rPr>
              <w:instrText xml:space="preserve"> PAGEREF _Toc371412 \h </w:instrText>
            </w:r>
            <w:r w:rsidR="000D14AA" w:rsidRPr="00CC4CF6">
              <w:rPr>
                <w:noProof/>
                <w:webHidden/>
              </w:rPr>
            </w:r>
            <w:r w:rsidR="000D14AA" w:rsidRPr="00CC4CF6">
              <w:rPr>
                <w:noProof/>
                <w:webHidden/>
              </w:rPr>
              <w:fldChar w:fldCharType="separate"/>
            </w:r>
            <w:r w:rsidR="00CC63EF">
              <w:rPr>
                <w:noProof/>
                <w:webHidden/>
              </w:rPr>
              <w:t>3</w:t>
            </w:r>
            <w:r w:rsidR="000D14AA" w:rsidRPr="00CC4CF6">
              <w:rPr>
                <w:noProof/>
                <w:webHidden/>
              </w:rPr>
              <w:fldChar w:fldCharType="end"/>
            </w:r>
          </w:hyperlink>
        </w:p>
        <w:p w14:paraId="23437192" w14:textId="2DF1B417" w:rsidR="000D14AA" w:rsidRPr="00CC4CF6" w:rsidRDefault="00390B6E">
          <w:pPr>
            <w:pStyle w:val="TM2"/>
            <w:tabs>
              <w:tab w:val="left" w:pos="880"/>
              <w:tab w:val="right" w:leader="dot" w:pos="9350"/>
            </w:tabs>
            <w:rPr>
              <w:rFonts w:eastAsia="SimSun"/>
              <w:noProof/>
              <w:lang w:bidi="ar-SA"/>
            </w:rPr>
          </w:pPr>
          <w:hyperlink w:anchor="_Toc371413" w:history="1">
            <w:r w:rsidR="000D14AA" w:rsidRPr="00CC4CF6">
              <w:rPr>
                <w:rStyle w:val="Lienhypertexte"/>
                <w:noProof/>
              </w:rPr>
              <w:t>2.1.</w:t>
            </w:r>
            <w:r w:rsidR="000D14AA" w:rsidRPr="00CC4CF6">
              <w:rPr>
                <w:rFonts w:eastAsia="SimSun"/>
                <w:noProof/>
                <w:lang w:bidi="ar-SA"/>
              </w:rPr>
              <w:tab/>
            </w:r>
            <w:r w:rsidR="000D14AA" w:rsidRPr="00CC4CF6">
              <w:rPr>
                <w:rStyle w:val="Lienhypertexte"/>
                <w:noProof/>
              </w:rPr>
              <w:t>Context</w:t>
            </w:r>
            <w:r w:rsidR="000D14AA" w:rsidRPr="00CC4CF6">
              <w:rPr>
                <w:noProof/>
                <w:webHidden/>
              </w:rPr>
              <w:tab/>
            </w:r>
            <w:r w:rsidR="000D14AA" w:rsidRPr="00CC4CF6">
              <w:rPr>
                <w:noProof/>
                <w:webHidden/>
              </w:rPr>
              <w:fldChar w:fldCharType="begin"/>
            </w:r>
            <w:r w:rsidR="000D14AA" w:rsidRPr="00CC4CF6">
              <w:rPr>
                <w:noProof/>
                <w:webHidden/>
              </w:rPr>
              <w:instrText xml:space="preserve"> PAGEREF _Toc371413 \h </w:instrText>
            </w:r>
            <w:r w:rsidR="000D14AA" w:rsidRPr="00CC4CF6">
              <w:rPr>
                <w:noProof/>
                <w:webHidden/>
              </w:rPr>
            </w:r>
            <w:r w:rsidR="000D14AA" w:rsidRPr="00CC4CF6">
              <w:rPr>
                <w:noProof/>
                <w:webHidden/>
              </w:rPr>
              <w:fldChar w:fldCharType="separate"/>
            </w:r>
            <w:r w:rsidR="00CC63EF">
              <w:rPr>
                <w:noProof/>
                <w:webHidden/>
              </w:rPr>
              <w:t>3</w:t>
            </w:r>
            <w:r w:rsidR="000D14AA" w:rsidRPr="00CC4CF6">
              <w:rPr>
                <w:noProof/>
                <w:webHidden/>
              </w:rPr>
              <w:fldChar w:fldCharType="end"/>
            </w:r>
          </w:hyperlink>
        </w:p>
        <w:p w14:paraId="6D68BC30" w14:textId="28ADC579" w:rsidR="000D14AA" w:rsidRPr="00CC4CF6" w:rsidRDefault="00390B6E">
          <w:pPr>
            <w:pStyle w:val="TM2"/>
            <w:tabs>
              <w:tab w:val="left" w:pos="880"/>
              <w:tab w:val="right" w:leader="dot" w:pos="9350"/>
            </w:tabs>
            <w:rPr>
              <w:rFonts w:eastAsia="SimSun"/>
              <w:noProof/>
              <w:lang w:bidi="ar-SA"/>
            </w:rPr>
          </w:pPr>
          <w:hyperlink w:anchor="_Toc371414" w:history="1">
            <w:r w:rsidR="000D14AA" w:rsidRPr="00CC4CF6">
              <w:rPr>
                <w:rStyle w:val="Lienhypertexte"/>
                <w:noProof/>
              </w:rPr>
              <w:t>2.2.</w:t>
            </w:r>
            <w:r w:rsidR="000D14AA" w:rsidRPr="00CC4CF6">
              <w:rPr>
                <w:rFonts w:eastAsia="SimSun"/>
                <w:noProof/>
                <w:lang w:bidi="ar-SA"/>
              </w:rPr>
              <w:tab/>
            </w:r>
            <w:r w:rsidR="000D14AA" w:rsidRPr="00CC4CF6">
              <w:rPr>
                <w:rStyle w:val="Lienhypertexte"/>
                <w:noProof/>
              </w:rPr>
              <w:t>EA process</w:t>
            </w:r>
            <w:r w:rsidR="000D14AA" w:rsidRPr="00CC4CF6">
              <w:rPr>
                <w:noProof/>
                <w:webHidden/>
              </w:rPr>
              <w:tab/>
            </w:r>
            <w:r w:rsidR="000D14AA" w:rsidRPr="00CC4CF6">
              <w:rPr>
                <w:noProof/>
                <w:webHidden/>
              </w:rPr>
              <w:fldChar w:fldCharType="begin"/>
            </w:r>
            <w:r w:rsidR="000D14AA" w:rsidRPr="00CC4CF6">
              <w:rPr>
                <w:noProof/>
                <w:webHidden/>
              </w:rPr>
              <w:instrText xml:space="preserve"> PAGEREF _Toc371414 \h </w:instrText>
            </w:r>
            <w:r w:rsidR="000D14AA" w:rsidRPr="00CC4CF6">
              <w:rPr>
                <w:noProof/>
                <w:webHidden/>
              </w:rPr>
            </w:r>
            <w:r w:rsidR="000D14AA" w:rsidRPr="00CC4CF6">
              <w:rPr>
                <w:noProof/>
                <w:webHidden/>
              </w:rPr>
              <w:fldChar w:fldCharType="separate"/>
            </w:r>
            <w:r w:rsidR="00CC63EF">
              <w:rPr>
                <w:noProof/>
                <w:webHidden/>
              </w:rPr>
              <w:t>4</w:t>
            </w:r>
            <w:r w:rsidR="000D14AA" w:rsidRPr="00CC4CF6">
              <w:rPr>
                <w:noProof/>
                <w:webHidden/>
              </w:rPr>
              <w:fldChar w:fldCharType="end"/>
            </w:r>
          </w:hyperlink>
        </w:p>
        <w:p w14:paraId="66086895" w14:textId="403C9192" w:rsidR="000D14AA" w:rsidRPr="00CC4CF6" w:rsidRDefault="00390B6E">
          <w:pPr>
            <w:pStyle w:val="TM2"/>
            <w:tabs>
              <w:tab w:val="left" w:pos="880"/>
              <w:tab w:val="right" w:leader="dot" w:pos="9350"/>
            </w:tabs>
            <w:rPr>
              <w:rFonts w:eastAsia="SimSun"/>
              <w:noProof/>
              <w:lang w:bidi="ar-SA"/>
            </w:rPr>
          </w:pPr>
          <w:hyperlink w:anchor="_Toc371415" w:history="1">
            <w:r w:rsidR="000D14AA" w:rsidRPr="00CC4CF6">
              <w:rPr>
                <w:rStyle w:val="Lienhypertexte"/>
                <w:noProof/>
              </w:rPr>
              <w:t>2.3.</w:t>
            </w:r>
            <w:r w:rsidR="000D14AA" w:rsidRPr="00CC4CF6">
              <w:rPr>
                <w:rFonts w:eastAsia="SimSun"/>
                <w:noProof/>
                <w:lang w:bidi="ar-SA"/>
              </w:rPr>
              <w:tab/>
            </w:r>
            <w:r w:rsidR="000D14AA" w:rsidRPr="00CC4CF6">
              <w:rPr>
                <w:rStyle w:val="Lienhypertexte"/>
                <w:noProof/>
              </w:rPr>
              <w:t>Dependencies</w:t>
            </w:r>
            <w:r w:rsidR="000D14AA" w:rsidRPr="00CC4CF6">
              <w:rPr>
                <w:noProof/>
                <w:webHidden/>
              </w:rPr>
              <w:tab/>
            </w:r>
            <w:r w:rsidR="000D14AA" w:rsidRPr="00CC4CF6">
              <w:rPr>
                <w:noProof/>
                <w:webHidden/>
              </w:rPr>
              <w:fldChar w:fldCharType="begin"/>
            </w:r>
            <w:r w:rsidR="000D14AA" w:rsidRPr="00CC4CF6">
              <w:rPr>
                <w:noProof/>
                <w:webHidden/>
              </w:rPr>
              <w:instrText xml:space="preserve"> PAGEREF _Toc371415 \h </w:instrText>
            </w:r>
            <w:r w:rsidR="000D14AA" w:rsidRPr="00CC4CF6">
              <w:rPr>
                <w:noProof/>
                <w:webHidden/>
              </w:rPr>
            </w:r>
            <w:r w:rsidR="000D14AA" w:rsidRPr="00CC4CF6">
              <w:rPr>
                <w:noProof/>
                <w:webHidden/>
              </w:rPr>
              <w:fldChar w:fldCharType="separate"/>
            </w:r>
            <w:r w:rsidR="00CC63EF">
              <w:rPr>
                <w:noProof/>
                <w:webHidden/>
              </w:rPr>
              <w:t>5</w:t>
            </w:r>
            <w:r w:rsidR="000D14AA" w:rsidRPr="00CC4CF6">
              <w:rPr>
                <w:noProof/>
                <w:webHidden/>
              </w:rPr>
              <w:fldChar w:fldCharType="end"/>
            </w:r>
          </w:hyperlink>
        </w:p>
        <w:p w14:paraId="6BA112BD" w14:textId="75FFBD84" w:rsidR="000D14AA" w:rsidRPr="00CC4CF6" w:rsidRDefault="00390B6E">
          <w:pPr>
            <w:pStyle w:val="TM2"/>
            <w:tabs>
              <w:tab w:val="left" w:pos="880"/>
              <w:tab w:val="right" w:leader="dot" w:pos="9350"/>
            </w:tabs>
            <w:rPr>
              <w:rFonts w:eastAsia="SimSun"/>
              <w:noProof/>
              <w:lang w:bidi="ar-SA"/>
            </w:rPr>
          </w:pPr>
          <w:hyperlink w:anchor="_Toc371416" w:history="1">
            <w:r w:rsidR="000D14AA" w:rsidRPr="00CC4CF6">
              <w:rPr>
                <w:rStyle w:val="Lienhypertexte"/>
                <w:noProof/>
              </w:rPr>
              <w:t>2.4.</w:t>
            </w:r>
            <w:r w:rsidR="000D14AA" w:rsidRPr="00CC4CF6">
              <w:rPr>
                <w:rFonts w:eastAsia="SimSun"/>
                <w:noProof/>
                <w:lang w:bidi="ar-SA"/>
              </w:rPr>
              <w:tab/>
            </w:r>
            <w:r w:rsidR="000D14AA" w:rsidRPr="00CC4CF6">
              <w:rPr>
                <w:rStyle w:val="Lienhypertexte"/>
                <w:noProof/>
              </w:rPr>
              <w:t>Objectives</w:t>
            </w:r>
            <w:r w:rsidR="000D14AA" w:rsidRPr="00CC4CF6">
              <w:rPr>
                <w:noProof/>
                <w:webHidden/>
              </w:rPr>
              <w:tab/>
            </w:r>
            <w:r w:rsidR="000D14AA" w:rsidRPr="00CC4CF6">
              <w:rPr>
                <w:noProof/>
                <w:webHidden/>
              </w:rPr>
              <w:fldChar w:fldCharType="begin"/>
            </w:r>
            <w:r w:rsidR="000D14AA" w:rsidRPr="00CC4CF6">
              <w:rPr>
                <w:noProof/>
                <w:webHidden/>
              </w:rPr>
              <w:instrText xml:space="preserve"> PAGEREF _Toc371416 \h </w:instrText>
            </w:r>
            <w:r w:rsidR="000D14AA" w:rsidRPr="00CC4CF6">
              <w:rPr>
                <w:noProof/>
                <w:webHidden/>
              </w:rPr>
            </w:r>
            <w:r w:rsidR="000D14AA" w:rsidRPr="00CC4CF6">
              <w:rPr>
                <w:noProof/>
                <w:webHidden/>
              </w:rPr>
              <w:fldChar w:fldCharType="separate"/>
            </w:r>
            <w:r w:rsidR="00CC63EF">
              <w:rPr>
                <w:noProof/>
                <w:webHidden/>
              </w:rPr>
              <w:t>6</w:t>
            </w:r>
            <w:r w:rsidR="000D14AA" w:rsidRPr="00CC4CF6">
              <w:rPr>
                <w:noProof/>
                <w:webHidden/>
              </w:rPr>
              <w:fldChar w:fldCharType="end"/>
            </w:r>
          </w:hyperlink>
        </w:p>
        <w:p w14:paraId="1D58CB1B" w14:textId="4ADD5ED4" w:rsidR="000D14AA" w:rsidRPr="00CC4CF6" w:rsidRDefault="00390B6E">
          <w:pPr>
            <w:pStyle w:val="TM1"/>
            <w:tabs>
              <w:tab w:val="left" w:pos="440"/>
              <w:tab w:val="right" w:leader="dot" w:pos="9350"/>
            </w:tabs>
            <w:rPr>
              <w:rFonts w:eastAsia="SimSun"/>
              <w:noProof/>
              <w:lang w:bidi="ar-SA"/>
            </w:rPr>
          </w:pPr>
          <w:hyperlink w:anchor="_Toc371417" w:history="1">
            <w:r w:rsidR="000D14AA" w:rsidRPr="00CC4CF6">
              <w:rPr>
                <w:rStyle w:val="Lienhypertexte"/>
                <w:noProof/>
              </w:rPr>
              <w:t>3.</w:t>
            </w:r>
            <w:r w:rsidR="000D14AA" w:rsidRPr="00CC4CF6">
              <w:rPr>
                <w:rFonts w:eastAsia="SimSun"/>
                <w:noProof/>
                <w:lang w:bidi="ar-SA"/>
              </w:rPr>
              <w:tab/>
            </w:r>
            <w:r w:rsidR="000D14AA" w:rsidRPr="00CC4CF6">
              <w:rPr>
                <w:rStyle w:val="Lienhypertexte"/>
                <w:noProof/>
              </w:rPr>
              <w:t>General principles &amp; conventions</w:t>
            </w:r>
            <w:r w:rsidR="000D14AA" w:rsidRPr="00CC4CF6">
              <w:rPr>
                <w:noProof/>
                <w:webHidden/>
              </w:rPr>
              <w:tab/>
            </w:r>
            <w:r w:rsidR="000D14AA" w:rsidRPr="00CC4CF6">
              <w:rPr>
                <w:noProof/>
                <w:webHidden/>
              </w:rPr>
              <w:fldChar w:fldCharType="begin"/>
            </w:r>
            <w:r w:rsidR="000D14AA" w:rsidRPr="00CC4CF6">
              <w:rPr>
                <w:noProof/>
                <w:webHidden/>
              </w:rPr>
              <w:instrText xml:space="preserve"> PAGEREF _Toc371417 \h </w:instrText>
            </w:r>
            <w:r w:rsidR="000D14AA" w:rsidRPr="00CC4CF6">
              <w:rPr>
                <w:noProof/>
                <w:webHidden/>
              </w:rPr>
            </w:r>
            <w:r w:rsidR="000D14AA" w:rsidRPr="00CC4CF6">
              <w:rPr>
                <w:noProof/>
                <w:webHidden/>
              </w:rPr>
              <w:fldChar w:fldCharType="separate"/>
            </w:r>
            <w:r w:rsidR="00CC63EF">
              <w:rPr>
                <w:noProof/>
                <w:webHidden/>
              </w:rPr>
              <w:t>7</w:t>
            </w:r>
            <w:r w:rsidR="000D14AA" w:rsidRPr="00CC4CF6">
              <w:rPr>
                <w:noProof/>
                <w:webHidden/>
              </w:rPr>
              <w:fldChar w:fldCharType="end"/>
            </w:r>
          </w:hyperlink>
        </w:p>
        <w:p w14:paraId="72749AC1" w14:textId="74B238B5" w:rsidR="000D14AA" w:rsidRPr="00CC4CF6" w:rsidRDefault="00390B6E">
          <w:pPr>
            <w:pStyle w:val="TM2"/>
            <w:tabs>
              <w:tab w:val="left" w:pos="880"/>
              <w:tab w:val="right" w:leader="dot" w:pos="9350"/>
            </w:tabs>
            <w:rPr>
              <w:rFonts w:eastAsia="SimSun"/>
              <w:noProof/>
              <w:lang w:bidi="ar-SA"/>
            </w:rPr>
          </w:pPr>
          <w:hyperlink w:anchor="_Toc371418" w:history="1">
            <w:r w:rsidR="000D14AA" w:rsidRPr="00CC4CF6">
              <w:rPr>
                <w:rStyle w:val="Lienhypertexte"/>
                <w:noProof/>
              </w:rPr>
              <w:t>3.1.</w:t>
            </w:r>
            <w:r w:rsidR="000D14AA" w:rsidRPr="00CC4CF6">
              <w:rPr>
                <w:rFonts w:eastAsia="SimSun"/>
                <w:noProof/>
                <w:lang w:bidi="ar-SA"/>
              </w:rPr>
              <w:tab/>
            </w:r>
            <w:r w:rsidR="000D14AA" w:rsidRPr="00CC4CF6">
              <w:rPr>
                <w:rStyle w:val="Lienhypertexte"/>
                <w:noProof/>
              </w:rPr>
              <w:t>Methodology &amp; scope</w:t>
            </w:r>
            <w:r w:rsidR="000D14AA" w:rsidRPr="00CC4CF6">
              <w:rPr>
                <w:noProof/>
                <w:webHidden/>
              </w:rPr>
              <w:tab/>
            </w:r>
            <w:r w:rsidR="000D14AA" w:rsidRPr="00CC4CF6">
              <w:rPr>
                <w:noProof/>
                <w:webHidden/>
              </w:rPr>
              <w:fldChar w:fldCharType="begin"/>
            </w:r>
            <w:r w:rsidR="000D14AA" w:rsidRPr="00CC4CF6">
              <w:rPr>
                <w:noProof/>
                <w:webHidden/>
              </w:rPr>
              <w:instrText xml:space="preserve"> PAGEREF _Toc371418 \h </w:instrText>
            </w:r>
            <w:r w:rsidR="000D14AA" w:rsidRPr="00CC4CF6">
              <w:rPr>
                <w:noProof/>
                <w:webHidden/>
              </w:rPr>
            </w:r>
            <w:r w:rsidR="000D14AA" w:rsidRPr="00CC4CF6">
              <w:rPr>
                <w:noProof/>
                <w:webHidden/>
              </w:rPr>
              <w:fldChar w:fldCharType="separate"/>
            </w:r>
            <w:r w:rsidR="00CC63EF">
              <w:rPr>
                <w:noProof/>
                <w:webHidden/>
              </w:rPr>
              <w:t>7</w:t>
            </w:r>
            <w:r w:rsidR="000D14AA" w:rsidRPr="00CC4CF6">
              <w:rPr>
                <w:noProof/>
                <w:webHidden/>
              </w:rPr>
              <w:fldChar w:fldCharType="end"/>
            </w:r>
          </w:hyperlink>
        </w:p>
        <w:p w14:paraId="7E61D70B" w14:textId="668E1BCE" w:rsidR="000D14AA" w:rsidRPr="00CC4CF6" w:rsidRDefault="00390B6E">
          <w:pPr>
            <w:pStyle w:val="TM2"/>
            <w:tabs>
              <w:tab w:val="left" w:pos="880"/>
              <w:tab w:val="right" w:leader="dot" w:pos="9350"/>
            </w:tabs>
            <w:rPr>
              <w:rFonts w:eastAsia="SimSun"/>
              <w:noProof/>
              <w:lang w:bidi="ar-SA"/>
            </w:rPr>
          </w:pPr>
          <w:hyperlink w:anchor="_Toc371419" w:history="1">
            <w:r w:rsidR="000D14AA" w:rsidRPr="00CC4CF6">
              <w:rPr>
                <w:rStyle w:val="Lienhypertexte"/>
                <w:noProof/>
              </w:rPr>
              <w:t>3.2.</w:t>
            </w:r>
            <w:r w:rsidR="000D14AA" w:rsidRPr="00CC4CF6">
              <w:rPr>
                <w:rFonts w:eastAsia="SimSun"/>
                <w:noProof/>
                <w:lang w:bidi="ar-SA"/>
              </w:rPr>
              <w:tab/>
            </w:r>
            <w:r w:rsidR="000D14AA" w:rsidRPr="00CC4CF6">
              <w:rPr>
                <w:rStyle w:val="Lienhypertexte"/>
                <w:noProof/>
              </w:rPr>
              <w:t>Date conventions</w:t>
            </w:r>
            <w:r w:rsidR="000D14AA" w:rsidRPr="00CC4CF6">
              <w:rPr>
                <w:noProof/>
                <w:webHidden/>
              </w:rPr>
              <w:tab/>
            </w:r>
            <w:r w:rsidR="000D14AA" w:rsidRPr="00CC4CF6">
              <w:rPr>
                <w:noProof/>
                <w:webHidden/>
              </w:rPr>
              <w:fldChar w:fldCharType="begin"/>
            </w:r>
            <w:r w:rsidR="000D14AA" w:rsidRPr="00CC4CF6">
              <w:rPr>
                <w:noProof/>
                <w:webHidden/>
              </w:rPr>
              <w:instrText xml:space="preserve"> PAGEREF _Toc371419 \h </w:instrText>
            </w:r>
            <w:r w:rsidR="000D14AA" w:rsidRPr="00CC4CF6">
              <w:rPr>
                <w:noProof/>
                <w:webHidden/>
              </w:rPr>
            </w:r>
            <w:r w:rsidR="000D14AA" w:rsidRPr="00CC4CF6">
              <w:rPr>
                <w:noProof/>
                <w:webHidden/>
              </w:rPr>
              <w:fldChar w:fldCharType="separate"/>
            </w:r>
            <w:r w:rsidR="00CC63EF">
              <w:rPr>
                <w:noProof/>
                <w:webHidden/>
              </w:rPr>
              <w:t>7</w:t>
            </w:r>
            <w:r w:rsidR="000D14AA" w:rsidRPr="00CC4CF6">
              <w:rPr>
                <w:noProof/>
                <w:webHidden/>
              </w:rPr>
              <w:fldChar w:fldCharType="end"/>
            </w:r>
          </w:hyperlink>
        </w:p>
        <w:p w14:paraId="0A83C7CC" w14:textId="0CBAFF6F" w:rsidR="000D14AA" w:rsidRPr="00CC4CF6" w:rsidRDefault="00390B6E">
          <w:pPr>
            <w:pStyle w:val="TM2"/>
            <w:tabs>
              <w:tab w:val="left" w:pos="880"/>
              <w:tab w:val="right" w:leader="dot" w:pos="9350"/>
            </w:tabs>
            <w:rPr>
              <w:rFonts w:eastAsia="SimSun"/>
              <w:noProof/>
              <w:lang w:bidi="ar-SA"/>
            </w:rPr>
          </w:pPr>
          <w:hyperlink w:anchor="_Toc371420" w:history="1">
            <w:r w:rsidR="000D14AA" w:rsidRPr="00CC4CF6">
              <w:rPr>
                <w:rStyle w:val="Lienhypertexte"/>
                <w:noProof/>
              </w:rPr>
              <w:t>3.3.</w:t>
            </w:r>
            <w:r w:rsidR="000D14AA" w:rsidRPr="00CC4CF6">
              <w:rPr>
                <w:rFonts w:eastAsia="SimSun"/>
                <w:noProof/>
                <w:lang w:bidi="ar-SA"/>
              </w:rPr>
              <w:tab/>
            </w:r>
            <w:r w:rsidR="000D14AA" w:rsidRPr="00CC4CF6">
              <w:rPr>
                <w:rStyle w:val="Lienhypertexte"/>
                <w:noProof/>
              </w:rPr>
              <w:t>Age conventions</w:t>
            </w:r>
            <w:r w:rsidR="000D14AA" w:rsidRPr="00CC4CF6">
              <w:rPr>
                <w:noProof/>
                <w:webHidden/>
              </w:rPr>
              <w:tab/>
            </w:r>
            <w:r w:rsidR="000D14AA" w:rsidRPr="00CC4CF6">
              <w:rPr>
                <w:noProof/>
                <w:webHidden/>
              </w:rPr>
              <w:fldChar w:fldCharType="begin"/>
            </w:r>
            <w:r w:rsidR="000D14AA" w:rsidRPr="00CC4CF6">
              <w:rPr>
                <w:noProof/>
                <w:webHidden/>
              </w:rPr>
              <w:instrText xml:space="preserve"> PAGEREF _Toc371420 \h </w:instrText>
            </w:r>
            <w:r w:rsidR="000D14AA" w:rsidRPr="00CC4CF6">
              <w:rPr>
                <w:noProof/>
                <w:webHidden/>
              </w:rPr>
            </w:r>
            <w:r w:rsidR="000D14AA" w:rsidRPr="00CC4CF6">
              <w:rPr>
                <w:noProof/>
                <w:webHidden/>
              </w:rPr>
              <w:fldChar w:fldCharType="separate"/>
            </w:r>
            <w:r w:rsidR="00CC63EF">
              <w:rPr>
                <w:noProof/>
                <w:webHidden/>
              </w:rPr>
              <w:t>8</w:t>
            </w:r>
            <w:r w:rsidR="000D14AA" w:rsidRPr="00CC4CF6">
              <w:rPr>
                <w:noProof/>
                <w:webHidden/>
              </w:rPr>
              <w:fldChar w:fldCharType="end"/>
            </w:r>
          </w:hyperlink>
        </w:p>
        <w:p w14:paraId="7C9487E4" w14:textId="210779CC" w:rsidR="000D14AA" w:rsidRPr="00CC4CF6" w:rsidRDefault="00390B6E">
          <w:pPr>
            <w:pStyle w:val="TM2"/>
            <w:tabs>
              <w:tab w:val="left" w:pos="880"/>
              <w:tab w:val="right" w:leader="dot" w:pos="9350"/>
            </w:tabs>
            <w:rPr>
              <w:rFonts w:eastAsia="SimSun"/>
              <w:noProof/>
              <w:lang w:bidi="ar-SA"/>
            </w:rPr>
          </w:pPr>
          <w:hyperlink w:anchor="_Toc371421" w:history="1">
            <w:r w:rsidR="000D14AA" w:rsidRPr="00CC4CF6">
              <w:rPr>
                <w:rStyle w:val="Lienhypertexte"/>
                <w:noProof/>
              </w:rPr>
              <w:t>3.4.</w:t>
            </w:r>
            <w:r w:rsidR="000D14AA" w:rsidRPr="00CC4CF6">
              <w:rPr>
                <w:rFonts w:eastAsia="SimSun"/>
                <w:noProof/>
                <w:lang w:bidi="ar-SA"/>
              </w:rPr>
              <w:tab/>
            </w:r>
            <w:r w:rsidR="000D14AA" w:rsidRPr="00CC4CF6">
              <w:rPr>
                <w:rStyle w:val="Lienhypertexte"/>
                <w:noProof/>
              </w:rPr>
              <w:t>Data conventions</w:t>
            </w:r>
            <w:r w:rsidR="000D14AA" w:rsidRPr="00CC4CF6">
              <w:rPr>
                <w:noProof/>
                <w:webHidden/>
              </w:rPr>
              <w:tab/>
            </w:r>
            <w:r w:rsidR="000D14AA" w:rsidRPr="00CC4CF6">
              <w:rPr>
                <w:noProof/>
                <w:webHidden/>
              </w:rPr>
              <w:fldChar w:fldCharType="begin"/>
            </w:r>
            <w:r w:rsidR="000D14AA" w:rsidRPr="00CC4CF6">
              <w:rPr>
                <w:noProof/>
                <w:webHidden/>
              </w:rPr>
              <w:instrText xml:space="preserve"> PAGEREF _Toc371421 \h </w:instrText>
            </w:r>
            <w:r w:rsidR="000D14AA" w:rsidRPr="00CC4CF6">
              <w:rPr>
                <w:noProof/>
                <w:webHidden/>
              </w:rPr>
            </w:r>
            <w:r w:rsidR="000D14AA" w:rsidRPr="00CC4CF6">
              <w:rPr>
                <w:noProof/>
                <w:webHidden/>
              </w:rPr>
              <w:fldChar w:fldCharType="separate"/>
            </w:r>
            <w:r w:rsidR="00CC63EF">
              <w:rPr>
                <w:noProof/>
                <w:webHidden/>
              </w:rPr>
              <w:t>8</w:t>
            </w:r>
            <w:r w:rsidR="000D14AA" w:rsidRPr="00CC4CF6">
              <w:rPr>
                <w:noProof/>
                <w:webHidden/>
              </w:rPr>
              <w:fldChar w:fldCharType="end"/>
            </w:r>
          </w:hyperlink>
        </w:p>
        <w:p w14:paraId="692E2B2A" w14:textId="2309BE9C" w:rsidR="000D14AA" w:rsidRPr="00CC4CF6" w:rsidRDefault="00390B6E">
          <w:pPr>
            <w:pStyle w:val="TM1"/>
            <w:tabs>
              <w:tab w:val="left" w:pos="440"/>
              <w:tab w:val="right" w:leader="dot" w:pos="9350"/>
            </w:tabs>
            <w:rPr>
              <w:rFonts w:eastAsia="SimSun"/>
              <w:noProof/>
              <w:lang w:bidi="ar-SA"/>
            </w:rPr>
          </w:pPr>
          <w:hyperlink w:anchor="_Toc371422" w:history="1">
            <w:r w:rsidR="000D14AA" w:rsidRPr="00CC4CF6">
              <w:rPr>
                <w:rStyle w:val="Lienhypertexte"/>
                <w:noProof/>
              </w:rPr>
              <w:t>4.</w:t>
            </w:r>
            <w:r w:rsidR="000D14AA" w:rsidRPr="00CC4CF6">
              <w:rPr>
                <w:rFonts w:eastAsia="SimSun"/>
                <w:noProof/>
                <w:lang w:bidi="ar-SA"/>
              </w:rPr>
              <w:tab/>
            </w:r>
            <w:r w:rsidR="000D14AA" w:rsidRPr="00CC4CF6">
              <w:rPr>
                <w:rStyle w:val="Lienhypertexte"/>
                <w:noProof/>
              </w:rPr>
              <w:t>Data preparation</w:t>
            </w:r>
            <w:r w:rsidR="000D14AA" w:rsidRPr="00CC4CF6">
              <w:rPr>
                <w:noProof/>
                <w:webHidden/>
              </w:rPr>
              <w:tab/>
            </w:r>
            <w:r w:rsidR="000D14AA" w:rsidRPr="00CC4CF6">
              <w:rPr>
                <w:noProof/>
                <w:webHidden/>
              </w:rPr>
              <w:fldChar w:fldCharType="begin"/>
            </w:r>
            <w:r w:rsidR="000D14AA" w:rsidRPr="00CC4CF6">
              <w:rPr>
                <w:noProof/>
                <w:webHidden/>
              </w:rPr>
              <w:instrText xml:space="preserve"> PAGEREF _Toc371422 \h </w:instrText>
            </w:r>
            <w:r w:rsidR="000D14AA" w:rsidRPr="00CC4CF6">
              <w:rPr>
                <w:noProof/>
                <w:webHidden/>
              </w:rPr>
            </w:r>
            <w:r w:rsidR="000D14AA" w:rsidRPr="00CC4CF6">
              <w:rPr>
                <w:noProof/>
                <w:webHidden/>
              </w:rPr>
              <w:fldChar w:fldCharType="separate"/>
            </w:r>
            <w:r w:rsidR="00CC63EF">
              <w:rPr>
                <w:noProof/>
                <w:webHidden/>
              </w:rPr>
              <w:t>9</w:t>
            </w:r>
            <w:r w:rsidR="000D14AA" w:rsidRPr="00CC4CF6">
              <w:rPr>
                <w:noProof/>
                <w:webHidden/>
              </w:rPr>
              <w:fldChar w:fldCharType="end"/>
            </w:r>
          </w:hyperlink>
        </w:p>
        <w:p w14:paraId="2B3AD57B" w14:textId="4C8A0201" w:rsidR="000D14AA" w:rsidRPr="00CC4CF6" w:rsidRDefault="00390B6E">
          <w:pPr>
            <w:pStyle w:val="TM2"/>
            <w:tabs>
              <w:tab w:val="left" w:pos="880"/>
              <w:tab w:val="right" w:leader="dot" w:pos="9350"/>
            </w:tabs>
            <w:rPr>
              <w:rFonts w:eastAsia="SimSun"/>
              <w:noProof/>
              <w:lang w:bidi="ar-SA"/>
            </w:rPr>
          </w:pPr>
          <w:hyperlink w:anchor="_Toc371423" w:history="1">
            <w:r w:rsidR="000D14AA" w:rsidRPr="00CC4CF6">
              <w:rPr>
                <w:rStyle w:val="Lienhypertexte"/>
                <w:noProof/>
              </w:rPr>
              <w:t>4.1.</w:t>
            </w:r>
            <w:r w:rsidR="000D14AA" w:rsidRPr="00CC4CF6">
              <w:rPr>
                <w:rFonts w:eastAsia="SimSun"/>
                <w:noProof/>
                <w:lang w:bidi="ar-SA"/>
              </w:rPr>
              <w:tab/>
            </w:r>
            <w:r w:rsidR="000D14AA" w:rsidRPr="00CC4CF6">
              <w:rPr>
                <w:rStyle w:val="Lienhypertexte"/>
                <w:noProof/>
              </w:rPr>
              <w:t>Best practices</w:t>
            </w:r>
            <w:r w:rsidR="000D14AA" w:rsidRPr="00CC4CF6">
              <w:rPr>
                <w:noProof/>
                <w:webHidden/>
              </w:rPr>
              <w:tab/>
            </w:r>
            <w:r w:rsidR="000D14AA" w:rsidRPr="00CC4CF6">
              <w:rPr>
                <w:noProof/>
                <w:webHidden/>
              </w:rPr>
              <w:fldChar w:fldCharType="begin"/>
            </w:r>
            <w:r w:rsidR="000D14AA" w:rsidRPr="00CC4CF6">
              <w:rPr>
                <w:noProof/>
                <w:webHidden/>
              </w:rPr>
              <w:instrText xml:space="preserve"> PAGEREF _Toc371423 \h </w:instrText>
            </w:r>
            <w:r w:rsidR="000D14AA" w:rsidRPr="00CC4CF6">
              <w:rPr>
                <w:noProof/>
                <w:webHidden/>
              </w:rPr>
            </w:r>
            <w:r w:rsidR="000D14AA" w:rsidRPr="00CC4CF6">
              <w:rPr>
                <w:noProof/>
                <w:webHidden/>
              </w:rPr>
              <w:fldChar w:fldCharType="separate"/>
            </w:r>
            <w:r w:rsidR="00CC63EF">
              <w:rPr>
                <w:noProof/>
                <w:webHidden/>
              </w:rPr>
              <w:t>9</w:t>
            </w:r>
            <w:r w:rsidR="000D14AA" w:rsidRPr="00CC4CF6">
              <w:rPr>
                <w:noProof/>
                <w:webHidden/>
              </w:rPr>
              <w:fldChar w:fldCharType="end"/>
            </w:r>
          </w:hyperlink>
        </w:p>
        <w:p w14:paraId="0B1CA6C1" w14:textId="57FC1F0B" w:rsidR="000D14AA" w:rsidRPr="00CC4CF6" w:rsidRDefault="00390B6E">
          <w:pPr>
            <w:pStyle w:val="TM2"/>
            <w:tabs>
              <w:tab w:val="left" w:pos="880"/>
              <w:tab w:val="right" w:leader="dot" w:pos="9350"/>
            </w:tabs>
            <w:rPr>
              <w:rFonts w:eastAsia="SimSun"/>
              <w:noProof/>
              <w:lang w:bidi="ar-SA"/>
            </w:rPr>
          </w:pPr>
          <w:hyperlink w:anchor="_Toc371424" w:history="1">
            <w:r w:rsidR="000D14AA" w:rsidRPr="00CC4CF6">
              <w:rPr>
                <w:rStyle w:val="Lienhypertexte"/>
                <w:noProof/>
              </w:rPr>
              <w:t>4.2.</w:t>
            </w:r>
            <w:r w:rsidR="000D14AA" w:rsidRPr="00CC4CF6">
              <w:rPr>
                <w:rFonts w:eastAsia="SimSun"/>
                <w:noProof/>
                <w:lang w:bidi="ar-SA"/>
              </w:rPr>
              <w:tab/>
            </w:r>
            <w:r w:rsidR="000D14AA" w:rsidRPr="00CC4CF6">
              <w:rPr>
                <w:rStyle w:val="Lienhypertexte"/>
                <w:noProof/>
              </w:rPr>
              <w:t>Input Data</w:t>
            </w:r>
            <w:r w:rsidR="000D14AA" w:rsidRPr="00CC4CF6">
              <w:rPr>
                <w:noProof/>
                <w:webHidden/>
              </w:rPr>
              <w:tab/>
            </w:r>
            <w:r w:rsidR="000D14AA" w:rsidRPr="00CC4CF6">
              <w:rPr>
                <w:noProof/>
                <w:webHidden/>
              </w:rPr>
              <w:fldChar w:fldCharType="begin"/>
            </w:r>
            <w:r w:rsidR="000D14AA" w:rsidRPr="00CC4CF6">
              <w:rPr>
                <w:noProof/>
                <w:webHidden/>
              </w:rPr>
              <w:instrText xml:space="preserve"> PAGEREF _Toc371424 \h </w:instrText>
            </w:r>
            <w:r w:rsidR="000D14AA" w:rsidRPr="00CC4CF6">
              <w:rPr>
                <w:noProof/>
                <w:webHidden/>
              </w:rPr>
            </w:r>
            <w:r w:rsidR="000D14AA" w:rsidRPr="00CC4CF6">
              <w:rPr>
                <w:noProof/>
                <w:webHidden/>
              </w:rPr>
              <w:fldChar w:fldCharType="separate"/>
            </w:r>
            <w:r w:rsidR="00CC63EF">
              <w:rPr>
                <w:noProof/>
                <w:webHidden/>
              </w:rPr>
              <w:t>9</w:t>
            </w:r>
            <w:r w:rsidR="000D14AA" w:rsidRPr="00CC4CF6">
              <w:rPr>
                <w:noProof/>
                <w:webHidden/>
              </w:rPr>
              <w:fldChar w:fldCharType="end"/>
            </w:r>
          </w:hyperlink>
        </w:p>
        <w:p w14:paraId="6535F022" w14:textId="6FB216F2" w:rsidR="000D14AA" w:rsidRPr="00CC4CF6" w:rsidRDefault="00390B6E">
          <w:pPr>
            <w:pStyle w:val="TM1"/>
            <w:tabs>
              <w:tab w:val="left" w:pos="440"/>
              <w:tab w:val="right" w:leader="dot" w:pos="9350"/>
            </w:tabs>
            <w:rPr>
              <w:rFonts w:eastAsia="SimSun"/>
              <w:noProof/>
              <w:lang w:bidi="ar-SA"/>
            </w:rPr>
          </w:pPr>
          <w:hyperlink w:anchor="_Toc371425" w:history="1">
            <w:r w:rsidR="000D14AA" w:rsidRPr="00CC4CF6">
              <w:rPr>
                <w:rStyle w:val="Lienhypertexte"/>
                <w:noProof/>
              </w:rPr>
              <w:t>5.</w:t>
            </w:r>
            <w:r w:rsidR="000D14AA" w:rsidRPr="00CC4CF6">
              <w:rPr>
                <w:rFonts w:eastAsia="SimSun"/>
                <w:noProof/>
                <w:lang w:bidi="ar-SA"/>
              </w:rPr>
              <w:tab/>
            </w:r>
            <w:r w:rsidR="000D14AA" w:rsidRPr="00CC4CF6">
              <w:rPr>
                <w:rStyle w:val="Lienhypertexte"/>
                <w:noProof/>
              </w:rPr>
              <w:t>Calculation methodology</w:t>
            </w:r>
            <w:r w:rsidR="000D14AA" w:rsidRPr="00CC4CF6">
              <w:rPr>
                <w:noProof/>
                <w:webHidden/>
              </w:rPr>
              <w:tab/>
            </w:r>
            <w:r w:rsidR="000D14AA" w:rsidRPr="00CC4CF6">
              <w:rPr>
                <w:noProof/>
                <w:webHidden/>
              </w:rPr>
              <w:fldChar w:fldCharType="begin"/>
            </w:r>
            <w:r w:rsidR="000D14AA" w:rsidRPr="00CC4CF6">
              <w:rPr>
                <w:noProof/>
                <w:webHidden/>
              </w:rPr>
              <w:instrText xml:space="preserve"> PAGEREF _Toc371425 \h </w:instrText>
            </w:r>
            <w:r w:rsidR="000D14AA" w:rsidRPr="00CC4CF6">
              <w:rPr>
                <w:noProof/>
                <w:webHidden/>
              </w:rPr>
            </w:r>
            <w:r w:rsidR="000D14AA" w:rsidRPr="00CC4CF6">
              <w:rPr>
                <w:noProof/>
                <w:webHidden/>
              </w:rPr>
              <w:fldChar w:fldCharType="separate"/>
            </w:r>
            <w:r w:rsidR="00CC63EF">
              <w:rPr>
                <w:noProof/>
                <w:webHidden/>
              </w:rPr>
              <w:t>14</w:t>
            </w:r>
            <w:r w:rsidR="000D14AA" w:rsidRPr="00CC4CF6">
              <w:rPr>
                <w:noProof/>
                <w:webHidden/>
              </w:rPr>
              <w:fldChar w:fldCharType="end"/>
            </w:r>
          </w:hyperlink>
        </w:p>
        <w:p w14:paraId="614A4721" w14:textId="60ECE3FE" w:rsidR="000D14AA" w:rsidRPr="00CC4CF6" w:rsidRDefault="00390B6E">
          <w:pPr>
            <w:pStyle w:val="TM2"/>
            <w:tabs>
              <w:tab w:val="left" w:pos="880"/>
              <w:tab w:val="right" w:leader="dot" w:pos="9350"/>
            </w:tabs>
            <w:rPr>
              <w:rFonts w:eastAsia="SimSun"/>
              <w:noProof/>
              <w:lang w:bidi="ar-SA"/>
            </w:rPr>
          </w:pPr>
          <w:hyperlink w:anchor="_Toc371426" w:history="1">
            <w:r w:rsidR="000D14AA" w:rsidRPr="00CC4CF6">
              <w:rPr>
                <w:rStyle w:val="Lienhypertexte"/>
                <w:noProof/>
              </w:rPr>
              <w:t>5.1.</w:t>
            </w:r>
            <w:r w:rsidR="000D14AA" w:rsidRPr="00CC4CF6">
              <w:rPr>
                <w:rFonts w:eastAsia="SimSun"/>
                <w:noProof/>
                <w:lang w:bidi="ar-SA"/>
              </w:rPr>
              <w:tab/>
            </w:r>
            <w:r w:rsidR="000D14AA" w:rsidRPr="00CC4CF6">
              <w:rPr>
                <w:rStyle w:val="Lienhypertexte"/>
                <w:noProof/>
              </w:rPr>
              <w:t>Decrement definition</w:t>
            </w:r>
            <w:r w:rsidR="000D14AA" w:rsidRPr="00CC4CF6">
              <w:rPr>
                <w:noProof/>
                <w:webHidden/>
              </w:rPr>
              <w:tab/>
            </w:r>
            <w:r w:rsidR="000D14AA" w:rsidRPr="00CC4CF6">
              <w:rPr>
                <w:noProof/>
                <w:webHidden/>
              </w:rPr>
              <w:fldChar w:fldCharType="begin"/>
            </w:r>
            <w:r w:rsidR="000D14AA" w:rsidRPr="00CC4CF6">
              <w:rPr>
                <w:noProof/>
                <w:webHidden/>
              </w:rPr>
              <w:instrText xml:space="preserve"> PAGEREF _Toc371426 \h </w:instrText>
            </w:r>
            <w:r w:rsidR="000D14AA" w:rsidRPr="00CC4CF6">
              <w:rPr>
                <w:noProof/>
                <w:webHidden/>
              </w:rPr>
            </w:r>
            <w:r w:rsidR="000D14AA" w:rsidRPr="00CC4CF6">
              <w:rPr>
                <w:noProof/>
                <w:webHidden/>
              </w:rPr>
              <w:fldChar w:fldCharType="separate"/>
            </w:r>
            <w:r w:rsidR="00CC63EF">
              <w:rPr>
                <w:noProof/>
                <w:webHidden/>
              </w:rPr>
              <w:t>14</w:t>
            </w:r>
            <w:r w:rsidR="000D14AA" w:rsidRPr="00CC4CF6">
              <w:rPr>
                <w:noProof/>
                <w:webHidden/>
              </w:rPr>
              <w:fldChar w:fldCharType="end"/>
            </w:r>
          </w:hyperlink>
        </w:p>
        <w:p w14:paraId="7997A3B6" w14:textId="672BF855" w:rsidR="000D14AA" w:rsidRPr="00CC4CF6" w:rsidRDefault="00390B6E">
          <w:pPr>
            <w:pStyle w:val="TM2"/>
            <w:tabs>
              <w:tab w:val="left" w:pos="880"/>
              <w:tab w:val="right" w:leader="dot" w:pos="9350"/>
            </w:tabs>
            <w:rPr>
              <w:rFonts w:eastAsia="SimSun"/>
              <w:noProof/>
              <w:lang w:bidi="ar-SA"/>
            </w:rPr>
          </w:pPr>
          <w:hyperlink w:anchor="_Toc371427" w:history="1">
            <w:r w:rsidR="000D14AA" w:rsidRPr="00CC4CF6">
              <w:rPr>
                <w:rStyle w:val="Lienhypertexte"/>
                <w:noProof/>
              </w:rPr>
              <w:t>5.2.</w:t>
            </w:r>
            <w:r w:rsidR="000D14AA" w:rsidRPr="00CC4CF6">
              <w:rPr>
                <w:rFonts w:eastAsia="SimSun"/>
                <w:noProof/>
                <w:lang w:bidi="ar-SA"/>
              </w:rPr>
              <w:tab/>
            </w:r>
            <w:r w:rsidR="000D14AA" w:rsidRPr="00CC4CF6">
              <w:rPr>
                <w:rStyle w:val="Lienhypertexte"/>
                <w:noProof/>
              </w:rPr>
              <w:t>Decrement estimators</w:t>
            </w:r>
            <w:r w:rsidR="000D14AA" w:rsidRPr="00CC4CF6">
              <w:rPr>
                <w:noProof/>
                <w:webHidden/>
              </w:rPr>
              <w:tab/>
            </w:r>
            <w:r w:rsidR="000D14AA" w:rsidRPr="00CC4CF6">
              <w:rPr>
                <w:noProof/>
                <w:webHidden/>
              </w:rPr>
              <w:fldChar w:fldCharType="begin"/>
            </w:r>
            <w:r w:rsidR="000D14AA" w:rsidRPr="00CC4CF6">
              <w:rPr>
                <w:noProof/>
                <w:webHidden/>
              </w:rPr>
              <w:instrText xml:space="preserve"> PAGEREF _Toc371427 \h </w:instrText>
            </w:r>
            <w:r w:rsidR="000D14AA" w:rsidRPr="00CC4CF6">
              <w:rPr>
                <w:noProof/>
                <w:webHidden/>
              </w:rPr>
            </w:r>
            <w:r w:rsidR="000D14AA" w:rsidRPr="00CC4CF6">
              <w:rPr>
                <w:noProof/>
                <w:webHidden/>
              </w:rPr>
              <w:fldChar w:fldCharType="separate"/>
            </w:r>
            <w:r w:rsidR="00CC63EF">
              <w:rPr>
                <w:noProof/>
                <w:webHidden/>
              </w:rPr>
              <w:t>16</w:t>
            </w:r>
            <w:r w:rsidR="000D14AA" w:rsidRPr="00CC4CF6">
              <w:rPr>
                <w:noProof/>
                <w:webHidden/>
              </w:rPr>
              <w:fldChar w:fldCharType="end"/>
            </w:r>
          </w:hyperlink>
        </w:p>
        <w:p w14:paraId="49707E71" w14:textId="42FEB05B" w:rsidR="000D14AA" w:rsidRPr="00CC4CF6" w:rsidRDefault="00390B6E">
          <w:pPr>
            <w:pStyle w:val="TM2"/>
            <w:tabs>
              <w:tab w:val="left" w:pos="880"/>
              <w:tab w:val="right" w:leader="dot" w:pos="9350"/>
            </w:tabs>
            <w:rPr>
              <w:rFonts w:eastAsia="SimSun"/>
              <w:noProof/>
              <w:lang w:bidi="ar-SA"/>
            </w:rPr>
          </w:pPr>
          <w:hyperlink w:anchor="_Toc371428" w:history="1">
            <w:r w:rsidR="000D14AA" w:rsidRPr="00CC4CF6">
              <w:rPr>
                <w:rStyle w:val="Lienhypertexte"/>
                <w:noProof/>
              </w:rPr>
              <w:t>5.3.</w:t>
            </w:r>
            <w:r w:rsidR="000D14AA" w:rsidRPr="00CC4CF6">
              <w:rPr>
                <w:rFonts w:eastAsia="SimSun"/>
                <w:noProof/>
                <w:lang w:bidi="ar-SA"/>
              </w:rPr>
              <w:tab/>
            </w:r>
            <w:r w:rsidR="000D14AA" w:rsidRPr="00CC4CF6">
              <w:rPr>
                <w:rStyle w:val="Lienhypertexte"/>
                <w:noProof/>
              </w:rPr>
              <w:t>Calculation engine</w:t>
            </w:r>
            <w:r w:rsidR="000D14AA" w:rsidRPr="00CC4CF6">
              <w:rPr>
                <w:noProof/>
                <w:webHidden/>
              </w:rPr>
              <w:tab/>
            </w:r>
            <w:r w:rsidR="000D14AA" w:rsidRPr="00CC4CF6">
              <w:rPr>
                <w:noProof/>
                <w:webHidden/>
              </w:rPr>
              <w:fldChar w:fldCharType="begin"/>
            </w:r>
            <w:r w:rsidR="000D14AA" w:rsidRPr="00CC4CF6">
              <w:rPr>
                <w:noProof/>
                <w:webHidden/>
              </w:rPr>
              <w:instrText xml:space="preserve"> PAGEREF _Toc371428 \h </w:instrText>
            </w:r>
            <w:r w:rsidR="000D14AA" w:rsidRPr="00CC4CF6">
              <w:rPr>
                <w:noProof/>
                <w:webHidden/>
              </w:rPr>
            </w:r>
            <w:r w:rsidR="000D14AA" w:rsidRPr="00CC4CF6">
              <w:rPr>
                <w:noProof/>
                <w:webHidden/>
              </w:rPr>
              <w:fldChar w:fldCharType="separate"/>
            </w:r>
            <w:r w:rsidR="00CC63EF">
              <w:rPr>
                <w:noProof/>
                <w:webHidden/>
              </w:rPr>
              <w:t>18</w:t>
            </w:r>
            <w:r w:rsidR="000D14AA" w:rsidRPr="00CC4CF6">
              <w:rPr>
                <w:noProof/>
                <w:webHidden/>
              </w:rPr>
              <w:fldChar w:fldCharType="end"/>
            </w:r>
          </w:hyperlink>
        </w:p>
        <w:p w14:paraId="7BAFA2AB" w14:textId="53F0874B" w:rsidR="000D14AA" w:rsidRPr="00CC4CF6" w:rsidRDefault="00390B6E">
          <w:pPr>
            <w:pStyle w:val="TM1"/>
            <w:tabs>
              <w:tab w:val="left" w:pos="440"/>
              <w:tab w:val="right" w:leader="dot" w:pos="9350"/>
            </w:tabs>
            <w:rPr>
              <w:rFonts w:eastAsia="SimSun"/>
              <w:noProof/>
              <w:lang w:bidi="ar-SA"/>
            </w:rPr>
          </w:pPr>
          <w:hyperlink w:anchor="_Toc371429" w:history="1">
            <w:r w:rsidR="000D14AA" w:rsidRPr="00CC4CF6">
              <w:rPr>
                <w:rStyle w:val="Lienhypertexte"/>
                <w:noProof/>
              </w:rPr>
              <w:t>6.</w:t>
            </w:r>
            <w:r w:rsidR="000D14AA" w:rsidRPr="00CC4CF6">
              <w:rPr>
                <w:rFonts w:eastAsia="SimSun"/>
                <w:noProof/>
                <w:lang w:bidi="ar-SA"/>
              </w:rPr>
              <w:tab/>
            </w:r>
            <w:r w:rsidR="000D14AA" w:rsidRPr="00CC4CF6">
              <w:rPr>
                <w:rStyle w:val="Lienhypertexte"/>
                <w:noProof/>
              </w:rPr>
              <w:t>Platform guidance</w:t>
            </w:r>
            <w:r w:rsidR="000D14AA" w:rsidRPr="00CC4CF6">
              <w:rPr>
                <w:noProof/>
                <w:webHidden/>
              </w:rPr>
              <w:tab/>
            </w:r>
            <w:r w:rsidR="000D14AA" w:rsidRPr="00CC4CF6">
              <w:rPr>
                <w:noProof/>
                <w:webHidden/>
              </w:rPr>
              <w:fldChar w:fldCharType="begin"/>
            </w:r>
            <w:r w:rsidR="000D14AA" w:rsidRPr="00CC4CF6">
              <w:rPr>
                <w:noProof/>
                <w:webHidden/>
              </w:rPr>
              <w:instrText xml:space="preserve"> PAGEREF _Toc371429 \h </w:instrText>
            </w:r>
            <w:r w:rsidR="000D14AA" w:rsidRPr="00CC4CF6">
              <w:rPr>
                <w:noProof/>
                <w:webHidden/>
              </w:rPr>
            </w:r>
            <w:r w:rsidR="000D14AA" w:rsidRPr="00CC4CF6">
              <w:rPr>
                <w:noProof/>
                <w:webHidden/>
              </w:rPr>
              <w:fldChar w:fldCharType="separate"/>
            </w:r>
            <w:r w:rsidR="00CC63EF">
              <w:rPr>
                <w:noProof/>
                <w:webHidden/>
              </w:rPr>
              <w:t>25</w:t>
            </w:r>
            <w:r w:rsidR="000D14AA" w:rsidRPr="00CC4CF6">
              <w:rPr>
                <w:noProof/>
                <w:webHidden/>
              </w:rPr>
              <w:fldChar w:fldCharType="end"/>
            </w:r>
          </w:hyperlink>
        </w:p>
        <w:p w14:paraId="1C00705C" w14:textId="3ED008D9" w:rsidR="000D14AA" w:rsidRPr="00CC4CF6" w:rsidRDefault="00390B6E">
          <w:pPr>
            <w:pStyle w:val="TM2"/>
            <w:tabs>
              <w:tab w:val="left" w:pos="880"/>
              <w:tab w:val="right" w:leader="dot" w:pos="9350"/>
            </w:tabs>
            <w:rPr>
              <w:rFonts w:eastAsia="SimSun"/>
              <w:noProof/>
              <w:lang w:bidi="ar-SA"/>
            </w:rPr>
          </w:pPr>
          <w:hyperlink w:anchor="_Toc371430" w:history="1">
            <w:r w:rsidR="000D14AA" w:rsidRPr="00CC4CF6">
              <w:rPr>
                <w:rStyle w:val="Lienhypertexte"/>
                <w:noProof/>
              </w:rPr>
              <w:t>6.1.</w:t>
            </w:r>
            <w:r w:rsidR="000D14AA" w:rsidRPr="00CC4CF6">
              <w:rPr>
                <w:rFonts w:eastAsia="SimSun"/>
                <w:noProof/>
                <w:lang w:bidi="ar-SA"/>
              </w:rPr>
              <w:tab/>
            </w:r>
            <w:r w:rsidR="000D14AA" w:rsidRPr="00CC4CF6">
              <w:rPr>
                <w:rStyle w:val="Lienhypertexte"/>
                <w:noProof/>
              </w:rPr>
              <w:t>Overview</w:t>
            </w:r>
            <w:r w:rsidR="000D14AA" w:rsidRPr="00CC4CF6">
              <w:rPr>
                <w:noProof/>
                <w:webHidden/>
              </w:rPr>
              <w:tab/>
            </w:r>
            <w:r w:rsidR="000D14AA" w:rsidRPr="00CC4CF6">
              <w:rPr>
                <w:noProof/>
                <w:webHidden/>
              </w:rPr>
              <w:fldChar w:fldCharType="begin"/>
            </w:r>
            <w:r w:rsidR="000D14AA" w:rsidRPr="00CC4CF6">
              <w:rPr>
                <w:noProof/>
                <w:webHidden/>
              </w:rPr>
              <w:instrText xml:space="preserve"> PAGEREF _Toc371430 \h </w:instrText>
            </w:r>
            <w:r w:rsidR="000D14AA" w:rsidRPr="00CC4CF6">
              <w:rPr>
                <w:noProof/>
                <w:webHidden/>
              </w:rPr>
            </w:r>
            <w:r w:rsidR="000D14AA" w:rsidRPr="00CC4CF6">
              <w:rPr>
                <w:noProof/>
                <w:webHidden/>
              </w:rPr>
              <w:fldChar w:fldCharType="separate"/>
            </w:r>
            <w:r w:rsidR="00CC63EF">
              <w:rPr>
                <w:noProof/>
                <w:webHidden/>
              </w:rPr>
              <w:t>25</w:t>
            </w:r>
            <w:r w:rsidR="000D14AA" w:rsidRPr="00CC4CF6">
              <w:rPr>
                <w:noProof/>
                <w:webHidden/>
              </w:rPr>
              <w:fldChar w:fldCharType="end"/>
            </w:r>
          </w:hyperlink>
        </w:p>
        <w:p w14:paraId="57E3452C" w14:textId="16697F6F" w:rsidR="000D14AA" w:rsidRPr="00CC4CF6" w:rsidRDefault="00390B6E">
          <w:pPr>
            <w:pStyle w:val="TM2"/>
            <w:tabs>
              <w:tab w:val="left" w:pos="880"/>
              <w:tab w:val="right" w:leader="dot" w:pos="9350"/>
            </w:tabs>
            <w:rPr>
              <w:rFonts w:eastAsia="SimSun"/>
              <w:noProof/>
              <w:lang w:bidi="ar-SA"/>
            </w:rPr>
          </w:pPr>
          <w:hyperlink w:anchor="_Toc371431" w:history="1">
            <w:r w:rsidR="000D14AA" w:rsidRPr="00CC4CF6">
              <w:rPr>
                <w:rStyle w:val="Lienhypertexte"/>
                <w:noProof/>
              </w:rPr>
              <w:t>6.2.</w:t>
            </w:r>
            <w:r w:rsidR="000D14AA" w:rsidRPr="00CC4CF6">
              <w:rPr>
                <w:rFonts w:eastAsia="SimSun"/>
                <w:noProof/>
                <w:lang w:bidi="ar-SA"/>
              </w:rPr>
              <w:tab/>
            </w:r>
            <w:r w:rsidR="000D14AA" w:rsidRPr="00CC4CF6">
              <w:rPr>
                <w:rStyle w:val="Lienhypertexte"/>
                <w:noProof/>
              </w:rPr>
              <w:t>Study Management</w:t>
            </w:r>
            <w:r w:rsidR="000D14AA" w:rsidRPr="00CC4CF6">
              <w:rPr>
                <w:noProof/>
                <w:webHidden/>
              </w:rPr>
              <w:tab/>
            </w:r>
            <w:r w:rsidR="000D14AA" w:rsidRPr="00CC4CF6">
              <w:rPr>
                <w:noProof/>
                <w:webHidden/>
              </w:rPr>
              <w:fldChar w:fldCharType="begin"/>
            </w:r>
            <w:r w:rsidR="000D14AA" w:rsidRPr="00CC4CF6">
              <w:rPr>
                <w:noProof/>
                <w:webHidden/>
              </w:rPr>
              <w:instrText xml:space="preserve"> PAGEREF _Toc371431 \h </w:instrText>
            </w:r>
            <w:r w:rsidR="000D14AA" w:rsidRPr="00CC4CF6">
              <w:rPr>
                <w:noProof/>
                <w:webHidden/>
              </w:rPr>
            </w:r>
            <w:r w:rsidR="000D14AA" w:rsidRPr="00CC4CF6">
              <w:rPr>
                <w:noProof/>
                <w:webHidden/>
              </w:rPr>
              <w:fldChar w:fldCharType="separate"/>
            </w:r>
            <w:r w:rsidR="00CC63EF">
              <w:rPr>
                <w:noProof/>
                <w:webHidden/>
              </w:rPr>
              <w:t>26</w:t>
            </w:r>
            <w:r w:rsidR="000D14AA" w:rsidRPr="00CC4CF6">
              <w:rPr>
                <w:noProof/>
                <w:webHidden/>
              </w:rPr>
              <w:fldChar w:fldCharType="end"/>
            </w:r>
          </w:hyperlink>
        </w:p>
        <w:p w14:paraId="44E19B53" w14:textId="0E594782" w:rsidR="000D14AA" w:rsidRPr="00CC4CF6" w:rsidRDefault="00390B6E">
          <w:pPr>
            <w:pStyle w:val="TM2"/>
            <w:tabs>
              <w:tab w:val="left" w:pos="880"/>
              <w:tab w:val="right" w:leader="dot" w:pos="9350"/>
            </w:tabs>
            <w:rPr>
              <w:rFonts w:eastAsia="SimSun"/>
              <w:noProof/>
              <w:lang w:bidi="ar-SA"/>
            </w:rPr>
          </w:pPr>
          <w:hyperlink w:anchor="_Toc371432" w:history="1">
            <w:r w:rsidR="000D14AA" w:rsidRPr="00CC4CF6">
              <w:rPr>
                <w:rStyle w:val="Lienhypertexte"/>
                <w:noProof/>
              </w:rPr>
              <w:t>6.3.</w:t>
            </w:r>
            <w:r w:rsidR="000D14AA" w:rsidRPr="00CC4CF6">
              <w:rPr>
                <w:rFonts w:eastAsia="SimSun"/>
                <w:noProof/>
                <w:lang w:bidi="ar-SA"/>
              </w:rPr>
              <w:tab/>
            </w:r>
            <w:r w:rsidR="000D14AA" w:rsidRPr="00CC4CF6">
              <w:rPr>
                <w:rStyle w:val="Lienhypertexte"/>
                <w:noProof/>
              </w:rPr>
              <w:t>Study definition</w:t>
            </w:r>
            <w:r w:rsidR="000D14AA" w:rsidRPr="00CC4CF6">
              <w:rPr>
                <w:noProof/>
                <w:webHidden/>
              </w:rPr>
              <w:tab/>
            </w:r>
            <w:r w:rsidR="000D14AA" w:rsidRPr="00CC4CF6">
              <w:rPr>
                <w:noProof/>
                <w:webHidden/>
              </w:rPr>
              <w:fldChar w:fldCharType="begin"/>
            </w:r>
            <w:r w:rsidR="000D14AA" w:rsidRPr="00CC4CF6">
              <w:rPr>
                <w:noProof/>
                <w:webHidden/>
              </w:rPr>
              <w:instrText xml:space="preserve"> PAGEREF _Toc371432 \h </w:instrText>
            </w:r>
            <w:r w:rsidR="000D14AA" w:rsidRPr="00CC4CF6">
              <w:rPr>
                <w:noProof/>
                <w:webHidden/>
              </w:rPr>
            </w:r>
            <w:r w:rsidR="000D14AA" w:rsidRPr="00CC4CF6">
              <w:rPr>
                <w:noProof/>
                <w:webHidden/>
              </w:rPr>
              <w:fldChar w:fldCharType="separate"/>
            </w:r>
            <w:r w:rsidR="00CC63EF">
              <w:rPr>
                <w:noProof/>
                <w:webHidden/>
              </w:rPr>
              <w:t>26</w:t>
            </w:r>
            <w:r w:rsidR="000D14AA" w:rsidRPr="00CC4CF6">
              <w:rPr>
                <w:noProof/>
                <w:webHidden/>
              </w:rPr>
              <w:fldChar w:fldCharType="end"/>
            </w:r>
          </w:hyperlink>
        </w:p>
        <w:p w14:paraId="1E10A009" w14:textId="6261495F" w:rsidR="000D14AA" w:rsidRPr="00CC4CF6" w:rsidRDefault="00390B6E">
          <w:pPr>
            <w:pStyle w:val="TM2"/>
            <w:tabs>
              <w:tab w:val="left" w:pos="880"/>
              <w:tab w:val="right" w:leader="dot" w:pos="9350"/>
            </w:tabs>
            <w:rPr>
              <w:rFonts w:eastAsia="SimSun"/>
              <w:noProof/>
              <w:lang w:bidi="ar-SA"/>
            </w:rPr>
          </w:pPr>
          <w:hyperlink w:anchor="_Toc371433" w:history="1">
            <w:r w:rsidR="000D14AA" w:rsidRPr="00CC4CF6">
              <w:rPr>
                <w:rStyle w:val="Lienhypertexte"/>
                <w:noProof/>
              </w:rPr>
              <w:t>6.4.</w:t>
            </w:r>
            <w:r w:rsidR="000D14AA" w:rsidRPr="00CC4CF6">
              <w:rPr>
                <w:rFonts w:eastAsia="SimSun"/>
                <w:noProof/>
                <w:lang w:bidi="ar-SA"/>
              </w:rPr>
              <w:tab/>
            </w:r>
            <w:r w:rsidR="000D14AA" w:rsidRPr="00CC4CF6">
              <w:rPr>
                <w:rStyle w:val="Lienhypertexte"/>
                <w:noProof/>
              </w:rPr>
              <w:t>Dataset management</w:t>
            </w:r>
            <w:r w:rsidR="000D14AA" w:rsidRPr="00CC4CF6">
              <w:rPr>
                <w:noProof/>
                <w:webHidden/>
              </w:rPr>
              <w:tab/>
            </w:r>
            <w:r w:rsidR="000D14AA" w:rsidRPr="00CC4CF6">
              <w:rPr>
                <w:noProof/>
                <w:webHidden/>
              </w:rPr>
              <w:fldChar w:fldCharType="begin"/>
            </w:r>
            <w:r w:rsidR="000D14AA" w:rsidRPr="00CC4CF6">
              <w:rPr>
                <w:noProof/>
                <w:webHidden/>
              </w:rPr>
              <w:instrText xml:space="preserve"> PAGEREF _Toc371433 \h </w:instrText>
            </w:r>
            <w:r w:rsidR="000D14AA" w:rsidRPr="00CC4CF6">
              <w:rPr>
                <w:noProof/>
                <w:webHidden/>
              </w:rPr>
            </w:r>
            <w:r w:rsidR="000D14AA" w:rsidRPr="00CC4CF6">
              <w:rPr>
                <w:noProof/>
                <w:webHidden/>
              </w:rPr>
              <w:fldChar w:fldCharType="separate"/>
            </w:r>
            <w:r w:rsidR="00CC63EF">
              <w:rPr>
                <w:noProof/>
                <w:webHidden/>
              </w:rPr>
              <w:t>30</w:t>
            </w:r>
            <w:r w:rsidR="000D14AA" w:rsidRPr="00CC4CF6">
              <w:rPr>
                <w:noProof/>
                <w:webHidden/>
              </w:rPr>
              <w:fldChar w:fldCharType="end"/>
            </w:r>
          </w:hyperlink>
        </w:p>
        <w:p w14:paraId="7ED84DC9" w14:textId="05A42D85" w:rsidR="000D14AA" w:rsidRPr="00CC4CF6" w:rsidRDefault="00390B6E">
          <w:pPr>
            <w:pStyle w:val="TM2"/>
            <w:tabs>
              <w:tab w:val="left" w:pos="880"/>
              <w:tab w:val="right" w:leader="dot" w:pos="9350"/>
            </w:tabs>
            <w:rPr>
              <w:rFonts w:eastAsia="SimSun"/>
              <w:noProof/>
              <w:lang w:bidi="ar-SA"/>
            </w:rPr>
          </w:pPr>
          <w:hyperlink w:anchor="_Toc371434" w:history="1">
            <w:r w:rsidR="000D14AA" w:rsidRPr="00CC4CF6">
              <w:rPr>
                <w:rStyle w:val="Lienhypertexte"/>
                <w:noProof/>
              </w:rPr>
              <w:t>6.5.</w:t>
            </w:r>
            <w:r w:rsidR="000D14AA" w:rsidRPr="00CC4CF6">
              <w:rPr>
                <w:rFonts w:eastAsia="SimSun"/>
                <w:noProof/>
                <w:lang w:bidi="ar-SA"/>
              </w:rPr>
              <w:tab/>
            </w:r>
            <w:r w:rsidR="000D14AA" w:rsidRPr="00CC4CF6">
              <w:rPr>
                <w:rStyle w:val="Lienhypertexte"/>
                <w:noProof/>
              </w:rPr>
              <w:t>Run management</w:t>
            </w:r>
            <w:r w:rsidR="000D14AA" w:rsidRPr="00CC4CF6">
              <w:rPr>
                <w:noProof/>
                <w:webHidden/>
              </w:rPr>
              <w:tab/>
            </w:r>
            <w:r w:rsidR="000D14AA" w:rsidRPr="00CC4CF6">
              <w:rPr>
                <w:noProof/>
                <w:webHidden/>
              </w:rPr>
              <w:fldChar w:fldCharType="begin"/>
            </w:r>
            <w:r w:rsidR="000D14AA" w:rsidRPr="00CC4CF6">
              <w:rPr>
                <w:noProof/>
                <w:webHidden/>
              </w:rPr>
              <w:instrText xml:space="preserve"> PAGEREF _Toc371434 \h </w:instrText>
            </w:r>
            <w:r w:rsidR="000D14AA" w:rsidRPr="00CC4CF6">
              <w:rPr>
                <w:noProof/>
                <w:webHidden/>
              </w:rPr>
            </w:r>
            <w:r w:rsidR="000D14AA" w:rsidRPr="00CC4CF6">
              <w:rPr>
                <w:noProof/>
                <w:webHidden/>
              </w:rPr>
              <w:fldChar w:fldCharType="separate"/>
            </w:r>
            <w:r w:rsidR="00CC63EF">
              <w:rPr>
                <w:noProof/>
                <w:webHidden/>
              </w:rPr>
              <w:t>35</w:t>
            </w:r>
            <w:r w:rsidR="000D14AA" w:rsidRPr="00CC4CF6">
              <w:rPr>
                <w:noProof/>
                <w:webHidden/>
              </w:rPr>
              <w:fldChar w:fldCharType="end"/>
            </w:r>
          </w:hyperlink>
        </w:p>
        <w:p w14:paraId="4B2D1407" w14:textId="05707F63" w:rsidR="000D14AA" w:rsidRPr="00CC4CF6" w:rsidRDefault="00390B6E">
          <w:pPr>
            <w:pStyle w:val="TM2"/>
            <w:tabs>
              <w:tab w:val="left" w:pos="880"/>
              <w:tab w:val="right" w:leader="dot" w:pos="9350"/>
            </w:tabs>
            <w:rPr>
              <w:rFonts w:eastAsia="SimSun"/>
              <w:noProof/>
              <w:lang w:bidi="ar-SA"/>
            </w:rPr>
          </w:pPr>
          <w:hyperlink w:anchor="_Toc371435" w:history="1">
            <w:r w:rsidR="000D14AA" w:rsidRPr="00CC4CF6">
              <w:rPr>
                <w:rStyle w:val="Lienhypertexte"/>
                <w:noProof/>
              </w:rPr>
              <w:t>6.6.</w:t>
            </w:r>
            <w:r w:rsidR="000D14AA" w:rsidRPr="00CC4CF6">
              <w:rPr>
                <w:rFonts w:eastAsia="SimSun"/>
                <w:noProof/>
                <w:lang w:bidi="ar-SA"/>
              </w:rPr>
              <w:tab/>
            </w:r>
            <w:r w:rsidR="000D14AA" w:rsidRPr="00CC4CF6">
              <w:rPr>
                <w:rStyle w:val="Lienhypertexte"/>
                <w:noProof/>
              </w:rPr>
              <w:t>Study Access Right  And Validation</w:t>
            </w:r>
            <w:r w:rsidR="000D14AA" w:rsidRPr="00CC4CF6">
              <w:rPr>
                <w:noProof/>
                <w:webHidden/>
              </w:rPr>
              <w:tab/>
            </w:r>
            <w:r w:rsidR="000D14AA" w:rsidRPr="00CC4CF6">
              <w:rPr>
                <w:noProof/>
                <w:webHidden/>
              </w:rPr>
              <w:fldChar w:fldCharType="begin"/>
            </w:r>
            <w:r w:rsidR="000D14AA" w:rsidRPr="00CC4CF6">
              <w:rPr>
                <w:noProof/>
                <w:webHidden/>
              </w:rPr>
              <w:instrText xml:space="preserve"> PAGEREF _Toc371435 \h </w:instrText>
            </w:r>
            <w:r w:rsidR="000D14AA" w:rsidRPr="00CC4CF6">
              <w:rPr>
                <w:noProof/>
                <w:webHidden/>
              </w:rPr>
            </w:r>
            <w:r w:rsidR="000D14AA" w:rsidRPr="00CC4CF6">
              <w:rPr>
                <w:noProof/>
                <w:webHidden/>
              </w:rPr>
              <w:fldChar w:fldCharType="separate"/>
            </w:r>
            <w:r w:rsidR="00CC63EF">
              <w:rPr>
                <w:noProof/>
                <w:webHidden/>
              </w:rPr>
              <w:t>41</w:t>
            </w:r>
            <w:r w:rsidR="000D14AA" w:rsidRPr="00CC4CF6">
              <w:rPr>
                <w:noProof/>
                <w:webHidden/>
              </w:rPr>
              <w:fldChar w:fldCharType="end"/>
            </w:r>
          </w:hyperlink>
        </w:p>
        <w:p w14:paraId="1B661BB3" w14:textId="1CA292B6" w:rsidR="000D14AA" w:rsidRPr="00CC4CF6" w:rsidRDefault="00390B6E">
          <w:pPr>
            <w:pStyle w:val="TM2"/>
            <w:tabs>
              <w:tab w:val="left" w:pos="880"/>
              <w:tab w:val="right" w:leader="dot" w:pos="9350"/>
            </w:tabs>
            <w:rPr>
              <w:rFonts w:eastAsia="SimSun"/>
              <w:noProof/>
              <w:lang w:bidi="ar-SA"/>
            </w:rPr>
          </w:pPr>
          <w:hyperlink w:anchor="_Toc371436" w:history="1">
            <w:r w:rsidR="000D14AA" w:rsidRPr="00CC4CF6">
              <w:rPr>
                <w:rStyle w:val="Lienhypertexte"/>
                <w:noProof/>
              </w:rPr>
              <w:t>6.7.</w:t>
            </w:r>
            <w:r w:rsidR="000D14AA" w:rsidRPr="00CC4CF6">
              <w:rPr>
                <w:rFonts w:eastAsia="SimSun"/>
                <w:noProof/>
                <w:lang w:bidi="ar-SA"/>
              </w:rPr>
              <w:tab/>
            </w:r>
            <w:r w:rsidR="000D14AA" w:rsidRPr="00CC4CF6">
              <w:rPr>
                <w:rStyle w:val="Lienhypertexte"/>
                <w:noProof/>
              </w:rPr>
              <w:t>Table Library</w:t>
            </w:r>
            <w:r w:rsidR="000D14AA" w:rsidRPr="00CC4CF6">
              <w:rPr>
                <w:noProof/>
                <w:webHidden/>
              </w:rPr>
              <w:tab/>
            </w:r>
            <w:r w:rsidR="000D14AA" w:rsidRPr="00CC4CF6">
              <w:rPr>
                <w:noProof/>
                <w:webHidden/>
              </w:rPr>
              <w:fldChar w:fldCharType="begin"/>
            </w:r>
            <w:r w:rsidR="000D14AA" w:rsidRPr="00CC4CF6">
              <w:rPr>
                <w:noProof/>
                <w:webHidden/>
              </w:rPr>
              <w:instrText xml:space="preserve"> PAGEREF _Toc371436 \h </w:instrText>
            </w:r>
            <w:r w:rsidR="000D14AA" w:rsidRPr="00CC4CF6">
              <w:rPr>
                <w:noProof/>
                <w:webHidden/>
              </w:rPr>
            </w:r>
            <w:r w:rsidR="000D14AA" w:rsidRPr="00CC4CF6">
              <w:rPr>
                <w:noProof/>
                <w:webHidden/>
              </w:rPr>
              <w:fldChar w:fldCharType="separate"/>
            </w:r>
            <w:r w:rsidR="00CC63EF">
              <w:rPr>
                <w:noProof/>
                <w:webHidden/>
              </w:rPr>
              <w:t>42</w:t>
            </w:r>
            <w:r w:rsidR="000D14AA" w:rsidRPr="00CC4CF6">
              <w:rPr>
                <w:noProof/>
                <w:webHidden/>
              </w:rPr>
              <w:fldChar w:fldCharType="end"/>
            </w:r>
          </w:hyperlink>
        </w:p>
        <w:p w14:paraId="37415C9F" w14:textId="587D9F56" w:rsidR="000D14AA" w:rsidRPr="00CC4CF6" w:rsidRDefault="00390B6E">
          <w:pPr>
            <w:pStyle w:val="TM1"/>
            <w:tabs>
              <w:tab w:val="left" w:pos="440"/>
              <w:tab w:val="right" w:leader="dot" w:pos="9350"/>
            </w:tabs>
            <w:rPr>
              <w:rFonts w:eastAsia="SimSun"/>
              <w:noProof/>
              <w:lang w:bidi="ar-SA"/>
            </w:rPr>
          </w:pPr>
          <w:hyperlink w:anchor="_Toc371437" w:history="1">
            <w:r w:rsidR="000D14AA" w:rsidRPr="00CC4CF6">
              <w:rPr>
                <w:rStyle w:val="Lienhypertexte"/>
                <w:noProof/>
              </w:rPr>
              <w:t>7.</w:t>
            </w:r>
            <w:r w:rsidR="000D14AA" w:rsidRPr="00CC4CF6">
              <w:rPr>
                <w:rFonts w:eastAsia="SimSun"/>
                <w:noProof/>
                <w:lang w:bidi="ar-SA"/>
              </w:rPr>
              <w:tab/>
            </w:r>
            <w:r w:rsidR="000D14AA" w:rsidRPr="00CC4CF6">
              <w:rPr>
                <w:rStyle w:val="Lienhypertexte"/>
                <w:noProof/>
              </w:rPr>
              <w:t>FAQ</w:t>
            </w:r>
            <w:r w:rsidR="000D14AA" w:rsidRPr="00CC4CF6">
              <w:rPr>
                <w:noProof/>
                <w:webHidden/>
              </w:rPr>
              <w:tab/>
            </w:r>
            <w:r w:rsidR="000D14AA" w:rsidRPr="00CC4CF6">
              <w:rPr>
                <w:noProof/>
                <w:webHidden/>
              </w:rPr>
              <w:fldChar w:fldCharType="begin"/>
            </w:r>
            <w:r w:rsidR="000D14AA" w:rsidRPr="00CC4CF6">
              <w:rPr>
                <w:noProof/>
                <w:webHidden/>
              </w:rPr>
              <w:instrText xml:space="preserve"> PAGEREF _Toc371437 \h </w:instrText>
            </w:r>
            <w:r w:rsidR="000D14AA" w:rsidRPr="00CC4CF6">
              <w:rPr>
                <w:noProof/>
                <w:webHidden/>
              </w:rPr>
            </w:r>
            <w:r w:rsidR="000D14AA" w:rsidRPr="00CC4CF6">
              <w:rPr>
                <w:noProof/>
                <w:webHidden/>
              </w:rPr>
              <w:fldChar w:fldCharType="separate"/>
            </w:r>
            <w:r w:rsidR="00CC63EF">
              <w:rPr>
                <w:noProof/>
                <w:webHidden/>
              </w:rPr>
              <w:t>47</w:t>
            </w:r>
            <w:r w:rsidR="000D14AA" w:rsidRPr="00CC4CF6">
              <w:rPr>
                <w:noProof/>
                <w:webHidden/>
              </w:rPr>
              <w:fldChar w:fldCharType="end"/>
            </w:r>
          </w:hyperlink>
        </w:p>
        <w:p w14:paraId="618B1B3F" w14:textId="20DB2786" w:rsidR="000D14AA" w:rsidRPr="00CC4CF6" w:rsidRDefault="00390B6E">
          <w:pPr>
            <w:pStyle w:val="TM1"/>
            <w:tabs>
              <w:tab w:val="left" w:pos="440"/>
              <w:tab w:val="right" w:leader="dot" w:pos="9350"/>
            </w:tabs>
            <w:rPr>
              <w:rFonts w:eastAsia="SimSun"/>
              <w:noProof/>
              <w:lang w:bidi="ar-SA"/>
            </w:rPr>
          </w:pPr>
          <w:hyperlink w:anchor="_Toc371438" w:history="1">
            <w:r w:rsidR="000D14AA" w:rsidRPr="00CC4CF6">
              <w:rPr>
                <w:rStyle w:val="Lienhypertexte"/>
                <w:noProof/>
              </w:rPr>
              <w:t>8.</w:t>
            </w:r>
            <w:r w:rsidR="000D14AA" w:rsidRPr="00CC4CF6">
              <w:rPr>
                <w:rFonts w:eastAsia="SimSun"/>
                <w:noProof/>
                <w:lang w:bidi="ar-SA"/>
              </w:rPr>
              <w:tab/>
            </w:r>
            <w:r w:rsidR="000D14AA" w:rsidRPr="00CC4CF6">
              <w:rPr>
                <w:rStyle w:val="Lienhypertexte"/>
                <w:noProof/>
              </w:rPr>
              <w:t>Glossary</w:t>
            </w:r>
            <w:r w:rsidR="000D14AA" w:rsidRPr="00CC4CF6">
              <w:rPr>
                <w:noProof/>
                <w:webHidden/>
              </w:rPr>
              <w:tab/>
            </w:r>
            <w:r w:rsidR="000D14AA" w:rsidRPr="00CC4CF6">
              <w:rPr>
                <w:noProof/>
                <w:webHidden/>
              </w:rPr>
              <w:fldChar w:fldCharType="begin"/>
            </w:r>
            <w:r w:rsidR="000D14AA" w:rsidRPr="00CC4CF6">
              <w:rPr>
                <w:noProof/>
                <w:webHidden/>
              </w:rPr>
              <w:instrText xml:space="preserve"> PAGEREF _Toc371438 \h </w:instrText>
            </w:r>
            <w:r w:rsidR="000D14AA" w:rsidRPr="00CC4CF6">
              <w:rPr>
                <w:noProof/>
                <w:webHidden/>
              </w:rPr>
            </w:r>
            <w:r w:rsidR="000D14AA" w:rsidRPr="00CC4CF6">
              <w:rPr>
                <w:noProof/>
                <w:webHidden/>
              </w:rPr>
              <w:fldChar w:fldCharType="separate"/>
            </w:r>
            <w:r w:rsidR="00CC63EF">
              <w:rPr>
                <w:noProof/>
                <w:webHidden/>
              </w:rPr>
              <w:t>48</w:t>
            </w:r>
            <w:r w:rsidR="000D14AA" w:rsidRPr="00CC4CF6">
              <w:rPr>
                <w:noProof/>
                <w:webHidden/>
              </w:rPr>
              <w:fldChar w:fldCharType="end"/>
            </w:r>
          </w:hyperlink>
        </w:p>
        <w:p w14:paraId="30A137C6" w14:textId="099B5CC0" w:rsidR="000D14AA" w:rsidRPr="00CC4CF6" w:rsidRDefault="00390B6E">
          <w:pPr>
            <w:pStyle w:val="TM1"/>
            <w:tabs>
              <w:tab w:val="left" w:pos="440"/>
              <w:tab w:val="right" w:leader="dot" w:pos="9350"/>
            </w:tabs>
            <w:rPr>
              <w:rFonts w:eastAsia="SimSun"/>
              <w:noProof/>
              <w:lang w:bidi="ar-SA"/>
            </w:rPr>
          </w:pPr>
          <w:hyperlink w:anchor="_Toc371439" w:history="1">
            <w:r w:rsidR="000D14AA" w:rsidRPr="00CC4CF6">
              <w:rPr>
                <w:rStyle w:val="Lienhypertexte"/>
                <w:noProof/>
              </w:rPr>
              <w:t>9.</w:t>
            </w:r>
            <w:r w:rsidR="000D14AA" w:rsidRPr="00CC4CF6">
              <w:rPr>
                <w:rFonts w:eastAsia="SimSun"/>
                <w:noProof/>
                <w:lang w:bidi="ar-SA"/>
              </w:rPr>
              <w:tab/>
            </w:r>
            <w:r w:rsidR="000D14AA" w:rsidRPr="00CC4CF6">
              <w:rPr>
                <w:rStyle w:val="Lienhypertexte"/>
                <w:noProof/>
              </w:rPr>
              <w:t>Appendices</w:t>
            </w:r>
            <w:r w:rsidR="000D14AA" w:rsidRPr="00CC4CF6">
              <w:rPr>
                <w:noProof/>
                <w:webHidden/>
              </w:rPr>
              <w:tab/>
            </w:r>
            <w:r w:rsidR="000D14AA" w:rsidRPr="00CC4CF6">
              <w:rPr>
                <w:noProof/>
                <w:webHidden/>
              </w:rPr>
              <w:fldChar w:fldCharType="begin"/>
            </w:r>
            <w:r w:rsidR="000D14AA" w:rsidRPr="00CC4CF6">
              <w:rPr>
                <w:noProof/>
                <w:webHidden/>
              </w:rPr>
              <w:instrText xml:space="preserve"> PAGEREF _Toc371439 \h </w:instrText>
            </w:r>
            <w:r w:rsidR="000D14AA" w:rsidRPr="00CC4CF6">
              <w:rPr>
                <w:noProof/>
                <w:webHidden/>
              </w:rPr>
            </w:r>
            <w:r w:rsidR="000D14AA" w:rsidRPr="00CC4CF6">
              <w:rPr>
                <w:noProof/>
                <w:webHidden/>
              </w:rPr>
              <w:fldChar w:fldCharType="separate"/>
            </w:r>
            <w:r w:rsidR="00CC63EF">
              <w:rPr>
                <w:noProof/>
                <w:webHidden/>
              </w:rPr>
              <w:t>51</w:t>
            </w:r>
            <w:r w:rsidR="000D14AA" w:rsidRPr="00CC4CF6">
              <w:rPr>
                <w:noProof/>
                <w:webHidden/>
              </w:rPr>
              <w:fldChar w:fldCharType="end"/>
            </w:r>
          </w:hyperlink>
        </w:p>
        <w:p w14:paraId="33E57262" w14:textId="0581D709" w:rsidR="000D14AA" w:rsidRPr="00CC4CF6" w:rsidRDefault="00390B6E">
          <w:pPr>
            <w:pStyle w:val="TM2"/>
            <w:tabs>
              <w:tab w:val="left" w:pos="880"/>
              <w:tab w:val="right" w:leader="dot" w:pos="9350"/>
            </w:tabs>
            <w:rPr>
              <w:rFonts w:eastAsia="SimSun"/>
              <w:noProof/>
              <w:lang w:bidi="ar-SA"/>
            </w:rPr>
          </w:pPr>
          <w:hyperlink w:anchor="_Toc371440" w:history="1">
            <w:r w:rsidR="000D14AA" w:rsidRPr="00CC4CF6">
              <w:rPr>
                <w:rStyle w:val="Lienhypertexte"/>
                <w:noProof/>
              </w:rPr>
              <w:t>9.1.</w:t>
            </w:r>
            <w:r w:rsidR="000D14AA" w:rsidRPr="00CC4CF6">
              <w:rPr>
                <w:rFonts w:eastAsia="SimSun"/>
                <w:noProof/>
                <w:lang w:bidi="ar-SA"/>
              </w:rPr>
              <w:tab/>
            </w:r>
            <w:r w:rsidR="000D14AA" w:rsidRPr="00CC4CF6">
              <w:rPr>
                <w:rStyle w:val="Lienhypertexte"/>
                <w:noProof/>
              </w:rPr>
              <w:t>Rating Adjustment Method – Adjust Expected</w:t>
            </w:r>
            <w:r w:rsidR="000D14AA" w:rsidRPr="00CC4CF6">
              <w:rPr>
                <w:noProof/>
                <w:webHidden/>
              </w:rPr>
              <w:tab/>
            </w:r>
            <w:r w:rsidR="000D14AA" w:rsidRPr="00CC4CF6">
              <w:rPr>
                <w:noProof/>
                <w:webHidden/>
              </w:rPr>
              <w:fldChar w:fldCharType="begin"/>
            </w:r>
            <w:r w:rsidR="000D14AA" w:rsidRPr="00CC4CF6">
              <w:rPr>
                <w:noProof/>
                <w:webHidden/>
              </w:rPr>
              <w:instrText xml:space="preserve"> PAGEREF _Toc371440 \h </w:instrText>
            </w:r>
            <w:r w:rsidR="000D14AA" w:rsidRPr="00CC4CF6">
              <w:rPr>
                <w:noProof/>
                <w:webHidden/>
              </w:rPr>
            </w:r>
            <w:r w:rsidR="000D14AA" w:rsidRPr="00CC4CF6">
              <w:rPr>
                <w:noProof/>
                <w:webHidden/>
              </w:rPr>
              <w:fldChar w:fldCharType="separate"/>
            </w:r>
            <w:r w:rsidR="00CC63EF">
              <w:rPr>
                <w:noProof/>
                <w:webHidden/>
              </w:rPr>
              <w:t>51</w:t>
            </w:r>
            <w:r w:rsidR="000D14AA" w:rsidRPr="00CC4CF6">
              <w:rPr>
                <w:noProof/>
                <w:webHidden/>
              </w:rPr>
              <w:fldChar w:fldCharType="end"/>
            </w:r>
          </w:hyperlink>
        </w:p>
        <w:p w14:paraId="0461F013" w14:textId="1D8792C0" w:rsidR="000D14AA" w:rsidRPr="00CC4CF6" w:rsidRDefault="00390B6E">
          <w:pPr>
            <w:pStyle w:val="TM2"/>
            <w:tabs>
              <w:tab w:val="left" w:pos="880"/>
              <w:tab w:val="right" w:leader="dot" w:pos="9350"/>
            </w:tabs>
            <w:rPr>
              <w:rFonts w:eastAsia="SimSun"/>
              <w:noProof/>
              <w:lang w:bidi="ar-SA"/>
            </w:rPr>
          </w:pPr>
          <w:hyperlink w:anchor="_Toc371441" w:history="1">
            <w:r w:rsidR="000D14AA" w:rsidRPr="00CC4CF6">
              <w:rPr>
                <w:rStyle w:val="Lienhypertexte"/>
                <w:noProof/>
              </w:rPr>
              <w:t>9.2.</w:t>
            </w:r>
            <w:r w:rsidR="000D14AA" w:rsidRPr="00CC4CF6">
              <w:rPr>
                <w:rFonts w:eastAsia="SimSun"/>
                <w:noProof/>
                <w:lang w:bidi="ar-SA"/>
              </w:rPr>
              <w:tab/>
            </w:r>
            <w:r w:rsidR="000D14AA" w:rsidRPr="00CC4CF6">
              <w:rPr>
                <w:rStyle w:val="Lienhypertexte"/>
                <w:noProof/>
              </w:rPr>
              <w:t>Automatic Risk Amount Change</w:t>
            </w:r>
            <w:r w:rsidR="000D14AA" w:rsidRPr="00CC4CF6">
              <w:rPr>
                <w:noProof/>
                <w:webHidden/>
              </w:rPr>
              <w:tab/>
            </w:r>
            <w:r w:rsidR="000D14AA" w:rsidRPr="00CC4CF6">
              <w:rPr>
                <w:noProof/>
                <w:webHidden/>
              </w:rPr>
              <w:fldChar w:fldCharType="begin"/>
            </w:r>
            <w:r w:rsidR="000D14AA" w:rsidRPr="00CC4CF6">
              <w:rPr>
                <w:noProof/>
                <w:webHidden/>
              </w:rPr>
              <w:instrText xml:space="preserve"> PAGEREF _Toc371441 \h </w:instrText>
            </w:r>
            <w:r w:rsidR="000D14AA" w:rsidRPr="00CC4CF6">
              <w:rPr>
                <w:noProof/>
                <w:webHidden/>
              </w:rPr>
            </w:r>
            <w:r w:rsidR="000D14AA" w:rsidRPr="00CC4CF6">
              <w:rPr>
                <w:noProof/>
                <w:webHidden/>
              </w:rPr>
              <w:fldChar w:fldCharType="separate"/>
            </w:r>
            <w:r w:rsidR="00CC63EF">
              <w:rPr>
                <w:noProof/>
                <w:webHidden/>
              </w:rPr>
              <w:t>51</w:t>
            </w:r>
            <w:r w:rsidR="000D14AA" w:rsidRPr="00CC4CF6">
              <w:rPr>
                <w:noProof/>
                <w:webHidden/>
              </w:rPr>
              <w:fldChar w:fldCharType="end"/>
            </w:r>
          </w:hyperlink>
        </w:p>
        <w:p w14:paraId="1A45151F" w14:textId="4DD733E4" w:rsidR="001C0A11" w:rsidRPr="00CC4CF6" w:rsidRDefault="00DA23BD">
          <w:r w:rsidRPr="00CC4CF6">
            <w:fldChar w:fldCharType="end"/>
          </w:r>
        </w:p>
      </w:sdtContent>
    </w:sdt>
    <w:p w14:paraId="53B0C7CE" w14:textId="20CFA1FC" w:rsidR="00237456" w:rsidRPr="00CC4CF6" w:rsidRDefault="00B3575E" w:rsidP="00123CB6">
      <w:pPr>
        <w:pStyle w:val="Titre1"/>
      </w:pPr>
      <w:bookmarkStart w:id="1" w:name="_Toc371412"/>
      <w:r w:rsidRPr="00CC4CF6">
        <w:lastRenderedPageBreak/>
        <w:t>Introduction</w:t>
      </w:r>
      <w:bookmarkEnd w:id="1"/>
    </w:p>
    <w:p w14:paraId="3FEE198E" w14:textId="62B2DA3F" w:rsidR="00237456" w:rsidRPr="00CC4CF6" w:rsidRDefault="00DC6258" w:rsidP="00123CB6">
      <w:pPr>
        <w:pStyle w:val="Titre2"/>
      </w:pPr>
      <w:bookmarkStart w:id="2" w:name="_Toc371413"/>
      <w:r w:rsidRPr="00CC4CF6">
        <w:t>Context</w:t>
      </w:r>
      <w:bookmarkEnd w:id="2"/>
    </w:p>
    <w:p w14:paraId="72F7D68B" w14:textId="60BF7528" w:rsidR="00DC6258" w:rsidRPr="00CC4CF6" w:rsidRDefault="00237456" w:rsidP="00DC6258">
      <w:pPr>
        <w:pStyle w:val="StyleCalibri9ptJustifiAprs3pt"/>
        <w:rPr>
          <w:sz w:val="22"/>
          <w:szCs w:val="22"/>
          <w:lang w:val="en-US"/>
        </w:rPr>
      </w:pPr>
      <w:r w:rsidRPr="00CC4CF6">
        <w:rPr>
          <w:sz w:val="20"/>
          <w:szCs w:val="21"/>
          <w:lang w:val="en-US"/>
        </w:rPr>
        <w:br/>
      </w:r>
      <w:r w:rsidR="00DC6258" w:rsidRPr="00CC4CF6">
        <w:rPr>
          <w:sz w:val="22"/>
          <w:szCs w:val="22"/>
          <w:lang w:val="en-US"/>
        </w:rPr>
        <w:t xml:space="preserve">Experience Analysis (EA), the analysis of historic experience to derive assumptions for the future, lies at the core of most actuarial functions. Assumptions on biometric risks and policyholder </w:t>
      </w:r>
      <w:r w:rsidR="00CC4CF6" w:rsidRPr="00CC4CF6">
        <w:rPr>
          <w:sz w:val="22"/>
          <w:szCs w:val="22"/>
          <w:lang w:val="en-US"/>
        </w:rPr>
        <w:t>behavior</w:t>
      </w:r>
      <w:r w:rsidR="00DC6258" w:rsidRPr="00CC4CF6">
        <w:rPr>
          <w:sz w:val="22"/>
          <w:szCs w:val="22"/>
          <w:lang w:val="en-US"/>
        </w:rPr>
        <w:t xml:space="preserve"> risks are the basis for many applications and allow one to: </w:t>
      </w:r>
    </w:p>
    <w:p w14:paraId="28EE77F3" w14:textId="77777777" w:rsidR="00DC6258" w:rsidRPr="00CC4CF6" w:rsidRDefault="00DC6258" w:rsidP="009F791E">
      <w:pPr>
        <w:pStyle w:val="StyleCalibri9ptJustifiAprs3pt"/>
        <w:numPr>
          <w:ilvl w:val="0"/>
          <w:numId w:val="106"/>
        </w:numPr>
        <w:rPr>
          <w:sz w:val="22"/>
          <w:szCs w:val="22"/>
          <w:lang w:val="en-US"/>
        </w:rPr>
      </w:pPr>
      <w:r w:rsidRPr="00CC4CF6">
        <w:rPr>
          <w:sz w:val="22"/>
          <w:szCs w:val="22"/>
          <w:lang w:val="en-US"/>
        </w:rPr>
        <w:t>Set best estimate assumptions for pricing, deal-specific or as market-wide pricing basis</w:t>
      </w:r>
    </w:p>
    <w:p w14:paraId="5F7C7D04" w14:textId="77777777" w:rsidR="00DC6258" w:rsidRPr="00CC4CF6" w:rsidRDefault="00DC6258" w:rsidP="009F791E">
      <w:pPr>
        <w:pStyle w:val="StyleCalibri9ptJustifiAprs3pt"/>
        <w:numPr>
          <w:ilvl w:val="0"/>
          <w:numId w:val="106"/>
        </w:numPr>
        <w:rPr>
          <w:sz w:val="22"/>
          <w:szCs w:val="22"/>
          <w:lang w:val="en-US"/>
        </w:rPr>
      </w:pPr>
      <w:r w:rsidRPr="00CC4CF6">
        <w:rPr>
          <w:sz w:val="22"/>
          <w:szCs w:val="22"/>
          <w:lang w:val="en-US"/>
        </w:rPr>
        <w:t>Validate reserving assumptions and trigger assumptions review if deviations are emerging</w:t>
      </w:r>
    </w:p>
    <w:p w14:paraId="45D4F731" w14:textId="77777777" w:rsidR="00DC6258" w:rsidRPr="00CC4CF6" w:rsidRDefault="00DC6258" w:rsidP="009F791E">
      <w:pPr>
        <w:pStyle w:val="StyleCalibri9ptJustifiAprs3pt"/>
        <w:numPr>
          <w:ilvl w:val="0"/>
          <w:numId w:val="106"/>
        </w:numPr>
        <w:rPr>
          <w:sz w:val="22"/>
          <w:szCs w:val="22"/>
          <w:lang w:val="en-US"/>
        </w:rPr>
      </w:pPr>
      <w:r w:rsidRPr="00CC4CF6">
        <w:rPr>
          <w:sz w:val="22"/>
          <w:szCs w:val="22"/>
          <w:lang w:val="en-US"/>
        </w:rPr>
        <w:t>explain sources of deviations in experience</w:t>
      </w:r>
    </w:p>
    <w:p w14:paraId="161BEC7E" w14:textId="77777777" w:rsidR="00DC6258" w:rsidRPr="00CC4CF6" w:rsidRDefault="00DC6258" w:rsidP="009F791E">
      <w:pPr>
        <w:pStyle w:val="StyleCalibri9ptJustifiAprs3pt"/>
        <w:numPr>
          <w:ilvl w:val="0"/>
          <w:numId w:val="106"/>
        </w:numPr>
        <w:rPr>
          <w:sz w:val="22"/>
          <w:szCs w:val="22"/>
          <w:lang w:val="en-US"/>
        </w:rPr>
      </w:pPr>
      <w:r w:rsidRPr="00CC4CF6">
        <w:rPr>
          <w:sz w:val="22"/>
          <w:szCs w:val="22"/>
          <w:lang w:val="en-US"/>
        </w:rPr>
        <w:t>Investigate new risk aspects as part of R&amp;D</w:t>
      </w:r>
    </w:p>
    <w:p w14:paraId="484C6182" w14:textId="77777777" w:rsidR="00DC6258" w:rsidRPr="00CC4CF6" w:rsidRDefault="00DC6258" w:rsidP="009F791E">
      <w:pPr>
        <w:pStyle w:val="StyleCalibri9ptJustifiAprs3pt"/>
        <w:numPr>
          <w:ilvl w:val="0"/>
          <w:numId w:val="106"/>
        </w:numPr>
        <w:rPr>
          <w:sz w:val="22"/>
          <w:szCs w:val="22"/>
          <w:lang w:val="en-US"/>
        </w:rPr>
      </w:pPr>
      <w:r w:rsidRPr="00CC4CF6">
        <w:rPr>
          <w:sz w:val="22"/>
          <w:szCs w:val="22"/>
          <w:lang w:val="en-US"/>
        </w:rPr>
        <w:t>Provide a service to clients</w:t>
      </w:r>
    </w:p>
    <w:p w14:paraId="354599DC" w14:textId="47E19206" w:rsidR="00DC6258" w:rsidRPr="00CC4CF6" w:rsidRDefault="00DC6258" w:rsidP="009F791E">
      <w:pPr>
        <w:pStyle w:val="StyleCalibri9ptJustifiAprs3pt"/>
        <w:numPr>
          <w:ilvl w:val="0"/>
          <w:numId w:val="106"/>
        </w:numPr>
        <w:rPr>
          <w:sz w:val="22"/>
          <w:szCs w:val="22"/>
          <w:lang w:val="en-US"/>
        </w:rPr>
      </w:pPr>
      <w:r w:rsidRPr="00CC4CF6">
        <w:rPr>
          <w:sz w:val="22"/>
          <w:szCs w:val="22"/>
          <w:lang w:val="en-US"/>
        </w:rPr>
        <w:t>Support inforce-management actions</w:t>
      </w:r>
      <w:r w:rsidRPr="00CC4CF6">
        <w:rPr>
          <w:sz w:val="22"/>
          <w:szCs w:val="22"/>
          <w:lang w:val="en-US"/>
        </w:rPr>
        <w:tab/>
      </w:r>
    </w:p>
    <w:p w14:paraId="33ABC06E" w14:textId="2F24BE66" w:rsidR="00DC6258" w:rsidRPr="00CC4CF6" w:rsidRDefault="00DC6258" w:rsidP="00DC6258">
      <w:pPr>
        <w:pStyle w:val="StyleCalibri9ptJustifiAprs3pt"/>
        <w:rPr>
          <w:sz w:val="22"/>
          <w:szCs w:val="22"/>
          <w:lang w:val="en-US"/>
        </w:rPr>
      </w:pPr>
    </w:p>
    <w:p w14:paraId="2652FBBF" w14:textId="72E9ADA9" w:rsidR="00DC6258" w:rsidRPr="00CC4CF6" w:rsidRDefault="00DC6258" w:rsidP="00DC6258">
      <w:pPr>
        <w:pStyle w:val="StyleCalibri9ptJustifiAprs3pt"/>
        <w:rPr>
          <w:sz w:val="22"/>
          <w:szCs w:val="22"/>
          <w:lang w:val="en-US"/>
        </w:rPr>
      </w:pPr>
      <w:r w:rsidRPr="00CC4CF6">
        <w:rPr>
          <w:sz w:val="22"/>
          <w:szCs w:val="22"/>
          <w:lang w:val="en-US"/>
        </w:rPr>
        <w:t>To some extent nearly all actuarial assumption setting can be considered as EA, but for the purpose of APEX the scope is limited to analysis based on individual policy data</w:t>
      </w:r>
    </w:p>
    <w:p w14:paraId="5890908C" w14:textId="77777777" w:rsidR="00DC6258" w:rsidRPr="00CC4CF6" w:rsidRDefault="00DC6258" w:rsidP="009F791E">
      <w:pPr>
        <w:pStyle w:val="StyleCalibri9ptJustifiAprs3pt"/>
        <w:numPr>
          <w:ilvl w:val="0"/>
          <w:numId w:val="106"/>
        </w:numPr>
        <w:rPr>
          <w:sz w:val="22"/>
          <w:szCs w:val="22"/>
          <w:lang w:val="en-US"/>
        </w:rPr>
      </w:pPr>
      <w:r w:rsidRPr="00CC4CF6">
        <w:rPr>
          <w:sz w:val="22"/>
          <w:szCs w:val="22"/>
          <w:lang w:val="en-US"/>
        </w:rPr>
        <w:t>Allowing the direct derivation of granular assumptions (by gender, age etc)</w:t>
      </w:r>
    </w:p>
    <w:p w14:paraId="3D06339C" w14:textId="77777777" w:rsidR="00DC6258" w:rsidRPr="00CC4CF6" w:rsidRDefault="00DC6258" w:rsidP="009F791E">
      <w:pPr>
        <w:pStyle w:val="StyleCalibri9ptJustifiAprs3pt"/>
        <w:numPr>
          <w:ilvl w:val="0"/>
          <w:numId w:val="106"/>
        </w:numPr>
        <w:rPr>
          <w:sz w:val="22"/>
          <w:szCs w:val="22"/>
          <w:lang w:val="en-US"/>
        </w:rPr>
      </w:pPr>
      <w:r w:rsidRPr="00CC4CF6">
        <w:rPr>
          <w:sz w:val="22"/>
          <w:szCs w:val="22"/>
          <w:lang w:val="en-US"/>
        </w:rPr>
        <w:t>Involving typically a larger volume of data</w:t>
      </w:r>
    </w:p>
    <w:p w14:paraId="31F6BEF7" w14:textId="77777777" w:rsidR="00DC6258" w:rsidRPr="00CC4CF6" w:rsidRDefault="00DC6258" w:rsidP="009F791E">
      <w:pPr>
        <w:pStyle w:val="StyleCalibri9ptJustifiAprs3pt"/>
        <w:numPr>
          <w:ilvl w:val="0"/>
          <w:numId w:val="106"/>
        </w:numPr>
        <w:rPr>
          <w:sz w:val="22"/>
          <w:szCs w:val="22"/>
          <w:lang w:val="en-US"/>
        </w:rPr>
      </w:pPr>
      <w:r w:rsidRPr="00CC4CF6">
        <w:rPr>
          <w:sz w:val="22"/>
          <w:szCs w:val="22"/>
          <w:lang w:val="en-US"/>
        </w:rPr>
        <w:t>Requiring more complex data preparations and analysis</w:t>
      </w:r>
    </w:p>
    <w:p w14:paraId="6208D4A8" w14:textId="77777777" w:rsidR="00DC6258" w:rsidRPr="00CC4CF6" w:rsidRDefault="00DC6258" w:rsidP="00DC6258">
      <w:pPr>
        <w:pStyle w:val="StyleCalibri9ptJustifiAprs3pt"/>
        <w:rPr>
          <w:sz w:val="22"/>
          <w:szCs w:val="22"/>
          <w:lang w:val="en-US"/>
        </w:rPr>
      </w:pPr>
    </w:p>
    <w:p w14:paraId="07D32373" w14:textId="2A7271E9" w:rsidR="00DC6258" w:rsidRPr="00CC4CF6" w:rsidRDefault="00DC6258" w:rsidP="00DC6258">
      <w:pPr>
        <w:pStyle w:val="StyleCalibri9ptJustifiAprs3pt"/>
        <w:rPr>
          <w:sz w:val="22"/>
          <w:szCs w:val="22"/>
          <w:lang w:val="en-US"/>
        </w:rPr>
      </w:pPr>
      <w:r w:rsidRPr="00CC4CF6">
        <w:rPr>
          <w:sz w:val="22"/>
          <w:szCs w:val="22"/>
          <w:lang w:val="en-US"/>
        </w:rPr>
        <w:t xml:space="preserve">Data can be from external sources, like population or hospital statistics, but for the large majority EA is based on </w:t>
      </w:r>
      <w:r w:rsidRPr="00CC4CF6">
        <w:rPr>
          <w:bCs/>
          <w:sz w:val="22"/>
          <w:szCs w:val="22"/>
          <w:lang w:val="en-US"/>
        </w:rPr>
        <w:t>insurance portfolios</w:t>
      </w:r>
      <w:r w:rsidRPr="00CC4CF6">
        <w:rPr>
          <w:sz w:val="22"/>
          <w:szCs w:val="22"/>
          <w:lang w:val="en-US"/>
        </w:rPr>
        <w:t>.</w:t>
      </w:r>
    </w:p>
    <w:p w14:paraId="0388B8C3" w14:textId="334C0415" w:rsidR="00A1131E" w:rsidRPr="00CC4CF6" w:rsidRDefault="00A1131E" w:rsidP="00DC6258">
      <w:pPr>
        <w:pStyle w:val="StyleCalibri9ptJustifiAprs3pt"/>
        <w:rPr>
          <w:sz w:val="22"/>
          <w:szCs w:val="22"/>
          <w:lang w:val="en-US"/>
        </w:rPr>
      </w:pPr>
    </w:p>
    <w:p w14:paraId="2AF3C5EB" w14:textId="77777777" w:rsidR="00742AAE" w:rsidRPr="00CC4CF6" w:rsidRDefault="00742AAE" w:rsidP="00DC6258">
      <w:pPr>
        <w:pStyle w:val="StyleCalibri9ptJustifiAprs3pt"/>
        <w:rPr>
          <w:sz w:val="22"/>
          <w:szCs w:val="22"/>
          <w:lang w:val="en-US"/>
        </w:rPr>
      </w:pPr>
      <w:r w:rsidRPr="00CC4CF6">
        <w:rPr>
          <w:sz w:val="22"/>
          <w:szCs w:val="22"/>
          <w:lang w:val="en-US"/>
        </w:rPr>
        <w:t xml:space="preserve">The main types of outcome of an EA study are </w:t>
      </w:r>
    </w:p>
    <w:p w14:paraId="2C4F8F22" w14:textId="12544672" w:rsidR="00742AAE" w:rsidRPr="00CC4CF6" w:rsidRDefault="00FD74C6" w:rsidP="00742AAE">
      <w:pPr>
        <w:pStyle w:val="StyleCalibri9ptJustifiAprs3pt"/>
        <w:numPr>
          <w:ilvl w:val="0"/>
          <w:numId w:val="106"/>
        </w:numPr>
        <w:rPr>
          <w:sz w:val="22"/>
          <w:szCs w:val="22"/>
          <w:lang w:val="en-US"/>
        </w:rPr>
      </w:pPr>
      <w:r w:rsidRPr="00CC4CF6">
        <w:rPr>
          <w:sz w:val="22"/>
          <w:szCs w:val="22"/>
          <w:lang w:val="en-US"/>
        </w:rPr>
        <w:t>S</w:t>
      </w:r>
      <w:r w:rsidR="00742AAE" w:rsidRPr="00CC4CF6">
        <w:rPr>
          <w:sz w:val="22"/>
          <w:szCs w:val="22"/>
          <w:lang w:val="en-US"/>
        </w:rPr>
        <w:t>tandalone decrement rates (qx, ix etc.)</w:t>
      </w:r>
    </w:p>
    <w:p w14:paraId="064557C0" w14:textId="7D373A8C" w:rsidR="00742AAE" w:rsidRPr="00CC4CF6" w:rsidRDefault="00742AAE" w:rsidP="009F791E">
      <w:pPr>
        <w:pStyle w:val="StyleCalibri9ptJustifiAprs3pt"/>
        <w:numPr>
          <w:ilvl w:val="0"/>
          <w:numId w:val="106"/>
        </w:numPr>
        <w:rPr>
          <w:sz w:val="22"/>
          <w:szCs w:val="22"/>
          <w:lang w:val="en-US"/>
        </w:rPr>
      </w:pPr>
      <w:r w:rsidRPr="00CC4CF6">
        <w:rPr>
          <w:sz w:val="22"/>
          <w:szCs w:val="22"/>
          <w:lang w:val="en-US"/>
        </w:rPr>
        <w:t>Actual / Expected % (A/E or AvE), comparing the actual experience against expected experience</w:t>
      </w:r>
    </w:p>
    <w:p w14:paraId="6B61E9CB" w14:textId="77777777" w:rsidR="00DC6258" w:rsidRPr="00CC4CF6" w:rsidRDefault="00DC6258" w:rsidP="00DC6258">
      <w:pPr>
        <w:pStyle w:val="StyleCalibri9ptJustifiAprs3pt"/>
        <w:rPr>
          <w:sz w:val="22"/>
          <w:szCs w:val="22"/>
          <w:lang w:val="en-US"/>
        </w:rPr>
      </w:pPr>
    </w:p>
    <w:p w14:paraId="58B7FA39" w14:textId="77777777" w:rsidR="00DF0621" w:rsidRPr="00CC4CF6" w:rsidRDefault="00DF0621">
      <w:pPr>
        <w:rPr>
          <w:rFonts w:asciiTheme="majorHAnsi" w:eastAsiaTheme="majorEastAsia" w:hAnsiTheme="majorHAnsi" w:cstheme="majorBidi"/>
          <w:b/>
          <w:color w:val="1F4E79" w:themeColor="accent1" w:themeShade="80"/>
          <w:sz w:val="28"/>
          <w:szCs w:val="26"/>
          <w:highlight w:val="lightGray"/>
        </w:rPr>
      </w:pPr>
      <w:r w:rsidRPr="00CC4CF6">
        <w:rPr>
          <w:highlight w:val="lightGray"/>
        </w:rPr>
        <w:br w:type="page"/>
      </w:r>
    </w:p>
    <w:p w14:paraId="2D3A5D5E" w14:textId="45F204CE" w:rsidR="00DC6258" w:rsidRPr="00CC4CF6" w:rsidRDefault="00360045" w:rsidP="009F791E">
      <w:pPr>
        <w:pStyle w:val="Titre2"/>
      </w:pPr>
      <w:bookmarkStart w:id="3" w:name="_Toc371414"/>
      <w:r w:rsidRPr="00CC4CF6">
        <w:lastRenderedPageBreak/>
        <w:t>EA process</w:t>
      </w:r>
      <w:bookmarkEnd w:id="3"/>
    </w:p>
    <w:p w14:paraId="7491CA94" w14:textId="0636BE85" w:rsidR="00DF0621" w:rsidRPr="00CC4CF6" w:rsidRDefault="00DC6258" w:rsidP="00DC6258">
      <w:pPr>
        <w:rPr>
          <w:rFonts w:ascii="Calibri" w:eastAsia="Times New Roman" w:hAnsi="Calibri" w:cs="Times New Roman"/>
          <w:szCs w:val="21"/>
          <w:lang w:eastAsia="fr-FR" w:bidi="ar-SA"/>
        </w:rPr>
      </w:pPr>
      <w:r w:rsidRPr="00CC4CF6">
        <w:rPr>
          <w:sz w:val="20"/>
          <w:szCs w:val="21"/>
        </w:rPr>
        <w:br/>
      </w:r>
      <w:r w:rsidR="00360045" w:rsidRPr="00CC4CF6">
        <w:rPr>
          <w:rFonts w:ascii="Calibri" w:eastAsia="Times New Roman" w:hAnsi="Calibri" w:cs="Times New Roman"/>
          <w:szCs w:val="21"/>
          <w:lang w:eastAsia="fr-FR" w:bidi="ar-SA"/>
        </w:rPr>
        <w:t>The EA process includes multiple stages of data preparation, calculation and analysis</w:t>
      </w:r>
      <w:r w:rsidR="00DF0621" w:rsidRPr="00CC4CF6">
        <w:rPr>
          <w:rFonts w:ascii="Calibri" w:eastAsia="Times New Roman" w:hAnsi="Calibri" w:cs="Times New Roman"/>
          <w:szCs w:val="21"/>
          <w:lang w:eastAsia="fr-FR" w:bidi="ar-SA"/>
        </w:rPr>
        <w:t xml:space="preserve">. </w:t>
      </w:r>
      <w:r w:rsidR="007E35CA" w:rsidRPr="00CC4CF6">
        <w:rPr>
          <w:rFonts w:ascii="Calibri" w:eastAsia="Times New Roman" w:hAnsi="Calibri" w:cs="Times New Roman"/>
          <w:szCs w:val="21"/>
          <w:lang w:eastAsia="fr-FR" w:bidi="ar-SA"/>
        </w:rPr>
        <w:t>Typically,</w:t>
      </w:r>
      <w:r w:rsidR="00DF0621" w:rsidRPr="00CC4CF6">
        <w:rPr>
          <w:rFonts w:ascii="Calibri" w:eastAsia="Times New Roman" w:hAnsi="Calibri" w:cs="Times New Roman"/>
          <w:szCs w:val="21"/>
          <w:lang w:eastAsia="fr-FR" w:bidi="ar-SA"/>
        </w:rPr>
        <w:t xml:space="preserve"> the process is highly iterative and at </w:t>
      </w:r>
      <w:r w:rsidR="00DF0621" w:rsidRPr="00CC4CF6">
        <w:rPr>
          <w:rFonts w:eastAsia="Times New Roman" w:cstheme="minorHAnsi"/>
          <w:lang w:eastAsia="fr-FR"/>
        </w:rPr>
        <w:t>any stage of the data preparation or calculation, data irregularities might become apparent and trigger further investigation and potentially corrections.</w:t>
      </w:r>
    </w:p>
    <w:p w14:paraId="247EBF99" w14:textId="77777777" w:rsidR="00DF0621" w:rsidRPr="00CC4CF6" w:rsidRDefault="00DF0621" w:rsidP="00DC6258">
      <w:pPr>
        <w:rPr>
          <w:rFonts w:ascii="Calibri" w:eastAsia="Times New Roman" w:hAnsi="Calibri" w:cs="Times New Roman"/>
          <w:szCs w:val="21"/>
          <w:lang w:eastAsia="fr-FR" w:bidi="ar-SA"/>
        </w:rPr>
      </w:pPr>
    </w:p>
    <w:p w14:paraId="3010060D" w14:textId="2BB44120" w:rsidR="00DF0621" w:rsidRPr="00CC4CF6" w:rsidRDefault="00DF0621" w:rsidP="00DC6258">
      <w:pPr>
        <w:rPr>
          <w:rFonts w:ascii="Calibri" w:eastAsia="Times New Roman" w:hAnsi="Calibri" w:cs="Times New Roman"/>
          <w:szCs w:val="21"/>
          <w:lang w:eastAsia="fr-FR" w:bidi="ar-SA"/>
        </w:rPr>
      </w:pPr>
      <w:r w:rsidRPr="00CC4CF6">
        <w:rPr>
          <w:rFonts w:ascii="Calibri" w:eastAsia="Times New Roman" w:hAnsi="Calibri" w:cs="Times New Roman"/>
          <w:noProof/>
          <w:szCs w:val="21"/>
          <w:lang w:eastAsia="fr-FR" w:bidi="ar-SA"/>
        </w:rPr>
        <w:drawing>
          <wp:inline distT="0" distB="0" distL="0" distR="0" wp14:anchorId="3D3326BE" wp14:editId="232BB5DF">
            <wp:extent cx="5943600" cy="3994150"/>
            <wp:effectExtent l="0" t="0" r="444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82C6D.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3994150"/>
                    </a:xfrm>
                    <a:prstGeom prst="rect">
                      <a:avLst/>
                    </a:prstGeom>
                  </pic:spPr>
                </pic:pic>
              </a:graphicData>
            </a:graphic>
          </wp:inline>
        </w:drawing>
      </w:r>
    </w:p>
    <w:p w14:paraId="0FE89362" w14:textId="0CC461AF" w:rsidR="00192698" w:rsidRPr="00CC4CF6" w:rsidRDefault="00192698">
      <w:pPr>
        <w:pStyle w:val="StyleCalibri9ptJustifiAprs3pt"/>
        <w:rPr>
          <w:sz w:val="22"/>
          <w:szCs w:val="22"/>
          <w:lang w:val="en-US"/>
        </w:rPr>
      </w:pPr>
    </w:p>
    <w:p w14:paraId="1D46D065" w14:textId="77777777" w:rsidR="00DF0621" w:rsidRPr="00CC4CF6" w:rsidRDefault="00DF0621" w:rsidP="00DF0621">
      <w:pPr>
        <w:rPr>
          <w:rFonts w:eastAsia="Times New Roman" w:cstheme="minorHAnsi"/>
          <w:lang w:eastAsia="fr-FR"/>
        </w:rPr>
      </w:pPr>
    </w:p>
    <w:p w14:paraId="79519CC3" w14:textId="242A53C8" w:rsidR="00DF0621" w:rsidRPr="00CC4CF6" w:rsidRDefault="00DF0621" w:rsidP="00DF0621">
      <w:pPr>
        <w:rPr>
          <w:rFonts w:eastAsia="Times New Roman" w:cstheme="minorHAnsi"/>
          <w:lang w:eastAsia="fr-FR"/>
        </w:rPr>
      </w:pPr>
      <w:r w:rsidRPr="00CC4CF6">
        <w:rPr>
          <w:rFonts w:eastAsia="Times New Roman" w:cstheme="minorHAnsi"/>
          <w:lang w:eastAsia="fr-FR"/>
        </w:rPr>
        <w:t>Depending on the market, the responsibility of the EA Producer can include post-analytics to support final assumption setting for pricing or reserving purposes; or can be limited to the production of raw experience rates with further analysis being performed by the client (e.g. pricing actuary).</w:t>
      </w:r>
    </w:p>
    <w:p w14:paraId="7E4AAFA6" w14:textId="15CDCBE5" w:rsidR="00DF0621" w:rsidRPr="00CC4CF6" w:rsidRDefault="00DF0621">
      <w:r w:rsidRPr="00CC4CF6">
        <w:br w:type="page"/>
      </w:r>
    </w:p>
    <w:p w14:paraId="1313CAA3" w14:textId="77777777" w:rsidR="00DF0621" w:rsidRPr="00CC4CF6" w:rsidRDefault="00DF0621">
      <w:pPr>
        <w:rPr>
          <w:rFonts w:asciiTheme="majorHAnsi" w:eastAsiaTheme="majorEastAsia" w:hAnsiTheme="majorHAnsi" w:cstheme="majorBidi"/>
          <w:b/>
          <w:color w:val="1F4E79" w:themeColor="accent1" w:themeShade="80"/>
          <w:sz w:val="28"/>
          <w:szCs w:val="26"/>
        </w:rPr>
      </w:pPr>
    </w:p>
    <w:p w14:paraId="4C9F41A3" w14:textId="2D89107F" w:rsidR="00742AAE" w:rsidRPr="00CC4CF6" w:rsidRDefault="00742AAE" w:rsidP="009F791E">
      <w:pPr>
        <w:pStyle w:val="Titre2"/>
      </w:pPr>
      <w:bookmarkStart w:id="4" w:name="_Toc371415"/>
      <w:r w:rsidRPr="00CC4CF6">
        <w:t>Dependencies</w:t>
      </w:r>
      <w:bookmarkEnd w:id="4"/>
    </w:p>
    <w:p w14:paraId="1F4AAC90" w14:textId="77777777" w:rsidR="00DF0621" w:rsidRPr="00CC4CF6" w:rsidRDefault="00DF0621" w:rsidP="00742AAE">
      <w:pPr>
        <w:pStyle w:val="StyleCalibri9ptJustifiAprs3pt"/>
        <w:rPr>
          <w:sz w:val="22"/>
          <w:szCs w:val="22"/>
          <w:lang w:val="en-US"/>
        </w:rPr>
      </w:pPr>
    </w:p>
    <w:p w14:paraId="3DF27EC9" w14:textId="7AC98044" w:rsidR="00742AAE" w:rsidRPr="00CC4CF6" w:rsidRDefault="00742AAE" w:rsidP="00742AAE">
      <w:pPr>
        <w:pStyle w:val="StyleCalibri9ptJustifiAprs3pt"/>
        <w:rPr>
          <w:sz w:val="22"/>
          <w:szCs w:val="22"/>
          <w:lang w:val="en-US"/>
        </w:rPr>
      </w:pPr>
      <w:r w:rsidRPr="00CC4CF6">
        <w:rPr>
          <w:sz w:val="22"/>
          <w:szCs w:val="22"/>
          <w:lang w:val="en-US"/>
        </w:rPr>
        <w:t>EA intervenes at various stages of the life-cycle of our business</w:t>
      </w:r>
      <w:r w:rsidR="00FD74C6" w:rsidRPr="00CC4CF6">
        <w:rPr>
          <w:sz w:val="22"/>
          <w:szCs w:val="22"/>
          <w:lang w:val="en-US"/>
        </w:rPr>
        <w:t>, from the pricing of a deal over the reserving review(s) of the corresponding treaty to the use of its experience for market-wide pricing basis derivation</w:t>
      </w:r>
      <w:r w:rsidR="00E37564" w:rsidRPr="00CC4CF6">
        <w:rPr>
          <w:sz w:val="22"/>
          <w:szCs w:val="22"/>
          <w:lang w:val="en-US"/>
        </w:rPr>
        <w:t>.</w:t>
      </w:r>
    </w:p>
    <w:p w14:paraId="1AF6CAB3" w14:textId="77777777" w:rsidR="00742AAE" w:rsidRPr="00CC4CF6" w:rsidRDefault="00742AAE" w:rsidP="00742AAE">
      <w:pPr>
        <w:pStyle w:val="StyleCalibri9ptJustifiAprs3pt"/>
        <w:rPr>
          <w:sz w:val="22"/>
          <w:szCs w:val="22"/>
          <w:lang w:val="en-US"/>
        </w:rPr>
      </w:pPr>
    </w:p>
    <w:p w14:paraId="08CAFB2A" w14:textId="20C2E0C6" w:rsidR="00742AAE" w:rsidRPr="00CC4CF6" w:rsidRDefault="00FD74C6" w:rsidP="00742AAE">
      <w:pPr>
        <w:pStyle w:val="StyleCalibri9ptJustifiAprs3pt"/>
        <w:rPr>
          <w:sz w:val="22"/>
          <w:szCs w:val="22"/>
          <w:lang w:val="en-US"/>
        </w:rPr>
      </w:pPr>
      <w:r w:rsidRPr="00CC4CF6">
        <w:rPr>
          <w:noProof/>
          <w:sz w:val="22"/>
          <w:szCs w:val="22"/>
          <w:lang w:val="en-US"/>
        </w:rPr>
        <w:drawing>
          <wp:inline distT="0" distB="0" distL="0" distR="0" wp14:anchorId="6F35DB0D" wp14:editId="2C393023">
            <wp:extent cx="5943600" cy="3890010"/>
            <wp:effectExtent l="0" t="0" r="0" b="0"/>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87C6E.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890010"/>
                    </a:xfrm>
                    <a:prstGeom prst="rect">
                      <a:avLst/>
                    </a:prstGeom>
                  </pic:spPr>
                </pic:pic>
              </a:graphicData>
            </a:graphic>
          </wp:inline>
        </w:drawing>
      </w:r>
    </w:p>
    <w:p w14:paraId="6E75A8A3" w14:textId="1F9937F8" w:rsidR="00192698" w:rsidRPr="00CC4CF6" w:rsidRDefault="00192698">
      <w:r w:rsidRPr="00CC4CF6">
        <w:br w:type="page"/>
      </w:r>
    </w:p>
    <w:p w14:paraId="58822FE2" w14:textId="77777777" w:rsidR="00360045" w:rsidRPr="00CC4CF6" w:rsidRDefault="00360045" w:rsidP="00360045">
      <w:pPr>
        <w:pStyle w:val="Titre2"/>
      </w:pPr>
      <w:bookmarkStart w:id="5" w:name="_Toc371416"/>
      <w:r w:rsidRPr="00CC4CF6">
        <w:lastRenderedPageBreak/>
        <w:t>Objectives</w:t>
      </w:r>
      <w:bookmarkEnd w:id="5"/>
    </w:p>
    <w:p w14:paraId="1573D5E2" w14:textId="77777777" w:rsidR="00360045" w:rsidRPr="00CC4CF6" w:rsidRDefault="00360045" w:rsidP="00360045">
      <w:pPr>
        <w:rPr>
          <w:rFonts w:ascii="Calibri" w:eastAsia="Times New Roman" w:hAnsi="Calibri" w:cs="Times New Roman"/>
          <w:szCs w:val="21"/>
          <w:lang w:eastAsia="fr-FR" w:bidi="ar-SA"/>
        </w:rPr>
      </w:pPr>
      <w:r w:rsidRPr="00CC4CF6">
        <w:rPr>
          <w:sz w:val="20"/>
          <w:szCs w:val="21"/>
        </w:rPr>
        <w:br/>
      </w:r>
      <w:r w:rsidRPr="00CC4CF6">
        <w:rPr>
          <w:rFonts w:ascii="Calibri" w:eastAsia="Times New Roman" w:hAnsi="Calibri" w:cs="Times New Roman"/>
          <w:szCs w:val="21"/>
          <w:lang w:eastAsia="fr-FR" w:bidi="ar-SA"/>
        </w:rPr>
        <w:t>Based on the current situation in SGL and the EA needs identified, the key objectives of APEX have been defined as follows:</w:t>
      </w:r>
    </w:p>
    <w:p w14:paraId="17E0FE58" w14:textId="2AEDF758" w:rsidR="00360045" w:rsidRPr="00CC4CF6" w:rsidRDefault="007E35CA" w:rsidP="00360045">
      <w:pPr>
        <w:pStyle w:val="StyleCalibri9ptJustifiAprs3pt"/>
        <w:numPr>
          <w:ilvl w:val="0"/>
          <w:numId w:val="5"/>
        </w:numPr>
        <w:rPr>
          <w:sz w:val="22"/>
          <w:szCs w:val="21"/>
          <w:lang w:val="en-US"/>
        </w:rPr>
      </w:pPr>
      <w:r w:rsidRPr="00CC4CF6">
        <w:rPr>
          <w:sz w:val="22"/>
          <w:szCs w:val="21"/>
          <w:lang w:val="en-US"/>
        </w:rPr>
        <w:t>Self-service</w:t>
      </w:r>
      <w:r w:rsidR="00360045" w:rsidRPr="00CC4CF6">
        <w:rPr>
          <w:sz w:val="22"/>
          <w:szCs w:val="21"/>
          <w:lang w:val="en-US"/>
        </w:rPr>
        <w:t>: Increase the number of EA producers by reducing the EA investment burden for new markets and users and reducing the need for specialist tool knowledge. The ambition is to automate EA production as much as possible, increase user-friendliness of the EA process and allow actuaries without prior EA experience to perform studies.</w:t>
      </w:r>
    </w:p>
    <w:p w14:paraId="2D8A3522" w14:textId="77777777" w:rsidR="00360045" w:rsidRPr="00CC4CF6" w:rsidRDefault="00360045" w:rsidP="00360045">
      <w:pPr>
        <w:pStyle w:val="StyleCalibri9ptJustifiAprs3pt"/>
        <w:numPr>
          <w:ilvl w:val="0"/>
          <w:numId w:val="5"/>
        </w:numPr>
        <w:rPr>
          <w:sz w:val="22"/>
          <w:szCs w:val="21"/>
          <w:lang w:val="en-US"/>
        </w:rPr>
      </w:pPr>
      <w:r w:rsidRPr="00CC4CF6">
        <w:rPr>
          <w:sz w:val="22"/>
          <w:szCs w:val="21"/>
          <w:lang w:val="en-US"/>
        </w:rPr>
        <w:t>Increase accessibility and use of results: Provide access to the study results directly to the EA clients without the need for manual preparation and transfer of analysis results by the EA producers</w:t>
      </w:r>
    </w:p>
    <w:p w14:paraId="2A2537EA" w14:textId="77777777" w:rsidR="00360045" w:rsidRPr="00CC4CF6" w:rsidRDefault="00360045" w:rsidP="00360045">
      <w:pPr>
        <w:pStyle w:val="StyleCalibri9ptJustifiAprs3pt"/>
        <w:numPr>
          <w:ilvl w:val="0"/>
          <w:numId w:val="5"/>
        </w:numPr>
        <w:rPr>
          <w:sz w:val="22"/>
          <w:szCs w:val="21"/>
          <w:lang w:val="en-US"/>
        </w:rPr>
      </w:pPr>
      <w:r w:rsidRPr="00CC4CF6">
        <w:rPr>
          <w:sz w:val="22"/>
          <w:szCs w:val="21"/>
          <w:lang w:val="en-US"/>
        </w:rPr>
        <w:t>Best practice: Spread the knowledge and use of EA best practices, preferably via built-in best practice methodologies and approaches or at least via best practice guidelines</w:t>
      </w:r>
    </w:p>
    <w:p w14:paraId="70DEC853" w14:textId="77777777" w:rsidR="00360045" w:rsidRPr="00CC4CF6" w:rsidRDefault="00360045" w:rsidP="00360045">
      <w:pPr>
        <w:pStyle w:val="StyleCalibri9ptJustifiAprs3pt"/>
        <w:numPr>
          <w:ilvl w:val="0"/>
          <w:numId w:val="5"/>
        </w:numPr>
        <w:rPr>
          <w:sz w:val="22"/>
          <w:szCs w:val="21"/>
          <w:lang w:val="en-US"/>
        </w:rPr>
      </w:pPr>
      <w:r w:rsidRPr="00CC4CF6">
        <w:rPr>
          <w:sz w:val="22"/>
          <w:szCs w:val="21"/>
          <w:lang w:val="en-US"/>
        </w:rPr>
        <w:t>Increase efficiency: Increase the efficiency of producing EA studies via additional functionalities and a higher level of automatization in order to reduce the production time of an EA study and free up time for activities that add more value (such as analyzing the results)</w:t>
      </w:r>
    </w:p>
    <w:p w14:paraId="2DB7FA76" w14:textId="77777777" w:rsidR="00360045" w:rsidRPr="00CC4CF6" w:rsidRDefault="00360045" w:rsidP="00360045">
      <w:pPr>
        <w:pStyle w:val="StyleCalibri9ptJustifiAprs3pt"/>
        <w:numPr>
          <w:ilvl w:val="0"/>
          <w:numId w:val="5"/>
        </w:numPr>
        <w:rPr>
          <w:sz w:val="22"/>
          <w:szCs w:val="21"/>
          <w:lang w:val="en-US"/>
        </w:rPr>
      </w:pPr>
      <w:r w:rsidRPr="00CC4CF6">
        <w:rPr>
          <w:sz w:val="22"/>
          <w:szCs w:val="21"/>
          <w:lang w:val="en-US"/>
        </w:rPr>
        <w:t>Consistency: Increase the level of consistency in processes and approaches, assuring comparability across markets and functions and increasing the reliability and transparency of EA processes</w:t>
      </w:r>
    </w:p>
    <w:p w14:paraId="06104056" w14:textId="77777777" w:rsidR="00360045" w:rsidRPr="00CC4CF6" w:rsidRDefault="00360045" w:rsidP="00360045">
      <w:pPr>
        <w:pStyle w:val="StyleCalibri9ptJustifiAprs3pt"/>
        <w:numPr>
          <w:ilvl w:val="0"/>
          <w:numId w:val="5"/>
        </w:numPr>
        <w:rPr>
          <w:sz w:val="22"/>
          <w:szCs w:val="21"/>
          <w:lang w:val="en-US"/>
        </w:rPr>
      </w:pPr>
      <w:r w:rsidRPr="00CC4CF6">
        <w:rPr>
          <w:sz w:val="22"/>
          <w:szCs w:val="21"/>
          <w:lang w:val="en-US"/>
        </w:rPr>
        <w:t>Increase scope: Facilitate EA on aggregated portfolios within a market and potentially across markets</w:t>
      </w:r>
    </w:p>
    <w:p w14:paraId="3880D0F3" w14:textId="77777777" w:rsidR="00360045" w:rsidRPr="00CC4CF6" w:rsidRDefault="00360045" w:rsidP="00360045">
      <w:pPr>
        <w:pStyle w:val="StyleCalibri9ptJustifiAprs3pt"/>
        <w:numPr>
          <w:ilvl w:val="0"/>
          <w:numId w:val="5"/>
        </w:numPr>
        <w:rPr>
          <w:sz w:val="22"/>
          <w:szCs w:val="21"/>
          <w:lang w:val="en-US"/>
        </w:rPr>
      </w:pPr>
      <w:r w:rsidRPr="00CC4CF6">
        <w:rPr>
          <w:sz w:val="22"/>
          <w:szCs w:val="21"/>
          <w:lang w:val="en-US"/>
        </w:rPr>
        <w:t>IT ownership: EA platform managed within IT ownership assuring proper IT governance, security and stability</w:t>
      </w:r>
    </w:p>
    <w:p w14:paraId="40DCCC79" w14:textId="77777777" w:rsidR="00360045" w:rsidRPr="00CC4CF6" w:rsidRDefault="00360045" w:rsidP="00360045">
      <w:pPr>
        <w:pStyle w:val="StyleCalibri9ptJustifiAprs3pt"/>
        <w:numPr>
          <w:ilvl w:val="0"/>
          <w:numId w:val="5"/>
        </w:numPr>
        <w:rPr>
          <w:sz w:val="22"/>
          <w:szCs w:val="21"/>
          <w:lang w:val="en-US"/>
        </w:rPr>
      </w:pPr>
      <w:r w:rsidRPr="00CC4CF6">
        <w:rPr>
          <w:sz w:val="22"/>
          <w:szCs w:val="21"/>
          <w:lang w:val="en-US"/>
        </w:rPr>
        <w:t>Data privacy by design: Ensure compliance to data privacy regulations and provide functionality to users to manage compliance to contractual limitations with respect to the use of data</w:t>
      </w:r>
    </w:p>
    <w:p w14:paraId="5404D592" w14:textId="77777777" w:rsidR="00360045" w:rsidRPr="00CC4CF6" w:rsidRDefault="00360045"/>
    <w:p w14:paraId="409C0ED9" w14:textId="77777777" w:rsidR="00742AAE" w:rsidRPr="00CC4CF6" w:rsidRDefault="00742AAE">
      <w:pPr>
        <w:rPr>
          <w:rFonts w:asciiTheme="majorHAnsi" w:eastAsiaTheme="majorEastAsia" w:hAnsiTheme="majorHAnsi" w:cstheme="majorBidi"/>
          <w:color w:val="2E74B5" w:themeColor="accent1" w:themeShade="BF"/>
          <w:sz w:val="32"/>
          <w:szCs w:val="32"/>
        </w:rPr>
      </w:pPr>
    </w:p>
    <w:p w14:paraId="153B9D3F" w14:textId="77777777" w:rsidR="00DF0621" w:rsidRPr="00CC4CF6" w:rsidRDefault="00DF0621">
      <w:pPr>
        <w:rPr>
          <w:rFonts w:asciiTheme="majorHAnsi" w:eastAsiaTheme="majorEastAsia" w:hAnsiTheme="majorHAnsi" w:cstheme="majorBidi"/>
          <w:b/>
          <w:color w:val="1F4E79" w:themeColor="accent1" w:themeShade="80"/>
          <w:sz w:val="32"/>
          <w:szCs w:val="32"/>
        </w:rPr>
      </w:pPr>
      <w:r w:rsidRPr="00CC4CF6">
        <w:br w:type="page"/>
      </w:r>
    </w:p>
    <w:p w14:paraId="752425F8" w14:textId="0ECACD88" w:rsidR="00237456" w:rsidRPr="00CC4CF6" w:rsidRDefault="00B3575E" w:rsidP="00123CB6">
      <w:pPr>
        <w:pStyle w:val="Titre1"/>
      </w:pPr>
      <w:bookmarkStart w:id="6" w:name="_Toc371417"/>
      <w:r w:rsidRPr="00CC4CF6">
        <w:lastRenderedPageBreak/>
        <w:t>General principles &amp; conventions</w:t>
      </w:r>
      <w:bookmarkEnd w:id="6"/>
    </w:p>
    <w:p w14:paraId="21E88FCE" w14:textId="18798883" w:rsidR="00544F26" w:rsidRPr="00CC4CF6" w:rsidRDefault="00544F26" w:rsidP="00123CB6">
      <w:pPr>
        <w:pStyle w:val="Titre2"/>
      </w:pPr>
      <w:bookmarkStart w:id="7" w:name="_Principles_of_Solution"/>
      <w:bookmarkStart w:id="8" w:name="_Toc371418"/>
      <w:bookmarkEnd w:id="7"/>
      <w:r w:rsidRPr="00CC4CF6">
        <w:t>Methodology</w:t>
      </w:r>
      <w:r w:rsidR="00CE117F" w:rsidRPr="00CC4CF6">
        <w:t xml:space="preserve"> &amp; scope</w:t>
      </w:r>
      <w:bookmarkEnd w:id="8"/>
    </w:p>
    <w:p w14:paraId="684F5ED7" w14:textId="29A00501" w:rsidR="00295A2F" w:rsidRPr="00CC4CF6" w:rsidRDefault="00295A2F" w:rsidP="00295A2F">
      <w:r w:rsidRPr="00CC4CF6">
        <w:t>Experience Analysis follows the usual actuarial best practices related to Modelling, Data Quality, Peer Review etc. as can be found for example in the US (Actuarial Standards of Practice) or the UK (Actuarial Profession Standards). More specific principles are outlined below.</w:t>
      </w:r>
    </w:p>
    <w:p w14:paraId="1C68C709" w14:textId="51523300" w:rsidR="00544F26" w:rsidRPr="00CC4CF6" w:rsidRDefault="00295A2F" w:rsidP="00BA2A59">
      <w:pPr>
        <w:pStyle w:val="Paragraphedeliste"/>
        <w:numPr>
          <w:ilvl w:val="0"/>
          <w:numId w:val="115"/>
        </w:numPr>
      </w:pPr>
      <w:r w:rsidRPr="00CC4CF6">
        <w:rPr>
          <w:b/>
          <w:color w:val="2E74B5" w:themeColor="accent1" w:themeShade="BF"/>
        </w:rPr>
        <w:t>Best estimate</w:t>
      </w:r>
      <w:r w:rsidR="000D194F" w:rsidRPr="00CC4CF6">
        <w:rPr>
          <w:b/>
          <w:color w:val="2E74B5" w:themeColor="accent1" w:themeShade="BF"/>
        </w:rPr>
        <w:br/>
      </w:r>
      <w:r w:rsidRPr="00CC4CF6">
        <w:t xml:space="preserve">All data modifications and calculation assumptions should be on a best estimate basis without provisions for uncertainty. </w:t>
      </w:r>
      <w:r w:rsidRPr="00CC4CF6">
        <w:br/>
        <w:t>This assures that a consistent basis is provided to the various EA Clients and that users can add appropriate margins for uncertainty themselves based on their specific use case.</w:t>
      </w:r>
      <w:r w:rsidRPr="00CC4CF6">
        <w:br/>
        <w:t>In case of a high level of uncertainty, for example relating to the data quality</w:t>
      </w:r>
      <w:r w:rsidR="00CE117F" w:rsidRPr="00CC4CF6">
        <w:t xml:space="preserve"> or due to a high ratio of unreported claims</w:t>
      </w:r>
      <w:r w:rsidRPr="00CC4CF6">
        <w:t xml:space="preserve">, the corresponding data </w:t>
      </w:r>
      <w:r w:rsidR="00CE117F" w:rsidRPr="00CC4CF6">
        <w:t xml:space="preserve">or period </w:t>
      </w:r>
      <w:r w:rsidRPr="00CC4CF6">
        <w:t xml:space="preserve">should rather be excluded from the study scope. </w:t>
      </w:r>
      <w:r w:rsidRPr="00CC4CF6">
        <w:br/>
        <w:t>The decision when to include or exclude data from the final study results is left to the judgment of the Producer.</w:t>
      </w:r>
      <w:r w:rsidRPr="00CC4CF6">
        <w:br/>
      </w:r>
    </w:p>
    <w:p w14:paraId="588EA7C1" w14:textId="02774586" w:rsidR="00CE6C32" w:rsidRPr="00CC4CF6" w:rsidRDefault="000D194F" w:rsidP="00CE6C32">
      <w:pPr>
        <w:pStyle w:val="Paragraphedeliste"/>
        <w:numPr>
          <w:ilvl w:val="0"/>
          <w:numId w:val="110"/>
        </w:numPr>
      </w:pPr>
      <w:r w:rsidRPr="00CC4CF6">
        <w:rPr>
          <w:b/>
          <w:color w:val="2E74B5" w:themeColor="accent1" w:themeShade="BF"/>
        </w:rPr>
        <w:t>Completeness</w:t>
      </w:r>
      <w:r w:rsidRPr="00CC4CF6">
        <w:br/>
      </w:r>
      <w:r w:rsidR="00841BE8" w:rsidRPr="00CC4CF6">
        <w:t xml:space="preserve">The principle of APEX is to analyze a given portfolio data only once and accommodate all (current and future) EA Client needs via the same study results. The goal is to avoid the duplication of studies, assuring a single source of truth. The EA Producer should therefore include in his study any reliable information even if </w:t>
      </w:r>
      <w:r w:rsidR="00B9202F" w:rsidRPr="00CC4CF6">
        <w:t>it’s</w:t>
      </w:r>
      <w:r w:rsidR="00841BE8" w:rsidRPr="00CC4CF6">
        <w:t xml:space="preserve"> not immediately required by the Study requester</w:t>
      </w:r>
      <w:r w:rsidR="00B9202F" w:rsidRPr="00CC4CF6">
        <w:t>. In particular, the producer should</w:t>
      </w:r>
    </w:p>
    <w:p w14:paraId="582A211E" w14:textId="4C71E17D" w:rsidR="00CE6C32" w:rsidRPr="00CC4CF6" w:rsidRDefault="00CE6C32" w:rsidP="00CE6C32">
      <w:pPr>
        <w:pStyle w:val="Paragraphedeliste"/>
        <w:numPr>
          <w:ilvl w:val="1"/>
          <w:numId w:val="110"/>
        </w:numPr>
      </w:pPr>
      <w:r w:rsidRPr="00CC4CF6">
        <w:t>Include all decrements possible</w:t>
      </w:r>
      <w:r w:rsidR="000D194F" w:rsidRPr="00CC4CF6">
        <w:t xml:space="preserve"> in his analysis. For example include lapse decrement wherever possible</w:t>
      </w:r>
    </w:p>
    <w:p w14:paraId="540B098C" w14:textId="77777777" w:rsidR="000D194F" w:rsidRPr="00CC4CF6" w:rsidRDefault="000D194F" w:rsidP="00CE6C32">
      <w:pPr>
        <w:pStyle w:val="Paragraphedeliste"/>
        <w:numPr>
          <w:ilvl w:val="1"/>
          <w:numId w:val="110"/>
        </w:numPr>
      </w:pPr>
      <w:r w:rsidRPr="00CC4CF6">
        <w:t>Review and retain all i</w:t>
      </w:r>
      <w:r w:rsidR="00CE6C32" w:rsidRPr="00CC4CF6">
        <w:t xml:space="preserve">nput Dimensions </w:t>
      </w:r>
      <w:r w:rsidRPr="00CC4CF6">
        <w:t>of reliable quality</w:t>
      </w:r>
    </w:p>
    <w:p w14:paraId="1E6BD440" w14:textId="154BF2F8" w:rsidR="00CE6C32" w:rsidRPr="00CC4CF6" w:rsidRDefault="000D194F" w:rsidP="00CE6C32">
      <w:pPr>
        <w:pStyle w:val="Paragraphedeliste"/>
        <w:numPr>
          <w:ilvl w:val="1"/>
          <w:numId w:val="110"/>
        </w:numPr>
      </w:pPr>
      <w:r w:rsidRPr="00CC4CF6">
        <w:t>Include all</w:t>
      </w:r>
      <w:r w:rsidR="00CE6C32" w:rsidRPr="00CC4CF6">
        <w:t xml:space="preserve"> slicing dimensions</w:t>
      </w:r>
      <w:r w:rsidRPr="00CC4CF6">
        <w:t>, whenever possible (Attained Age / Policy Duration)</w:t>
      </w:r>
    </w:p>
    <w:p w14:paraId="3DD58FD9" w14:textId="0E25CC81" w:rsidR="00CE6C32" w:rsidRPr="00CC4CF6" w:rsidRDefault="000D194F">
      <w:pPr>
        <w:pStyle w:val="Paragraphedeliste"/>
        <w:numPr>
          <w:ilvl w:val="1"/>
          <w:numId w:val="110"/>
        </w:numPr>
      </w:pPr>
      <w:r w:rsidRPr="00CC4CF6">
        <w:t>Include the maximum observation p</w:t>
      </w:r>
      <w:r w:rsidR="00CE6C32" w:rsidRPr="00CC4CF6">
        <w:t>eriod</w:t>
      </w:r>
      <w:r w:rsidRPr="00CC4CF6">
        <w:t>, even if the assumption basis setting is based on a subset of the period</w:t>
      </w:r>
    </w:p>
    <w:p w14:paraId="71076ED0" w14:textId="09B72459" w:rsidR="00183177" w:rsidRPr="00CC4CF6" w:rsidRDefault="00183177" w:rsidP="00BA2A59">
      <w:pPr>
        <w:pStyle w:val="Paragraphedeliste"/>
      </w:pPr>
      <w:r w:rsidRPr="00CC4CF6">
        <w:br/>
        <w:t xml:space="preserve">At the same time, only known and reliable information should be recorded in the input file. If for example a data control is not executed because of a missing variable, then it should not be created for the pure sake of executing the control. </w:t>
      </w:r>
    </w:p>
    <w:p w14:paraId="5B233725" w14:textId="77777777" w:rsidR="00183177" w:rsidRPr="00CC4CF6" w:rsidRDefault="00183177" w:rsidP="00BA2A59">
      <w:pPr>
        <w:pStyle w:val="Paragraphedeliste"/>
      </w:pPr>
    </w:p>
    <w:p w14:paraId="2CAA3D01" w14:textId="4E540C41" w:rsidR="00192698" w:rsidRPr="00CC4CF6" w:rsidRDefault="00B3575E" w:rsidP="00123CB6">
      <w:pPr>
        <w:pStyle w:val="Titre2"/>
      </w:pPr>
      <w:bookmarkStart w:id="9" w:name="_Toc371419"/>
      <w:r w:rsidRPr="00CC4CF6">
        <w:t>Date conventions</w:t>
      </w:r>
      <w:bookmarkEnd w:id="9"/>
    </w:p>
    <w:p w14:paraId="2B20867B" w14:textId="438DDE9A" w:rsidR="0079759D" w:rsidRPr="00CC4CF6" w:rsidRDefault="0079759D" w:rsidP="004D46C2">
      <w:r w:rsidRPr="00CC4CF6">
        <w:t xml:space="preserve">All dates </w:t>
      </w:r>
      <w:r w:rsidR="0020748E" w:rsidRPr="00CC4CF6">
        <w:t xml:space="preserve">in APEX are defined with the format </w:t>
      </w:r>
      <w:r w:rsidR="0020748E" w:rsidRPr="00CC4CF6">
        <w:rPr>
          <w:color w:val="000000"/>
        </w:rPr>
        <w:t>DD/MM/YYYY.</w:t>
      </w:r>
    </w:p>
    <w:p w14:paraId="6B62E367" w14:textId="597B5DB1" w:rsidR="004D46C2" w:rsidRPr="00CC4CF6" w:rsidRDefault="004D46C2" w:rsidP="004D46C2">
      <w:pPr>
        <w:rPr>
          <w:color w:val="000000"/>
        </w:rPr>
      </w:pPr>
      <w:r w:rsidRPr="00CC4CF6">
        <w:t>All dates relating to periods are considered inclusive of the day. F</w:t>
      </w:r>
      <w:r w:rsidRPr="00CC4CF6">
        <w:rPr>
          <w:color w:val="000000"/>
        </w:rPr>
        <w:t xml:space="preserve">or </w:t>
      </w:r>
      <w:r w:rsidR="00CE117F" w:rsidRPr="00CC4CF6">
        <w:rPr>
          <w:color w:val="000000"/>
        </w:rPr>
        <w:t>example,</w:t>
      </w:r>
      <w:r w:rsidRPr="00CC4CF6">
        <w:rPr>
          <w:color w:val="000000"/>
        </w:rPr>
        <w:t xml:space="preserve"> a study period covering the entire years of 2009 to 2010 is described by 01/01/2009 - 31/12/2010.</w:t>
      </w:r>
    </w:p>
    <w:p w14:paraId="46C6C7D2" w14:textId="6CC62F35" w:rsidR="004D46C2" w:rsidRPr="00CC4CF6" w:rsidRDefault="004D46C2" w:rsidP="004D46C2">
      <w:r w:rsidRPr="00CC4CF6">
        <w:t>For single dates, a day is considered as end of day (11:59PM of same day)</w:t>
      </w:r>
      <w:r w:rsidR="00CE6C32" w:rsidRPr="00CC4CF6">
        <w:t xml:space="preserve">, for example any event is considered end of the day and </w:t>
      </w:r>
      <w:r w:rsidR="00DF3D1D" w:rsidRPr="00CC4CF6">
        <w:t xml:space="preserve">the </w:t>
      </w:r>
      <w:r w:rsidR="00300788" w:rsidRPr="00CC4CF6">
        <w:t>day is therefore counted as a full exposure.</w:t>
      </w:r>
    </w:p>
    <w:p w14:paraId="00C17FD3" w14:textId="635E79D7" w:rsidR="004D46C2" w:rsidRPr="00CC4CF6" w:rsidRDefault="004D46C2" w:rsidP="00BA2A59">
      <w:pPr>
        <w:spacing w:after="0" w:line="240" w:lineRule="auto"/>
      </w:pPr>
      <w:r w:rsidRPr="00CC4CF6">
        <w:lastRenderedPageBreak/>
        <w:t>Leap-year: Dates of 29</w:t>
      </w:r>
      <w:r w:rsidRPr="00CC4CF6">
        <w:rPr>
          <w:vertAlign w:val="superscript"/>
        </w:rPr>
        <w:t>th</w:t>
      </w:r>
      <w:r w:rsidRPr="00CC4CF6">
        <w:t xml:space="preserve"> February are accepted</w:t>
      </w:r>
      <w:r w:rsidR="00CE6C32" w:rsidRPr="00CC4CF6">
        <w:t xml:space="preserve"> and the calculation engine manages leap years.</w:t>
      </w:r>
      <w:r w:rsidRPr="00CC4CF6">
        <w:rPr>
          <w:color w:val="FF0000"/>
        </w:rPr>
        <w:t xml:space="preserve"> </w:t>
      </w:r>
    </w:p>
    <w:p w14:paraId="131C4DD0" w14:textId="605319A8" w:rsidR="00317C29" w:rsidRPr="00CC4CF6" w:rsidRDefault="00317C29" w:rsidP="00DB79C9">
      <w:pPr>
        <w:pStyle w:val="Titre2"/>
      </w:pPr>
      <w:bookmarkStart w:id="10" w:name="_Age_conventions"/>
      <w:bookmarkStart w:id="11" w:name="_Toc371420"/>
      <w:bookmarkEnd w:id="10"/>
      <w:r w:rsidRPr="00CC4CF6">
        <w:t>Age conventions</w:t>
      </w:r>
      <w:bookmarkEnd w:id="11"/>
    </w:p>
    <w:p w14:paraId="1AED39FC" w14:textId="7D70CF4D" w:rsidR="00D82C6C" w:rsidRPr="00CC4CF6" w:rsidRDefault="00D82C6C" w:rsidP="00317C29">
      <w:r w:rsidRPr="00CC4CF6">
        <w:t>APEX supports different types of age definition:</w:t>
      </w:r>
    </w:p>
    <w:p w14:paraId="6BCDC770" w14:textId="5A940BFA" w:rsidR="00D82C6C" w:rsidRPr="00CC4CF6" w:rsidRDefault="00D82C6C" w:rsidP="00D82C6C">
      <w:pPr>
        <w:pStyle w:val="Paragraphedeliste"/>
        <w:numPr>
          <w:ilvl w:val="0"/>
          <w:numId w:val="117"/>
        </w:numPr>
      </w:pPr>
      <w:r w:rsidRPr="00CC4CF6">
        <w:t>Age Last Birthday:  The most common age definition, corresponding the number of completed years lived by a person.</w:t>
      </w:r>
    </w:p>
    <w:p w14:paraId="0246FA6C" w14:textId="36A30335" w:rsidR="00D82C6C" w:rsidRPr="00CC4CF6" w:rsidRDefault="00D82C6C" w:rsidP="00D82C6C">
      <w:pPr>
        <w:pStyle w:val="Paragraphedeliste"/>
        <w:numPr>
          <w:ilvl w:val="0"/>
          <w:numId w:val="117"/>
        </w:numPr>
      </w:pPr>
      <w:r w:rsidRPr="00CC4CF6">
        <w:t xml:space="preserve">Age Nearest Birthday: The </w:t>
      </w:r>
      <w:r w:rsidR="00337302" w:rsidRPr="00CC4CF6">
        <w:t xml:space="preserve">age closest to the respective day, corresponding to the natural rounding of the exact age </w:t>
      </w:r>
    </w:p>
    <w:p w14:paraId="60405DAF" w14:textId="09A6D152" w:rsidR="00D82C6C" w:rsidRPr="00CC4CF6" w:rsidRDefault="00D82C6C" w:rsidP="00D82C6C">
      <w:pPr>
        <w:pStyle w:val="Paragraphedeliste"/>
        <w:numPr>
          <w:ilvl w:val="0"/>
          <w:numId w:val="117"/>
        </w:numPr>
      </w:pPr>
      <w:r w:rsidRPr="00CC4CF6">
        <w:t xml:space="preserve">Age Next Birthday: Corresponds to Age Last Birthday + 1 </w:t>
      </w:r>
    </w:p>
    <w:p w14:paraId="1261CDE6" w14:textId="19AFE556" w:rsidR="000A06A7" w:rsidRPr="00CC4CF6" w:rsidRDefault="00D82C6C" w:rsidP="00317C29">
      <w:r w:rsidRPr="00CC4CF6">
        <w:t>Unless stated otherwise, “age”</w:t>
      </w:r>
      <w:r w:rsidR="00337302" w:rsidRPr="00CC4CF6">
        <w:t xml:space="preserve"> or “attained age”</w:t>
      </w:r>
      <w:r w:rsidRPr="00CC4CF6">
        <w:t xml:space="preserve"> always refers </w:t>
      </w:r>
      <w:r w:rsidR="00337302" w:rsidRPr="00CC4CF6">
        <w:t>the biological (exact) age, in opposition to “insurance age” which is defined as the age of the policyholder at the last policy anniversary.</w:t>
      </w:r>
    </w:p>
    <w:p w14:paraId="0BFDD7C2" w14:textId="45F75A2B" w:rsidR="00337302" w:rsidRPr="00CC4CF6" w:rsidRDefault="00337302" w:rsidP="00317C29">
      <w:r w:rsidRPr="00CC4CF6">
        <w:t>In total APEX support three types of age dimensions:</w:t>
      </w:r>
    </w:p>
    <w:p w14:paraId="3D4AF36C" w14:textId="7F6E028C" w:rsidR="00337302" w:rsidRPr="00CC4CF6" w:rsidRDefault="00337302" w:rsidP="00337302">
      <w:pPr>
        <w:pStyle w:val="Paragraphedeliste"/>
        <w:numPr>
          <w:ilvl w:val="0"/>
          <w:numId w:val="118"/>
        </w:numPr>
      </w:pPr>
      <w:r w:rsidRPr="00CC4CF6">
        <w:rPr>
          <w:b/>
          <w:color w:val="7030A0"/>
        </w:rPr>
        <w:t>Age_at_commencement</w:t>
      </w:r>
      <w:r w:rsidRPr="00CC4CF6">
        <w:t xml:space="preserve">: Age at the </w:t>
      </w:r>
      <w:r w:rsidR="00AC1108" w:rsidRPr="00CC4CF6">
        <w:t>policy commencement</w:t>
      </w:r>
    </w:p>
    <w:p w14:paraId="400BFAB0" w14:textId="610D8D97" w:rsidR="00337302" w:rsidRPr="00CC4CF6" w:rsidRDefault="00337302" w:rsidP="00337302">
      <w:pPr>
        <w:pStyle w:val="Paragraphedeliste"/>
        <w:numPr>
          <w:ilvl w:val="0"/>
          <w:numId w:val="118"/>
        </w:numPr>
      </w:pPr>
      <w:r w:rsidRPr="00CC4CF6">
        <w:rPr>
          <w:b/>
          <w:color w:val="7030A0"/>
        </w:rPr>
        <w:t>Age_attained</w:t>
      </w:r>
      <w:r w:rsidR="00AC1108" w:rsidRPr="00CC4CF6">
        <w:t>: Current age during the respective exposure period</w:t>
      </w:r>
    </w:p>
    <w:p w14:paraId="00E6CF2B" w14:textId="0CD9821F" w:rsidR="00337302" w:rsidRPr="00CC4CF6" w:rsidRDefault="00337302" w:rsidP="00BA2A59">
      <w:pPr>
        <w:pStyle w:val="Paragraphedeliste"/>
        <w:numPr>
          <w:ilvl w:val="0"/>
          <w:numId w:val="118"/>
        </w:numPr>
      </w:pPr>
      <w:r w:rsidRPr="00CC4CF6">
        <w:rPr>
          <w:b/>
          <w:color w:val="7030A0"/>
        </w:rPr>
        <w:t>Insurance_age_attained</w:t>
      </w:r>
      <w:r w:rsidRPr="00CC4CF6">
        <w:t>:</w:t>
      </w:r>
      <w:r w:rsidR="00AC1108" w:rsidRPr="00CC4CF6">
        <w:t xml:space="preserve"> Current insurance age during the respective exposure period</w:t>
      </w:r>
    </w:p>
    <w:p w14:paraId="66ED27B9" w14:textId="3A752AB0" w:rsidR="004D46C2" w:rsidRPr="00CC4CF6" w:rsidRDefault="00AC1108" w:rsidP="00317C29">
      <w:r w:rsidRPr="00CC4CF6">
        <w:t xml:space="preserve">Age attained and insurance age attained are not supported at the same time and a given Run will only include one or the other. If the slicing dimension </w:t>
      </w:r>
      <w:r w:rsidRPr="00CC4CF6">
        <w:rPr>
          <w:b/>
          <w:color w:val="00B0F0"/>
        </w:rPr>
        <w:t>Attained Age</w:t>
      </w:r>
      <w:r w:rsidRPr="00CC4CF6">
        <w:t xml:space="preserve"> has not be selected, then APEX will automatically calculate </w:t>
      </w:r>
      <w:r w:rsidRPr="00CC4CF6">
        <w:rPr>
          <w:b/>
          <w:color w:val="7030A0"/>
        </w:rPr>
        <w:t xml:space="preserve">insurance_age_attained </w:t>
      </w:r>
      <w:r w:rsidRPr="00CC4CF6">
        <w:rPr>
          <w:color w:val="000000" w:themeColor="text1"/>
        </w:rPr>
        <w:t>based on the</w:t>
      </w:r>
      <w:r w:rsidRPr="00CC4CF6">
        <w:rPr>
          <w:b/>
          <w:color w:val="000000" w:themeColor="text1"/>
        </w:rPr>
        <w:t xml:space="preserve"> </w:t>
      </w:r>
      <w:r w:rsidRPr="00CC4CF6">
        <w:rPr>
          <w:b/>
          <w:color w:val="7030A0"/>
        </w:rPr>
        <w:t>age_at_commencement</w:t>
      </w:r>
      <w:r w:rsidRPr="00CC4CF6">
        <w:rPr>
          <w:color w:val="000000" w:themeColor="text1"/>
        </w:rPr>
        <w:t xml:space="preserve"> of the policy.</w:t>
      </w:r>
      <w:r w:rsidRPr="00CC4CF6">
        <w:t xml:space="preserve"> </w:t>
      </w:r>
    </w:p>
    <w:p w14:paraId="26B419A1" w14:textId="5B533223" w:rsidR="00AC1108" w:rsidRPr="00CC4CF6" w:rsidRDefault="00472343" w:rsidP="00317C29">
      <w:r w:rsidRPr="00CC4CF6">
        <w:t xml:space="preserve">As age attained corresponds to the exact age, it will only be calculated if </w:t>
      </w:r>
      <w:r w:rsidRPr="00CC4CF6">
        <w:rPr>
          <w:b/>
          <w:color w:val="7030A0"/>
        </w:rPr>
        <w:t>Date_of_Birth</w:t>
      </w:r>
      <w:r w:rsidRPr="00CC4CF6">
        <w:t xml:space="preserve"> is provided in the Input Data. If the user prefers to produce age attained based on age at commencement information, he has to provide his own (best estimate) approximation of the </w:t>
      </w:r>
      <w:r w:rsidRPr="00CC4CF6">
        <w:rPr>
          <w:b/>
          <w:color w:val="7030A0"/>
        </w:rPr>
        <w:t>Date_of_Birth</w:t>
      </w:r>
      <w:r w:rsidRPr="00CC4CF6">
        <w:t>.</w:t>
      </w:r>
    </w:p>
    <w:p w14:paraId="4B61FEA3" w14:textId="5534DD00" w:rsidR="004D46C2" w:rsidRPr="00CC4CF6" w:rsidRDefault="004D46C2">
      <w:pPr>
        <w:pStyle w:val="Titre2"/>
      </w:pPr>
      <w:bookmarkStart w:id="12" w:name="_Toc371421"/>
      <w:r w:rsidRPr="00CC4CF6">
        <w:t>Data conventions</w:t>
      </w:r>
      <w:bookmarkEnd w:id="12"/>
    </w:p>
    <w:p w14:paraId="1F672EAB" w14:textId="509BA347" w:rsidR="0079759D" w:rsidRPr="00CC4CF6" w:rsidRDefault="00FE7FBD" w:rsidP="0079759D">
      <w:pPr>
        <w:rPr>
          <w:color w:val="000000"/>
        </w:rPr>
      </w:pPr>
      <w:bookmarkStart w:id="13" w:name="_Toc514925338"/>
      <w:bookmarkStart w:id="14" w:name="_Toc514925339"/>
      <w:bookmarkStart w:id="15" w:name="_Toc514925340"/>
      <w:bookmarkStart w:id="16" w:name="_Toc514925341"/>
      <w:bookmarkStart w:id="17" w:name="_Toc514925342"/>
      <w:bookmarkStart w:id="18" w:name="_Toc514925343"/>
      <w:bookmarkStart w:id="19" w:name="_Toc514925344"/>
      <w:bookmarkStart w:id="20" w:name="_Toc514925345"/>
      <w:bookmarkStart w:id="21" w:name="_Toc514925346"/>
      <w:bookmarkStart w:id="22" w:name="_Toc514925347"/>
      <w:bookmarkStart w:id="23" w:name="_Toc514925348"/>
      <w:bookmarkStart w:id="24" w:name="_Toc514925349"/>
      <w:bookmarkStart w:id="25" w:name="_Toc514925350"/>
      <w:bookmarkStart w:id="26" w:name="_Toc514925351"/>
      <w:bookmarkStart w:id="27" w:name="_Toc514925352"/>
      <w:bookmarkStart w:id="28" w:name="_Toc514925353"/>
      <w:bookmarkStart w:id="29" w:name="_Toc514925354"/>
      <w:bookmarkStart w:id="30" w:name="_Toc514925355"/>
      <w:bookmarkStart w:id="31" w:name="_Toc514925356"/>
      <w:bookmarkStart w:id="32" w:name="_Toc514925357"/>
      <w:bookmarkStart w:id="33" w:name="_Toc514925358"/>
      <w:bookmarkStart w:id="34" w:name="_Toc514925359"/>
      <w:bookmarkStart w:id="35" w:name="_Toc514925360"/>
      <w:bookmarkStart w:id="36" w:name="_Toc514925361"/>
      <w:bookmarkStart w:id="37" w:name="_Toc514925362"/>
      <w:bookmarkStart w:id="38" w:name="_Toc514925363"/>
      <w:bookmarkStart w:id="39" w:name="_Toc514925364"/>
      <w:bookmarkStart w:id="40" w:name="_Toc514925365"/>
      <w:bookmarkStart w:id="41" w:name="_Toc514925366"/>
      <w:bookmarkStart w:id="42" w:name="_Toc514925367"/>
      <w:bookmarkStart w:id="43" w:name="_Toc514925368"/>
      <w:bookmarkStart w:id="44" w:name="_Toc514925369"/>
      <w:bookmarkStart w:id="45" w:name="_Toc514925370"/>
      <w:bookmarkStart w:id="46" w:name="_Toc514925371"/>
      <w:bookmarkStart w:id="47" w:name="_Toc514925372"/>
      <w:bookmarkStart w:id="48" w:name="_Toc514925373"/>
      <w:bookmarkStart w:id="49" w:name="_Toc514925374"/>
      <w:bookmarkStart w:id="50" w:name="_Toc514925375"/>
      <w:bookmarkStart w:id="51" w:name="_Toc514925376"/>
      <w:bookmarkStart w:id="52" w:name="_Toc514925377"/>
      <w:bookmarkStart w:id="53" w:name="_Toc514925378"/>
      <w:bookmarkStart w:id="54" w:name="_Toc514925379"/>
      <w:bookmarkStart w:id="55" w:name="_Toc514925380"/>
      <w:bookmarkStart w:id="56" w:name="_Toc514925381"/>
      <w:bookmarkStart w:id="57" w:name="_Toc514925382"/>
      <w:bookmarkStart w:id="58" w:name="_Toc514925383"/>
      <w:bookmarkStart w:id="59" w:name="_Toc514925384"/>
      <w:bookmarkStart w:id="60" w:name="_Toc514925385"/>
      <w:bookmarkStart w:id="61" w:name="_Toc514925386"/>
      <w:bookmarkStart w:id="62" w:name="_Toc514925387"/>
      <w:bookmarkStart w:id="63" w:name="_Toc514925388"/>
      <w:bookmarkStart w:id="64" w:name="_Toc514925389"/>
      <w:bookmarkStart w:id="65" w:name="_Toc514925390"/>
      <w:bookmarkStart w:id="66" w:name="_Toc514925391"/>
      <w:bookmarkStart w:id="67" w:name="_Toc514925392"/>
      <w:bookmarkStart w:id="68" w:name="_Toc514925393"/>
      <w:bookmarkStart w:id="69" w:name="_Toc514925394"/>
      <w:bookmarkStart w:id="70" w:name="_Toc514925395"/>
      <w:bookmarkStart w:id="71" w:name="_Toc473215644"/>
      <w:bookmarkStart w:id="72" w:name="_Toc473215739"/>
      <w:bookmarkStart w:id="73" w:name="_Toc473215786"/>
      <w:bookmarkStart w:id="74" w:name="_Toc473216020"/>
      <w:bookmarkStart w:id="75" w:name="_Toc473216795"/>
      <w:bookmarkStart w:id="76" w:name="_Toc476044044"/>
      <w:bookmarkStart w:id="77" w:name="_Toc514925396"/>
      <w:bookmarkStart w:id="78" w:name="_Toc473215740"/>
      <w:bookmarkStart w:id="79" w:name="_Toc473215787"/>
      <w:bookmarkStart w:id="80" w:name="_Toc473216021"/>
      <w:bookmarkStart w:id="81" w:name="_Toc473216796"/>
      <w:bookmarkStart w:id="82" w:name="_Toc476044045"/>
      <w:bookmarkStart w:id="83" w:name="_Toc514925397"/>
      <w:bookmarkStart w:id="84" w:name="_Toc473215741"/>
      <w:bookmarkStart w:id="85" w:name="_Toc473215788"/>
      <w:bookmarkStart w:id="86" w:name="_Toc473216022"/>
      <w:bookmarkStart w:id="87" w:name="_Toc473216797"/>
      <w:bookmarkStart w:id="88" w:name="_Toc476044046"/>
      <w:bookmarkStart w:id="89" w:name="_Toc514925398"/>
      <w:bookmarkStart w:id="90" w:name="_Toc514925399"/>
      <w:bookmarkStart w:id="91" w:name="_Toc514925400"/>
      <w:bookmarkStart w:id="92" w:name="_Toc514925401"/>
      <w:bookmarkStart w:id="93" w:name="_Toc514925402"/>
      <w:bookmarkStart w:id="94" w:name="_Toc514925403"/>
      <w:bookmarkStart w:id="95" w:name="_Toc514925404"/>
      <w:bookmarkStart w:id="96" w:name="_Toc514925405"/>
      <w:bookmarkStart w:id="97" w:name="_Toc514925406"/>
      <w:bookmarkStart w:id="98" w:name="_Toc514925407"/>
      <w:bookmarkStart w:id="99" w:name="_Toc514925408"/>
      <w:bookmarkStart w:id="100" w:name="_Toc514925409"/>
      <w:bookmarkStart w:id="101" w:name="_Toc514925410"/>
      <w:bookmarkStart w:id="102" w:name="_Toc514925411"/>
      <w:bookmarkStart w:id="103" w:name="_Toc514925412"/>
      <w:bookmarkStart w:id="104" w:name="_Toc514925413"/>
      <w:bookmarkStart w:id="105" w:name="_Toc514925414"/>
      <w:bookmarkStart w:id="106" w:name="_Toc514925415"/>
      <w:bookmarkStart w:id="107" w:name="_Toc514925416"/>
      <w:bookmarkStart w:id="108" w:name="_Toc514925417"/>
      <w:bookmarkStart w:id="109" w:name="_Toc514925418"/>
      <w:bookmarkStart w:id="110" w:name="_Toc514925419"/>
      <w:bookmarkStart w:id="111" w:name="_Toc514925420"/>
      <w:bookmarkStart w:id="112" w:name="_Toc514925421"/>
      <w:bookmarkStart w:id="113" w:name="_Toc514925422"/>
      <w:bookmarkStart w:id="114" w:name="_Data_Acquisition"/>
      <w:bookmarkStart w:id="115" w:name="_Toc514925423"/>
      <w:bookmarkStart w:id="116" w:name="_Toc514925424"/>
      <w:bookmarkStart w:id="117" w:name="_Toc514925425"/>
      <w:bookmarkStart w:id="118" w:name="_Toc514925426"/>
      <w:bookmarkStart w:id="119" w:name="_Toc514925427"/>
      <w:bookmarkStart w:id="120" w:name="_Toc514925428"/>
      <w:bookmarkStart w:id="121" w:name="_Toc514925429"/>
      <w:bookmarkStart w:id="122" w:name="_Toc514925430"/>
      <w:bookmarkStart w:id="123" w:name="_Toc514925431"/>
      <w:bookmarkStart w:id="124" w:name="_Toc514925432"/>
      <w:bookmarkStart w:id="125" w:name="_Toc514925433"/>
      <w:bookmarkStart w:id="126" w:name="_Toc514925434"/>
      <w:bookmarkStart w:id="127" w:name="_Toc514925435"/>
      <w:bookmarkStart w:id="128" w:name="_Toc514925436"/>
      <w:bookmarkStart w:id="129" w:name="_Toc514925437"/>
      <w:bookmarkStart w:id="130" w:name="_Toc514925438"/>
      <w:bookmarkStart w:id="131" w:name="_Toc514925439"/>
      <w:bookmarkStart w:id="132" w:name="_Toc514925440"/>
      <w:bookmarkStart w:id="133" w:name="_Toc514925441"/>
      <w:bookmarkStart w:id="134" w:name="_Toc514925442"/>
      <w:bookmarkStart w:id="135" w:name="_Toc514925443"/>
      <w:bookmarkStart w:id="136" w:name="_Toc514925444"/>
      <w:bookmarkStart w:id="137" w:name="_Toc514925445"/>
      <w:bookmarkStart w:id="138" w:name="_Toc514925446"/>
      <w:bookmarkStart w:id="139" w:name="_Toc514925447"/>
      <w:bookmarkStart w:id="140" w:name="_Toc514925448"/>
      <w:bookmarkStart w:id="141" w:name="_Toc514925449"/>
      <w:bookmarkStart w:id="142" w:name="_Toc514925450"/>
      <w:bookmarkStart w:id="143" w:name="_Toc514925451"/>
      <w:bookmarkStart w:id="144" w:name="_Toc514925452"/>
      <w:bookmarkStart w:id="145" w:name="_Toc514925453"/>
      <w:bookmarkStart w:id="146" w:name="_Toc514925454"/>
      <w:bookmarkStart w:id="147" w:name="_Toc514925455"/>
      <w:bookmarkStart w:id="148" w:name="_Toc514925456"/>
      <w:bookmarkStart w:id="149" w:name="_Toc514925457"/>
      <w:bookmarkStart w:id="150" w:name="_Toc514925458"/>
      <w:bookmarkStart w:id="151" w:name="_Toc514925459"/>
      <w:bookmarkStart w:id="152" w:name="_Toc514925460"/>
      <w:bookmarkStart w:id="153" w:name="_Toc514925461"/>
      <w:bookmarkStart w:id="154" w:name="_Toc514925462"/>
      <w:bookmarkStart w:id="155" w:name="_Toc514925463"/>
      <w:bookmarkStart w:id="156" w:name="_Toc514925464"/>
      <w:bookmarkStart w:id="157" w:name="_Toc514925465"/>
      <w:bookmarkStart w:id="158" w:name="_Toc514925466"/>
      <w:bookmarkStart w:id="159" w:name="_Toc514925467"/>
      <w:bookmarkStart w:id="160" w:name="_Toc514925468"/>
      <w:bookmarkStart w:id="161" w:name="_Toc514925469"/>
      <w:bookmarkStart w:id="162" w:name="_Toc514925470"/>
      <w:bookmarkStart w:id="163" w:name="_Toc514925471"/>
      <w:bookmarkStart w:id="164" w:name="_Toc514925472"/>
      <w:bookmarkStart w:id="165" w:name="_Toc514925473"/>
      <w:bookmarkStart w:id="166" w:name="_Toc514925474"/>
      <w:bookmarkStart w:id="167" w:name="_Toc514925475"/>
      <w:bookmarkStart w:id="168" w:name="_Toc514925476"/>
      <w:bookmarkStart w:id="169" w:name="_Toc514925477"/>
      <w:bookmarkStart w:id="170" w:name="_Toc514925478"/>
      <w:bookmarkStart w:id="171" w:name="_Toc514925479"/>
      <w:bookmarkStart w:id="172" w:name="_Toc514925480"/>
      <w:bookmarkStart w:id="173" w:name="_Toc514925481"/>
      <w:bookmarkStart w:id="174" w:name="_Toc514925482"/>
      <w:bookmarkStart w:id="175" w:name="_Toc514925483"/>
      <w:bookmarkStart w:id="176" w:name="_Toc514925484"/>
      <w:bookmarkStart w:id="177" w:name="_Toc514925485"/>
      <w:bookmarkStart w:id="178" w:name="_Toc514925486"/>
      <w:bookmarkStart w:id="179" w:name="_Toc514925487"/>
      <w:bookmarkStart w:id="180" w:name="_Toc514925488"/>
      <w:bookmarkStart w:id="181" w:name="_Toc514925489"/>
      <w:bookmarkStart w:id="182" w:name="_Toc514925490"/>
      <w:bookmarkStart w:id="183" w:name="_Toc514925491"/>
      <w:bookmarkStart w:id="184" w:name="_Toc514925492"/>
      <w:bookmarkStart w:id="185" w:name="_Toc514925493"/>
      <w:bookmarkStart w:id="186" w:name="_Toc514925494"/>
      <w:bookmarkStart w:id="187" w:name="_Toc514925495"/>
      <w:bookmarkStart w:id="188" w:name="_Data_Transformation"/>
      <w:bookmarkStart w:id="189" w:name="_Toc514925496"/>
      <w:bookmarkStart w:id="190" w:name="_Toc514925497"/>
      <w:bookmarkStart w:id="191" w:name="_Toc514925498"/>
      <w:bookmarkStart w:id="192" w:name="_Toc514925499"/>
      <w:bookmarkStart w:id="193" w:name="_Toc514925500"/>
      <w:bookmarkStart w:id="194" w:name="_Toc514925501"/>
      <w:bookmarkStart w:id="195" w:name="_Toc514925502"/>
      <w:bookmarkStart w:id="196" w:name="_Toc514925503"/>
      <w:bookmarkStart w:id="197" w:name="_Toc514925504"/>
      <w:bookmarkStart w:id="198" w:name="_Toc514925505"/>
      <w:bookmarkStart w:id="199" w:name="_Toc514925506"/>
      <w:bookmarkStart w:id="200" w:name="_Toc514925507"/>
      <w:bookmarkStart w:id="201" w:name="_Toc514925508"/>
      <w:bookmarkStart w:id="202" w:name="_Toc514925509"/>
      <w:bookmarkStart w:id="203" w:name="_Toc514925510"/>
      <w:bookmarkStart w:id="204" w:name="_Toc514925511"/>
      <w:bookmarkStart w:id="205" w:name="_Toc514925512"/>
      <w:bookmarkStart w:id="206" w:name="_Toc514925513"/>
      <w:bookmarkStart w:id="207" w:name="_Toc514925514"/>
      <w:bookmarkStart w:id="208" w:name="_Toc514925515"/>
      <w:bookmarkStart w:id="209" w:name="_Toc514925516"/>
      <w:bookmarkStart w:id="210" w:name="_Toc514925517"/>
      <w:bookmarkStart w:id="211" w:name="_Toc514925518"/>
      <w:bookmarkStart w:id="212" w:name="_Toc514925519"/>
      <w:bookmarkStart w:id="213" w:name="_Toc514925520"/>
      <w:bookmarkStart w:id="214" w:name="_Toc514925521"/>
      <w:bookmarkStart w:id="215" w:name="_Toc514925522"/>
      <w:bookmarkStart w:id="216" w:name="_Toc514925523"/>
      <w:bookmarkStart w:id="217" w:name="_Toc514925524"/>
      <w:bookmarkStart w:id="218" w:name="_Toc514925525"/>
      <w:bookmarkStart w:id="219" w:name="_Toc514925526"/>
      <w:bookmarkStart w:id="220" w:name="_Toc514925527"/>
      <w:bookmarkStart w:id="221" w:name="_Toc514925528"/>
      <w:bookmarkStart w:id="222" w:name="_Toc514925529"/>
      <w:bookmarkStart w:id="223" w:name="_Toc514925530"/>
      <w:bookmarkStart w:id="224" w:name="_Toc514925531"/>
      <w:bookmarkStart w:id="225" w:name="_Data_Filter/Exclusion"/>
      <w:bookmarkStart w:id="226" w:name="_Toc514925532"/>
      <w:bookmarkStart w:id="227" w:name="_Toc514925533"/>
      <w:bookmarkStart w:id="228" w:name="_Toc514925534"/>
      <w:bookmarkStart w:id="229" w:name="_Toc514925535"/>
      <w:bookmarkStart w:id="230" w:name="_Toc514925536"/>
      <w:bookmarkStart w:id="231" w:name="_Toc514925537"/>
      <w:bookmarkStart w:id="232" w:name="_Toc514925538"/>
      <w:bookmarkStart w:id="233" w:name="_Toc514925539"/>
      <w:bookmarkStart w:id="234" w:name="_Toc514925540"/>
      <w:bookmarkStart w:id="235" w:name="_Toc514925541"/>
      <w:bookmarkStart w:id="236" w:name="_Toc514925542"/>
      <w:bookmarkStart w:id="237" w:name="_Toc514925543"/>
      <w:bookmarkStart w:id="238" w:name="_Toc514925544"/>
      <w:bookmarkStart w:id="239" w:name="_Data_Error_&amp;"/>
      <w:bookmarkStart w:id="240" w:name="_Toc514925545"/>
      <w:bookmarkStart w:id="241" w:name="_Toc514925546"/>
      <w:bookmarkStart w:id="242" w:name="_Toc514925547"/>
      <w:bookmarkStart w:id="243" w:name="_Toc514925548"/>
      <w:bookmarkStart w:id="244" w:name="_Toc514925549"/>
      <w:bookmarkStart w:id="245" w:name="_Toc514925550"/>
      <w:bookmarkStart w:id="246" w:name="_Toc514925551"/>
      <w:bookmarkStart w:id="247" w:name="_Toc514925552"/>
      <w:bookmarkStart w:id="248" w:name="_Toc514925553"/>
      <w:bookmarkStart w:id="249" w:name="_Toc514925554"/>
      <w:bookmarkStart w:id="250" w:name="_Toc514925555"/>
      <w:bookmarkStart w:id="251" w:name="_Toc514925556"/>
      <w:bookmarkStart w:id="252" w:name="_Toc514925557"/>
      <w:bookmarkStart w:id="253" w:name="_Toc514925558"/>
      <w:bookmarkStart w:id="254" w:name="_Toc514925559"/>
      <w:bookmarkStart w:id="255" w:name="_Toc514925560"/>
      <w:bookmarkStart w:id="256" w:name="_Toc514925561"/>
      <w:bookmarkStart w:id="257" w:name="_Toc514925562"/>
      <w:bookmarkStart w:id="258" w:name="_Toc514925563"/>
      <w:bookmarkStart w:id="259" w:name="_Toc514925564"/>
      <w:bookmarkStart w:id="260" w:name="_Toc514925565"/>
      <w:bookmarkStart w:id="261" w:name="_Toc514925566"/>
      <w:bookmarkStart w:id="262" w:name="_Toc514925567"/>
      <w:bookmarkStart w:id="263" w:name="_Toc514925568"/>
      <w:bookmarkStart w:id="264" w:name="_Toc514925569"/>
      <w:bookmarkStart w:id="265" w:name="_Toc514925570"/>
      <w:bookmarkStart w:id="266" w:name="_Toc514925571"/>
      <w:bookmarkStart w:id="267" w:name="_Toc514925572"/>
      <w:bookmarkStart w:id="268" w:name="_Toc514925573"/>
      <w:bookmarkStart w:id="269" w:name="_Toc514925574"/>
      <w:bookmarkStart w:id="270" w:name="_Toc514925575"/>
      <w:bookmarkStart w:id="271" w:name="_Toc514925576"/>
      <w:bookmarkStart w:id="272" w:name="_Toc514925577"/>
      <w:bookmarkStart w:id="273" w:name="_Toc514925578"/>
      <w:bookmarkStart w:id="274" w:name="_Toc514925579"/>
      <w:bookmarkStart w:id="275" w:name="_Toc514925580"/>
      <w:bookmarkStart w:id="276" w:name="_Toc514925581"/>
      <w:bookmarkStart w:id="277" w:name="_Toc514925582"/>
      <w:bookmarkStart w:id="278" w:name="_Toc514925583"/>
      <w:bookmarkStart w:id="279" w:name="_Toc514925584"/>
      <w:bookmarkStart w:id="280" w:name="_Toc514925585"/>
      <w:bookmarkStart w:id="281" w:name="_Toc514925586"/>
      <w:bookmarkStart w:id="282" w:name="_Toc514925587"/>
      <w:bookmarkStart w:id="283" w:name="_Toc514925588"/>
      <w:bookmarkStart w:id="284" w:name="_Toc514925589"/>
      <w:bookmarkStart w:id="285" w:name="_Toc514925590"/>
      <w:bookmarkStart w:id="286" w:name="_Toc514925591"/>
      <w:bookmarkStart w:id="287" w:name="_Toc514925592"/>
      <w:bookmarkStart w:id="288" w:name="_Toc514925593"/>
      <w:bookmarkStart w:id="289" w:name="_Toc514925594"/>
      <w:bookmarkStart w:id="290" w:name="_Toc514925595"/>
      <w:bookmarkStart w:id="291" w:name="_Toc514925596"/>
      <w:bookmarkStart w:id="292" w:name="_Toc514925597"/>
      <w:bookmarkStart w:id="293" w:name="_Toc514925598"/>
      <w:bookmarkStart w:id="294" w:name="_Toc514925599"/>
      <w:bookmarkStart w:id="295" w:name="_Toc514925600"/>
      <w:bookmarkStart w:id="296" w:name="_Toc514925601"/>
      <w:bookmarkStart w:id="297" w:name="_Toc514925602"/>
      <w:bookmarkStart w:id="298" w:name="_Toc514925603"/>
      <w:bookmarkStart w:id="299" w:name="_Toc514925604"/>
      <w:bookmarkStart w:id="300" w:name="_Toc514925605"/>
      <w:bookmarkStart w:id="301" w:name="_Toc514925606"/>
      <w:bookmarkStart w:id="302" w:name="_Toc514925607"/>
      <w:bookmarkStart w:id="303" w:name="_Toc514925608"/>
      <w:bookmarkStart w:id="304" w:name="_Toc514925609"/>
      <w:bookmarkStart w:id="305" w:name="_Toc514925610"/>
      <w:bookmarkStart w:id="306" w:name="_Toc514925611"/>
      <w:bookmarkStart w:id="307" w:name="_Toc514925612"/>
      <w:bookmarkStart w:id="308" w:name="_Toc514925613"/>
      <w:bookmarkStart w:id="309" w:name="_Toc514925614"/>
      <w:bookmarkStart w:id="310" w:name="_Toc514925615"/>
      <w:bookmarkStart w:id="311" w:name="_Toc514925616"/>
      <w:bookmarkStart w:id="312" w:name="_Toc514925617"/>
      <w:bookmarkStart w:id="313" w:name="_Toc514925618"/>
      <w:bookmarkStart w:id="314" w:name="_Toc514925619"/>
      <w:bookmarkStart w:id="315" w:name="_Toc514925620"/>
      <w:bookmarkStart w:id="316" w:name="_Toc514925621"/>
      <w:bookmarkStart w:id="317" w:name="_Data_Quality_Assessment"/>
      <w:bookmarkStart w:id="318" w:name="_Toc514925622"/>
      <w:bookmarkStart w:id="319" w:name="_Toc514925623"/>
      <w:bookmarkStart w:id="320" w:name="_Toc514925624"/>
      <w:bookmarkStart w:id="321" w:name="_Toc514925625"/>
      <w:bookmarkStart w:id="322" w:name="_Toc514925626"/>
      <w:bookmarkStart w:id="323" w:name="_Toc514925627"/>
      <w:bookmarkStart w:id="324" w:name="_Toc514925628"/>
      <w:bookmarkStart w:id="325" w:name="_Toc514925629"/>
      <w:bookmarkStart w:id="326" w:name="_Toc514925630"/>
      <w:bookmarkStart w:id="327" w:name="_Toc473215649"/>
      <w:bookmarkStart w:id="328" w:name="_Toc473215743"/>
      <w:bookmarkStart w:id="329" w:name="_Toc514925631"/>
      <w:bookmarkStart w:id="330" w:name="_Toc514925632"/>
      <w:bookmarkStart w:id="331" w:name="_Toc514925633"/>
      <w:bookmarkStart w:id="332" w:name="_Toc514925634"/>
      <w:bookmarkStart w:id="333" w:name="_Toc514925635"/>
      <w:bookmarkStart w:id="334" w:name="_Toc514925636"/>
      <w:bookmarkStart w:id="335" w:name="_Toc514925637"/>
      <w:bookmarkStart w:id="336" w:name="_Toc514925638"/>
      <w:bookmarkStart w:id="337" w:name="_Toc514925639"/>
      <w:bookmarkStart w:id="338" w:name="_Toc514925640"/>
      <w:bookmarkStart w:id="339" w:name="_Toc514925641"/>
      <w:bookmarkStart w:id="340" w:name="_Toc514925642"/>
      <w:bookmarkStart w:id="341" w:name="_Toc514925643"/>
      <w:bookmarkStart w:id="342" w:name="_Toc514925644"/>
      <w:bookmarkStart w:id="343" w:name="_Toc514925645"/>
      <w:bookmarkStart w:id="344" w:name="_Toc514925646"/>
      <w:bookmarkStart w:id="345" w:name="_Toc514925647"/>
      <w:bookmarkStart w:id="346" w:name="_Toc514925648"/>
      <w:bookmarkStart w:id="347" w:name="_Toc514925649"/>
      <w:bookmarkStart w:id="348" w:name="_Toc514925650"/>
      <w:bookmarkStart w:id="349" w:name="_Toc514925651"/>
      <w:bookmarkStart w:id="350" w:name="_Toc514925652"/>
      <w:bookmarkStart w:id="351" w:name="_Toc514925653"/>
      <w:bookmarkStart w:id="352" w:name="_Toc514925654"/>
      <w:bookmarkStart w:id="353" w:name="_Toc514925655"/>
      <w:bookmarkStart w:id="354" w:name="_Toc514925656"/>
      <w:bookmarkStart w:id="355" w:name="_Toc514925657"/>
      <w:bookmarkStart w:id="356" w:name="_Toc514925658"/>
      <w:bookmarkStart w:id="357" w:name="_Toc514925659"/>
      <w:bookmarkStart w:id="358" w:name="_Toc514925660"/>
      <w:bookmarkStart w:id="359" w:name="_Toc514925661"/>
      <w:bookmarkStart w:id="360" w:name="_Toc514925662"/>
      <w:bookmarkStart w:id="361" w:name="_Toc514925663"/>
      <w:bookmarkStart w:id="362" w:name="_Toc514925664"/>
      <w:bookmarkStart w:id="363" w:name="_Toc514925665"/>
      <w:bookmarkStart w:id="364" w:name="_Toc514925666"/>
      <w:bookmarkStart w:id="365" w:name="_Toc514925667"/>
      <w:bookmarkStart w:id="366" w:name="_Toc514925668"/>
      <w:bookmarkStart w:id="367" w:name="_Toc514925669"/>
      <w:bookmarkStart w:id="368" w:name="_Toc514925670"/>
      <w:bookmarkStart w:id="369" w:name="_Toc514925671"/>
      <w:bookmarkStart w:id="370" w:name="_Toc514925672"/>
      <w:bookmarkStart w:id="371" w:name="_Toc514925673"/>
      <w:bookmarkStart w:id="372" w:name="_Toc514925674"/>
      <w:bookmarkStart w:id="373" w:name="_Toc514925675"/>
      <w:bookmarkStart w:id="374" w:name="_Toc514925676"/>
      <w:bookmarkStart w:id="375" w:name="_Toc514925677"/>
      <w:bookmarkStart w:id="376" w:name="_Toc514925678"/>
      <w:bookmarkStart w:id="377" w:name="_Toc514925679"/>
      <w:bookmarkStart w:id="378" w:name="_Toc514925680"/>
      <w:bookmarkStart w:id="379" w:name="_Toc514925681"/>
      <w:bookmarkStart w:id="380" w:name="_Toc514925682"/>
      <w:bookmarkStart w:id="381" w:name="_Toc514925683"/>
      <w:bookmarkStart w:id="382" w:name="_Toc514925684"/>
      <w:bookmarkStart w:id="383" w:name="_Toc514925685"/>
      <w:bookmarkStart w:id="384" w:name="_Toc514925686"/>
      <w:bookmarkStart w:id="385" w:name="_Toc514925687"/>
      <w:bookmarkStart w:id="386" w:name="_Toc514925688"/>
      <w:bookmarkStart w:id="387" w:name="_Toc514925689"/>
      <w:bookmarkStart w:id="388" w:name="_Toc514925690"/>
      <w:bookmarkStart w:id="389" w:name="_Toc514925691"/>
      <w:bookmarkStart w:id="390" w:name="_Toc514925692"/>
      <w:bookmarkStart w:id="391" w:name="_Toc514925693"/>
      <w:bookmarkStart w:id="392" w:name="_Toc514925694"/>
      <w:bookmarkStart w:id="393" w:name="_Toc514925695"/>
      <w:bookmarkStart w:id="394" w:name="_Toc514925696"/>
      <w:bookmarkStart w:id="395" w:name="_Toc514925697"/>
      <w:bookmarkStart w:id="396" w:name="_Toc514925698"/>
      <w:bookmarkStart w:id="397" w:name="_Toc514925699"/>
      <w:bookmarkStart w:id="398" w:name="_Toc514925700"/>
      <w:bookmarkStart w:id="399" w:name="_Toc514925701"/>
      <w:bookmarkStart w:id="400" w:name="_Toc514925702"/>
      <w:bookmarkStart w:id="401" w:name="_Toc514925703"/>
      <w:bookmarkStart w:id="402" w:name="_Toc514925704"/>
      <w:bookmarkStart w:id="403" w:name="_Toc514925705"/>
      <w:bookmarkStart w:id="404" w:name="_Toc514925706"/>
      <w:bookmarkStart w:id="405" w:name="_Toc514925707"/>
      <w:bookmarkStart w:id="406" w:name="_Toc514925708"/>
      <w:bookmarkStart w:id="407" w:name="_Toc514925709"/>
      <w:bookmarkStart w:id="408" w:name="_Toc514925710"/>
      <w:bookmarkStart w:id="409" w:name="_Toc514925711"/>
      <w:bookmarkStart w:id="410" w:name="_Toc514925712"/>
      <w:bookmarkStart w:id="411" w:name="_Toc514925713"/>
      <w:bookmarkStart w:id="412" w:name="_Toc514925714"/>
      <w:bookmarkStart w:id="413" w:name="_Toc514925715"/>
      <w:bookmarkStart w:id="414" w:name="_Toc514925716"/>
      <w:bookmarkStart w:id="415" w:name="_Toc514925717"/>
      <w:bookmarkStart w:id="416" w:name="_Toc514925718"/>
      <w:bookmarkStart w:id="417" w:name="_Toc514925719"/>
      <w:bookmarkStart w:id="418" w:name="_Toc514925720"/>
      <w:bookmarkStart w:id="419" w:name="_Toc514925721"/>
      <w:bookmarkStart w:id="420" w:name="_Toc514925722"/>
      <w:bookmarkStart w:id="421" w:name="_Toc514925723"/>
      <w:bookmarkStart w:id="422" w:name="_Toc514925724"/>
      <w:bookmarkStart w:id="423" w:name="_Toc514925725"/>
      <w:bookmarkStart w:id="424" w:name="_Toc514925726"/>
      <w:bookmarkStart w:id="425" w:name="_Toc514925727"/>
      <w:bookmarkStart w:id="426" w:name="_Toc514925728"/>
      <w:bookmarkStart w:id="427" w:name="_Toc514925729"/>
      <w:bookmarkStart w:id="428" w:name="_Toc514925730"/>
      <w:bookmarkStart w:id="429" w:name="_Toc514925731"/>
      <w:bookmarkStart w:id="430" w:name="_Toc514925732"/>
      <w:bookmarkStart w:id="431" w:name="_Toc514925733"/>
      <w:bookmarkStart w:id="432" w:name="_Toc514925734"/>
      <w:bookmarkStart w:id="433" w:name="_Toc514925735"/>
      <w:bookmarkStart w:id="434" w:name="_Toc514925736"/>
      <w:bookmarkStart w:id="435" w:name="_Toc514925737"/>
      <w:bookmarkStart w:id="436" w:name="_Toc514925738"/>
      <w:bookmarkStart w:id="437" w:name="_Toc514925739"/>
      <w:bookmarkStart w:id="438" w:name="_Toc514925740"/>
      <w:bookmarkStart w:id="439" w:name="_Toc514925741"/>
      <w:bookmarkStart w:id="440" w:name="_Toc514925742"/>
      <w:bookmarkStart w:id="441" w:name="_Toc514925743"/>
      <w:bookmarkStart w:id="442" w:name="_Toc514925744"/>
      <w:bookmarkStart w:id="443" w:name="_Toc514925745"/>
      <w:bookmarkStart w:id="444" w:name="_Toc514925746"/>
      <w:bookmarkStart w:id="445" w:name="_Toc514925747"/>
      <w:bookmarkStart w:id="446" w:name="_Toc514925748"/>
      <w:bookmarkStart w:id="447" w:name="_Toc514925749"/>
      <w:bookmarkStart w:id="448" w:name="_Toc514925750"/>
      <w:bookmarkStart w:id="449" w:name="_Toc514925751"/>
      <w:bookmarkStart w:id="450" w:name="_Toc514925752"/>
      <w:bookmarkStart w:id="451" w:name="_Toc514925753"/>
      <w:bookmarkStart w:id="452" w:name="_Toc514925754"/>
      <w:bookmarkStart w:id="453" w:name="_Toc514925755"/>
      <w:bookmarkStart w:id="454" w:name="_Toc514925756"/>
      <w:bookmarkStart w:id="455" w:name="_Toc514925757"/>
      <w:bookmarkStart w:id="456" w:name="_Toc514925758"/>
      <w:bookmarkStart w:id="457" w:name="_Toc514925759"/>
      <w:bookmarkStart w:id="458" w:name="_Toc514925760"/>
      <w:bookmarkStart w:id="459" w:name="_Toc514925761"/>
      <w:bookmarkStart w:id="460" w:name="_Toc514925762"/>
      <w:bookmarkStart w:id="461" w:name="_Toc514925763"/>
      <w:bookmarkStart w:id="462" w:name="_Toc514925764"/>
      <w:bookmarkStart w:id="463" w:name="_Toc514925765"/>
      <w:bookmarkStart w:id="464" w:name="_Toc514925766"/>
      <w:bookmarkStart w:id="465" w:name="_Toc514925767"/>
      <w:bookmarkStart w:id="466" w:name="_Toc514925768"/>
      <w:bookmarkStart w:id="467" w:name="_Toc514925769"/>
      <w:bookmarkStart w:id="468" w:name="_Toc514925770"/>
      <w:bookmarkStart w:id="469" w:name="_Toc514925771"/>
      <w:bookmarkStart w:id="470" w:name="_Toc514925772"/>
      <w:bookmarkStart w:id="471" w:name="_Toc514925773"/>
      <w:bookmarkStart w:id="472" w:name="_Toc514925774"/>
      <w:bookmarkStart w:id="473" w:name="_Toc514925775"/>
      <w:bookmarkStart w:id="474" w:name="_Toc514925776"/>
      <w:bookmarkStart w:id="475" w:name="_Toc514925777"/>
      <w:bookmarkStart w:id="476" w:name="_Toc514925778"/>
      <w:bookmarkStart w:id="477" w:name="_Toc514925779"/>
      <w:bookmarkStart w:id="478" w:name="_Toc514925780"/>
      <w:bookmarkStart w:id="479" w:name="_Toc514925781"/>
      <w:bookmarkStart w:id="480" w:name="_Toc514925782"/>
      <w:bookmarkStart w:id="481" w:name="_Toc514925783"/>
      <w:bookmarkStart w:id="482" w:name="_Toc514925784"/>
      <w:bookmarkStart w:id="483" w:name="_Toc514925785"/>
      <w:bookmarkStart w:id="484" w:name="_Toc514925786"/>
      <w:bookmarkStart w:id="485" w:name="_Toc514925787"/>
      <w:bookmarkStart w:id="486" w:name="_Toc514925788"/>
      <w:bookmarkStart w:id="487" w:name="_Toc514925789"/>
      <w:bookmarkStart w:id="488" w:name="_Toc514925790"/>
      <w:bookmarkStart w:id="489" w:name="_Toc514925791"/>
      <w:bookmarkStart w:id="490" w:name="_Toc514925792"/>
      <w:bookmarkStart w:id="491" w:name="_Toc514925793"/>
      <w:bookmarkStart w:id="492" w:name="_Adjustments_to_Results"/>
      <w:bookmarkStart w:id="493" w:name="_Toc514925794"/>
      <w:bookmarkStart w:id="494" w:name="_Toc514925795"/>
      <w:bookmarkStart w:id="495" w:name="_Toc514925796"/>
      <w:bookmarkStart w:id="496" w:name="_Toc514925797"/>
      <w:bookmarkStart w:id="497" w:name="_Toc514925798"/>
      <w:bookmarkStart w:id="498" w:name="_Toc514925799"/>
      <w:bookmarkStart w:id="499" w:name="_Toc514925800"/>
      <w:bookmarkStart w:id="500" w:name="_Toc514925801"/>
      <w:bookmarkStart w:id="501" w:name="_Toc514925802"/>
      <w:bookmarkStart w:id="502" w:name="_Toc514925803"/>
      <w:bookmarkStart w:id="503" w:name="_Toc514925804"/>
      <w:bookmarkStart w:id="504" w:name="_Toc514925805"/>
      <w:bookmarkStart w:id="505" w:name="_Toc514925806"/>
      <w:bookmarkStart w:id="506" w:name="_Toc514925807"/>
      <w:bookmarkStart w:id="507" w:name="_Toc514925808"/>
      <w:bookmarkStart w:id="508" w:name="_Toc514925809"/>
      <w:bookmarkStart w:id="509" w:name="_Toc514925810"/>
      <w:bookmarkStart w:id="510" w:name="_Toc514925811"/>
      <w:bookmarkStart w:id="511" w:name="_Toc514925812"/>
      <w:bookmarkStart w:id="512" w:name="_Toc514925813"/>
      <w:bookmarkStart w:id="513" w:name="_Toc514925814"/>
      <w:bookmarkStart w:id="514" w:name="_Toc514925815"/>
      <w:bookmarkStart w:id="515" w:name="_Toc514925816"/>
      <w:bookmarkStart w:id="516" w:name="_Toc514925817"/>
      <w:bookmarkStart w:id="517" w:name="_Toc514925818"/>
      <w:bookmarkStart w:id="518" w:name="_Toc514925819"/>
      <w:bookmarkStart w:id="519" w:name="_Toc514925820"/>
      <w:bookmarkStart w:id="520" w:name="_Toc514925821"/>
      <w:bookmarkStart w:id="521" w:name="_Toc514925822"/>
      <w:bookmarkStart w:id="522" w:name="_Toc514925823"/>
      <w:bookmarkStart w:id="523" w:name="_Toc514925824"/>
      <w:bookmarkStart w:id="524" w:name="_Toc514925825"/>
      <w:bookmarkStart w:id="525" w:name="_Toc514925826"/>
      <w:bookmarkStart w:id="526" w:name="_Toc514925827"/>
      <w:bookmarkStart w:id="527" w:name="_Toc514925828"/>
      <w:bookmarkStart w:id="528" w:name="_Toc514925829"/>
      <w:bookmarkStart w:id="529" w:name="_Toc514925830"/>
      <w:bookmarkStart w:id="530" w:name="_Toc514925831"/>
      <w:bookmarkStart w:id="531" w:name="_Toc514925832"/>
      <w:bookmarkStart w:id="532" w:name="_Toc514925833"/>
      <w:bookmarkStart w:id="533" w:name="_Toc514925834"/>
      <w:bookmarkStart w:id="534" w:name="_Toc514925835"/>
      <w:bookmarkStart w:id="535" w:name="_Toc514925836"/>
      <w:bookmarkStart w:id="536" w:name="_Toc514925837"/>
      <w:bookmarkStart w:id="537" w:name="_Toc514925838"/>
      <w:bookmarkStart w:id="538" w:name="_Toc514925839"/>
      <w:bookmarkStart w:id="539" w:name="_Toc514925840"/>
      <w:bookmarkStart w:id="540" w:name="_Toc514925841"/>
      <w:bookmarkStart w:id="541" w:name="_Toc514925842"/>
      <w:bookmarkStart w:id="542" w:name="_Toc514925843"/>
      <w:bookmarkStart w:id="543" w:name="_Toc514925844"/>
      <w:bookmarkStart w:id="544" w:name="_Toc514925845"/>
      <w:bookmarkStart w:id="545" w:name="_Toc514925846"/>
      <w:bookmarkStart w:id="546" w:name="_Toc514925847"/>
      <w:bookmarkStart w:id="547" w:name="_Toc514925848"/>
      <w:bookmarkStart w:id="548" w:name="_Toc514925849"/>
      <w:bookmarkStart w:id="549" w:name="_Toc514925850"/>
      <w:bookmarkStart w:id="550" w:name="_Toc514925851"/>
      <w:bookmarkStart w:id="551" w:name="_Toc514925852"/>
      <w:bookmarkStart w:id="552" w:name="_Toc514925853"/>
      <w:bookmarkStart w:id="553" w:name="_Toc514925854"/>
      <w:bookmarkStart w:id="554" w:name="_Toc514925855"/>
      <w:bookmarkStart w:id="555" w:name="_Toc514925856"/>
      <w:bookmarkStart w:id="556" w:name="_Toc514925857"/>
      <w:bookmarkStart w:id="557" w:name="_Toc514925858"/>
      <w:bookmarkStart w:id="558" w:name="_Toc514925859"/>
      <w:bookmarkStart w:id="559" w:name="_Toc514925860"/>
      <w:bookmarkStart w:id="560" w:name="_Toc514925861"/>
      <w:bookmarkStart w:id="561" w:name="_Toc514925862"/>
      <w:bookmarkStart w:id="562" w:name="_Toc514925863"/>
      <w:bookmarkStart w:id="563" w:name="_Toc514925864"/>
      <w:bookmarkStart w:id="564" w:name="_Results_Repository_&amp;"/>
      <w:bookmarkStart w:id="565" w:name="_Toc514925865"/>
      <w:bookmarkStart w:id="566" w:name="_Toc514925866"/>
      <w:bookmarkStart w:id="567" w:name="_Toc514925867"/>
      <w:bookmarkStart w:id="568" w:name="_Toc514925868"/>
      <w:bookmarkStart w:id="569" w:name="_Toc514925869"/>
      <w:bookmarkStart w:id="570" w:name="_Toc514925870"/>
      <w:bookmarkStart w:id="571" w:name="_Toc514925871"/>
      <w:bookmarkStart w:id="572" w:name="_Toc514925872"/>
      <w:bookmarkStart w:id="573" w:name="_Toc514925873"/>
      <w:bookmarkStart w:id="574" w:name="_Toc514925874"/>
      <w:bookmarkStart w:id="575" w:name="_Toc514925875"/>
      <w:bookmarkStart w:id="576" w:name="_Toc514925876"/>
      <w:bookmarkStart w:id="577" w:name="_Toc514925877"/>
      <w:bookmarkStart w:id="578" w:name="_Toc514925878"/>
      <w:bookmarkStart w:id="579" w:name="_Toc514925879"/>
      <w:bookmarkStart w:id="580" w:name="_Toc514925880"/>
      <w:bookmarkStart w:id="581" w:name="_Toc514925881"/>
      <w:bookmarkStart w:id="582" w:name="_Toc514925882"/>
      <w:bookmarkStart w:id="583" w:name="_Toc514925883"/>
      <w:bookmarkStart w:id="584" w:name="_Toc514925884"/>
      <w:bookmarkStart w:id="585" w:name="_Toc514925885"/>
      <w:bookmarkStart w:id="586" w:name="_Toc514925886"/>
      <w:bookmarkStart w:id="587" w:name="_Toc514925887"/>
      <w:bookmarkStart w:id="588" w:name="_Toc514925888"/>
      <w:bookmarkStart w:id="589" w:name="_Toc514925889"/>
      <w:bookmarkStart w:id="590" w:name="_Toc514925890"/>
      <w:bookmarkStart w:id="591" w:name="_Toc514925891"/>
      <w:bookmarkStart w:id="592" w:name="_Toc514925892"/>
      <w:bookmarkStart w:id="593" w:name="_Toc514925893"/>
      <w:bookmarkStart w:id="594" w:name="_Toc514925894"/>
      <w:bookmarkStart w:id="595" w:name="_Toc514925895"/>
      <w:bookmarkStart w:id="596" w:name="_Toc514925896"/>
      <w:bookmarkStart w:id="597" w:name="_Toc514925897"/>
      <w:bookmarkStart w:id="598" w:name="_Toc514925898"/>
      <w:bookmarkStart w:id="599" w:name="_Toc514925899"/>
      <w:bookmarkStart w:id="600" w:name="_Toc514925900"/>
      <w:bookmarkStart w:id="601" w:name="_Toc514925901"/>
      <w:bookmarkStart w:id="602" w:name="_Toc514925902"/>
      <w:bookmarkStart w:id="603" w:name="_Toc514925903"/>
      <w:bookmarkStart w:id="604" w:name="_Toc514925904"/>
      <w:bookmarkStart w:id="605" w:name="_Toc514925905"/>
      <w:bookmarkStart w:id="606" w:name="_Toc514925906"/>
      <w:bookmarkStart w:id="607" w:name="_Toc514925907"/>
      <w:bookmarkStart w:id="608" w:name="_Toc514925908"/>
      <w:bookmarkStart w:id="609" w:name="_Toc514925909"/>
      <w:bookmarkStart w:id="610" w:name="_Toc514925910"/>
      <w:bookmarkStart w:id="611" w:name="_Toc514925911"/>
      <w:bookmarkStart w:id="612" w:name="_Toc514925912"/>
      <w:bookmarkStart w:id="613" w:name="_Toc514925913"/>
      <w:bookmarkStart w:id="614" w:name="_Toc514925914"/>
      <w:bookmarkStart w:id="615" w:name="_Toc514925915"/>
      <w:bookmarkStart w:id="616" w:name="_Toc514925916"/>
      <w:bookmarkStart w:id="617" w:name="_Toc514925917"/>
      <w:bookmarkStart w:id="618" w:name="_Toc514925918"/>
      <w:bookmarkStart w:id="619" w:name="_Toc514925919"/>
      <w:bookmarkStart w:id="620" w:name="_Toc514925920"/>
      <w:bookmarkStart w:id="621" w:name="_Toc514925921"/>
      <w:bookmarkStart w:id="622" w:name="_Toc514925922"/>
      <w:bookmarkStart w:id="623" w:name="_Toc514925923"/>
      <w:bookmarkStart w:id="624" w:name="_Toc514925924"/>
      <w:bookmarkStart w:id="625" w:name="_Toc514925925"/>
      <w:bookmarkStart w:id="626" w:name="_Toc514925926"/>
      <w:bookmarkStart w:id="627" w:name="_Toc514925927"/>
      <w:bookmarkStart w:id="628" w:name="_Toc514925928"/>
      <w:bookmarkStart w:id="629" w:name="_Toc514925929"/>
      <w:bookmarkStart w:id="630" w:name="_Toc514925930"/>
      <w:bookmarkStart w:id="631" w:name="_Toc514925931"/>
      <w:bookmarkStart w:id="632" w:name="_Toc514925932"/>
      <w:bookmarkStart w:id="633" w:name="_Toc514925933"/>
      <w:bookmarkStart w:id="634" w:name="_Toc514925934"/>
      <w:bookmarkStart w:id="635" w:name="_Toc514925935"/>
      <w:bookmarkStart w:id="636" w:name="_Toc514925936"/>
      <w:bookmarkStart w:id="637" w:name="_Toc514925937"/>
      <w:bookmarkStart w:id="638" w:name="_Toc514925938"/>
      <w:bookmarkStart w:id="639" w:name="_Toc514925939"/>
      <w:bookmarkStart w:id="640" w:name="_Toc514925940"/>
      <w:bookmarkStart w:id="641" w:name="_Toc514925941"/>
      <w:bookmarkStart w:id="642" w:name="_Toc514925942"/>
      <w:bookmarkStart w:id="643" w:name="_Toc514925943"/>
      <w:bookmarkStart w:id="644" w:name="_Toc514925944"/>
      <w:bookmarkStart w:id="645" w:name="_Toc514925945"/>
      <w:bookmarkStart w:id="646" w:name="_Toc514925946"/>
      <w:bookmarkStart w:id="647" w:name="_Toc514925947"/>
      <w:bookmarkStart w:id="648" w:name="_Toc514925948"/>
      <w:bookmarkStart w:id="649" w:name="_Toc514925949"/>
      <w:bookmarkStart w:id="650" w:name="_Toc514925950"/>
      <w:bookmarkStart w:id="651" w:name="_Toc514925951"/>
      <w:bookmarkStart w:id="652" w:name="_Toc514925952"/>
      <w:bookmarkStart w:id="653" w:name="_Toc514925953"/>
      <w:bookmarkStart w:id="654" w:name="_Toc514925954"/>
      <w:bookmarkStart w:id="655" w:name="_Toc514925955"/>
      <w:bookmarkStart w:id="656" w:name="_Toc514925956"/>
      <w:bookmarkStart w:id="657" w:name="_Toc514925957"/>
      <w:bookmarkStart w:id="658" w:name="_Toc514925958"/>
      <w:bookmarkStart w:id="659" w:name="_Toc514925959"/>
      <w:bookmarkStart w:id="660" w:name="_Toc514925960"/>
      <w:bookmarkStart w:id="661" w:name="_Toc514925961"/>
      <w:bookmarkStart w:id="662" w:name="_Toc514925962"/>
      <w:bookmarkStart w:id="663" w:name="_Toc514925963"/>
      <w:bookmarkStart w:id="664" w:name="_Toc514925964"/>
      <w:bookmarkStart w:id="665" w:name="_Toc514925965"/>
      <w:bookmarkStart w:id="666" w:name="_Toc514925966"/>
      <w:bookmarkStart w:id="667" w:name="_Toc514925967"/>
      <w:bookmarkStart w:id="668" w:name="_Toc514925968"/>
      <w:bookmarkStart w:id="669" w:name="_Toc514925969"/>
      <w:bookmarkStart w:id="670" w:name="_Toc514925970"/>
      <w:bookmarkStart w:id="671" w:name="_Toc514925971"/>
      <w:bookmarkStart w:id="672" w:name="_Toc514925972"/>
      <w:bookmarkStart w:id="673" w:name="_Toc514925973"/>
      <w:bookmarkStart w:id="674" w:name="_Toc514925974"/>
      <w:bookmarkStart w:id="675" w:name="_Toc514925975"/>
      <w:bookmarkStart w:id="676" w:name="_Toc514925976"/>
      <w:bookmarkStart w:id="677" w:name="_Toc514925977"/>
      <w:bookmarkStart w:id="678" w:name="_Toc514925978"/>
      <w:bookmarkStart w:id="679" w:name="_Toc514925979"/>
      <w:bookmarkStart w:id="680" w:name="_Toc514925980"/>
      <w:bookmarkStart w:id="681" w:name="_Toc514925981"/>
      <w:bookmarkStart w:id="682" w:name="_Toc514925982"/>
      <w:bookmarkStart w:id="683" w:name="_Toc514925983"/>
      <w:bookmarkStart w:id="684" w:name="_Toc514925984"/>
      <w:bookmarkStart w:id="685" w:name="_Toc514925985"/>
      <w:bookmarkStart w:id="686" w:name="_Toc514925986"/>
      <w:bookmarkStart w:id="687" w:name="_Toc514925987"/>
      <w:bookmarkStart w:id="688" w:name="_Toc514925988"/>
      <w:bookmarkStart w:id="689" w:name="_Toc514925989"/>
      <w:bookmarkStart w:id="690" w:name="_Toc514925990"/>
      <w:bookmarkStart w:id="691" w:name="_Post_Analytics"/>
      <w:bookmarkStart w:id="692" w:name="_Toc514925991"/>
      <w:bookmarkStart w:id="693" w:name="_Toc514925992"/>
      <w:bookmarkStart w:id="694" w:name="_Toc514925993"/>
      <w:bookmarkStart w:id="695" w:name="_Toc514925994"/>
      <w:bookmarkStart w:id="696" w:name="_Toc514925995"/>
      <w:bookmarkStart w:id="697" w:name="_Toc514925996"/>
      <w:bookmarkStart w:id="698" w:name="_Toc514925997"/>
      <w:bookmarkStart w:id="699" w:name="_Toc514925998"/>
      <w:bookmarkStart w:id="700" w:name="_Toc514925999"/>
      <w:bookmarkStart w:id="701" w:name="_Toc514926000"/>
      <w:bookmarkStart w:id="702" w:name="_Toc514926001"/>
      <w:bookmarkStart w:id="703" w:name="_Toc514926002"/>
      <w:bookmarkStart w:id="704" w:name="_Toc514926003"/>
      <w:bookmarkStart w:id="705" w:name="_Toc514926004"/>
      <w:bookmarkStart w:id="706" w:name="_Toc514926005"/>
      <w:bookmarkStart w:id="707" w:name="_Toc514926006"/>
      <w:bookmarkStart w:id="708" w:name="_Toc514926007"/>
      <w:bookmarkStart w:id="709" w:name="_Toc514926008"/>
      <w:bookmarkStart w:id="710" w:name="_Toc514926009"/>
      <w:bookmarkStart w:id="711" w:name="_Toc514926010"/>
      <w:bookmarkStart w:id="712" w:name="_Toc514926011"/>
      <w:bookmarkStart w:id="713" w:name="_Toc514926012"/>
      <w:bookmarkStart w:id="714" w:name="_Toc514926013"/>
      <w:bookmarkStart w:id="715" w:name="_Toc514926014"/>
      <w:bookmarkStart w:id="716" w:name="_Toc514926015"/>
      <w:bookmarkStart w:id="717" w:name="_Toc514926016"/>
      <w:bookmarkStart w:id="718" w:name="_Toc514926017"/>
      <w:bookmarkStart w:id="719" w:name="_Toc473215653"/>
      <w:bookmarkStart w:id="720" w:name="_Toc473215747"/>
      <w:bookmarkStart w:id="721" w:name="_Toc473215792"/>
      <w:bookmarkStart w:id="722" w:name="_Toc473216026"/>
      <w:bookmarkStart w:id="723" w:name="_Toc473216801"/>
      <w:bookmarkStart w:id="724" w:name="_Toc514926018"/>
      <w:bookmarkStart w:id="725" w:name="_Toc514926019"/>
      <w:bookmarkStart w:id="726" w:name="_Toc514926020"/>
      <w:bookmarkStart w:id="727" w:name="_Toc514926021"/>
      <w:bookmarkStart w:id="728" w:name="_Toc514926022"/>
      <w:bookmarkStart w:id="729" w:name="_Toc514926023"/>
      <w:bookmarkStart w:id="730" w:name="_Toc514926024"/>
      <w:bookmarkStart w:id="731" w:name="_Toc514926025"/>
      <w:bookmarkStart w:id="732" w:name="_Toc514926026"/>
      <w:bookmarkStart w:id="733" w:name="_Toc514926027"/>
      <w:bookmarkStart w:id="734" w:name="_Toc514926028"/>
      <w:bookmarkStart w:id="735" w:name="_Toc514926029"/>
      <w:bookmarkStart w:id="736" w:name="_Toc514926030"/>
      <w:bookmarkStart w:id="737" w:name="_Toc514926031"/>
      <w:bookmarkStart w:id="738" w:name="_Toc514926032"/>
      <w:bookmarkStart w:id="739" w:name="_Toc514926033"/>
      <w:bookmarkStart w:id="740" w:name="_Toc514926034"/>
      <w:bookmarkStart w:id="741" w:name="_Toc514926035"/>
      <w:bookmarkStart w:id="742" w:name="_Toc514926036"/>
      <w:bookmarkStart w:id="743" w:name="_Toc514926037"/>
      <w:bookmarkStart w:id="744" w:name="_Toc514926038"/>
      <w:bookmarkStart w:id="745" w:name="_Toc514926039"/>
      <w:bookmarkStart w:id="746" w:name="_Toc514926040"/>
      <w:bookmarkStart w:id="747" w:name="_Toc514926041"/>
      <w:bookmarkStart w:id="748" w:name="_Toc514926042"/>
      <w:bookmarkStart w:id="749" w:name="_Toc514926043"/>
      <w:bookmarkStart w:id="750" w:name="_Toc514926044"/>
      <w:bookmarkStart w:id="751" w:name="_Toc514926045"/>
      <w:bookmarkStart w:id="752" w:name="_Toc514926046"/>
      <w:bookmarkStart w:id="753" w:name="_Toc514926047"/>
      <w:bookmarkStart w:id="754" w:name="_Toc514926048"/>
      <w:bookmarkStart w:id="755" w:name="_Toc514926049"/>
      <w:bookmarkStart w:id="756" w:name="_Toc514926050"/>
      <w:bookmarkStart w:id="757" w:name="_Toc514926051"/>
      <w:bookmarkStart w:id="758" w:name="_Toc514926052"/>
      <w:bookmarkStart w:id="759" w:name="_Toc514926053"/>
      <w:bookmarkStart w:id="760" w:name="_Toc514926054"/>
      <w:bookmarkStart w:id="761" w:name="_Toc514926055"/>
      <w:bookmarkStart w:id="762" w:name="_Toc514926056"/>
      <w:bookmarkStart w:id="763" w:name="_Toc514926057"/>
      <w:bookmarkStart w:id="764" w:name="_Toc514926058"/>
      <w:bookmarkStart w:id="765" w:name="_Toc514926059"/>
      <w:bookmarkStart w:id="766" w:name="_Toc514926060"/>
      <w:bookmarkStart w:id="767" w:name="_Toc514926061"/>
      <w:bookmarkStart w:id="768" w:name="_Toc514926062"/>
      <w:bookmarkStart w:id="769" w:name="_Toc514926063"/>
      <w:bookmarkStart w:id="770" w:name="_Toc514926064"/>
      <w:bookmarkStart w:id="771" w:name="_Toc514926065"/>
      <w:bookmarkStart w:id="772" w:name="_Toc514926066"/>
      <w:bookmarkStart w:id="773" w:name="_Toc514926067"/>
      <w:bookmarkStart w:id="774" w:name="_Toc514926068"/>
      <w:bookmarkStart w:id="775" w:name="_Dependencies"/>
      <w:bookmarkStart w:id="776" w:name="_Toc514926069"/>
      <w:bookmarkStart w:id="777" w:name="_Toc514926070"/>
      <w:bookmarkStart w:id="778" w:name="_Toc514926071"/>
      <w:bookmarkStart w:id="779" w:name="_Toc514926072"/>
      <w:bookmarkStart w:id="780" w:name="_Toc514926073"/>
      <w:bookmarkStart w:id="781" w:name="_Toc514926074"/>
      <w:bookmarkStart w:id="782" w:name="_Toc514926075"/>
      <w:bookmarkStart w:id="783" w:name="_Toc514926076"/>
      <w:bookmarkStart w:id="784" w:name="_Toc514926077"/>
      <w:bookmarkStart w:id="785" w:name="_Toc514926078"/>
      <w:bookmarkStart w:id="786" w:name="_Toc514926079"/>
      <w:bookmarkStart w:id="787" w:name="_Toc514926080"/>
      <w:bookmarkStart w:id="788" w:name="_Toc514926081"/>
      <w:bookmarkStart w:id="789" w:name="_Toc514926082"/>
      <w:bookmarkStart w:id="790" w:name="_Toc514926083"/>
      <w:bookmarkStart w:id="791" w:name="_Toc514926084"/>
      <w:bookmarkStart w:id="792" w:name="_Toc514926085"/>
      <w:bookmarkStart w:id="793" w:name="_Toc514926086"/>
      <w:bookmarkStart w:id="794" w:name="_Toc514926087"/>
      <w:bookmarkStart w:id="795" w:name="_Toc514926088"/>
      <w:bookmarkStart w:id="796" w:name="_Toc514926089"/>
      <w:bookmarkStart w:id="797" w:name="_Toc514926090"/>
      <w:bookmarkStart w:id="798" w:name="_Toc514926091"/>
      <w:bookmarkStart w:id="799" w:name="_Toc514926092"/>
      <w:bookmarkStart w:id="800" w:name="_Toc514926093"/>
      <w:bookmarkStart w:id="801" w:name="_Toc514926094"/>
      <w:bookmarkStart w:id="802" w:name="_Toc514926095"/>
      <w:bookmarkStart w:id="803" w:name="_Toc514926096"/>
      <w:bookmarkStart w:id="804" w:name="_Toc514926097"/>
      <w:bookmarkStart w:id="805" w:name="_Toc514926098"/>
      <w:bookmarkStart w:id="806" w:name="_Toc514926099"/>
      <w:bookmarkStart w:id="807" w:name="_Toc514926100"/>
      <w:bookmarkStart w:id="808" w:name="_Toc514926101"/>
      <w:bookmarkStart w:id="809" w:name="_Toc514926102"/>
      <w:bookmarkStart w:id="810" w:name="_Toc514926103"/>
      <w:bookmarkStart w:id="811" w:name="_Toc514926104"/>
      <w:bookmarkStart w:id="812" w:name="_Toc514926105"/>
      <w:bookmarkStart w:id="813" w:name="_Toc514926106"/>
      <w:bookmarkStart w:id="814" w:name="_Toc514926107"/>
      <w:bookmarkStart w:id="815" w:name="_Toc514926108"/>
      <w:bookmarkStart w:id="816" w:name="_Toc514926109"/>
      <w:bookmarkStart w:id="817" w:name="_Toc514926110"/>
      <w:bookmarkStart w:id="818" w:name="_Toc514926111"/>
      <w:bookmarkStart w:id="819" w:name="_Toc514926112"/>
      <w:bookmarkStart w:id="820" w:name="_Toc514926113"/>
      <w:bookmarkStart w:id="821" w:name="_Toc514926114"/>
      <w:bookmarkStart w:id="822" w:name="_Toc514926115"/>
      <w:bookmarkStart w:id="823" w:name="_Toc514926116"/>
      <w:bookmarkStart w:id="824" w:name="_Toc514926117"/>
      <w:bookmarkStart w:id="825" w:name="_Toc514926118"/>
      <w:bookmarkStart w:id="826" w:name="_Toc514926119"/>
      <w:bookmarkStart w:id="827" w:name="_Toc514926120"/>
      <w:bookmarkStart w:id="828" w:name="_Toc514926121"/>
      <w:bookmarkStart w:id="829" w:name="_Toc514926122"/>
      <w:bookmarkStart w:id="830" w:name="_Toc514926123"/>
      <w:bookmarkStart w:id="831" w:name="_Toc514926124"/>
      <w:bookmarkStart w:id="832" w:name="_Toc514926125"/>
      <w:bookmarkStart w:id="833" w:name="_Toc514926126"/>
      <w:bookmarkStart w:id="834" w:name="_Toc514926127"/>
      <w:bookmarkStart w:id="835" w:name="_Toc514926142"/>
      <w:bookmarkStart w:id="836" w:name="_Toc514926148"/>
      <w:bookmarkStart w:id="837" w:name="_Toc514926154"/>
      <w:bookmarkStart w:id="838" w:name="_Toc514926166"/>
      <w:bookmarkStart w:id="839" w:name="_Toc514926167"/>
      <w:bookmarkStart w:id="840" w:name="_Toc514926168"/>
      <w:bookmarkStart w:id="841" w:name="_Toc514926169"/>
      <w:bookmarkStart w:id="842" w:name="_Toc514926170"/>
      <w:bookmarkStart w:id="843" w:name="_Toc514926171"/>
      <w:bookmarkStart w:id="844" w:name="_Toc514926172"/>
      <w:bookmarkStart w:id="845" w:name="_Toc514926173"/>
      <w:bookmarkStart w:id="846" w:name="_Toc514926174"/>
      <w:bookmarkStart w:id="847" w:name="_Toc514926175"/>
      <w:bookmarkStart w:id="848" w:name="_Toc514926176"/>
      <w:bookmarkStart w:id="849" w:name="_Toc514926177"/>
      <w:bookmarkStart w:id="850" w:name="_Toc514926178"/>
      <w:bookmarkStart w:id="851" w:name="_Toc514926179"/>
      <w:bookmarkStart w:id="852" w:name="_Toc514926180"/>
      <w:bookmarkStart w:id="853" w:name="_Toc514926181"/>
      <w:bookmarkStart w:id="854" w:name="_Toc514926182"/>
      <w:bookmarkStart w:id="855" w:name="_Toc514926183"/>
      <w:bookmarkStart w:id="856" w:name="_Toc514926184"/>
      <w:bookmarkStart w:id="857" w:name="_Toc514926185"/>
      <w:bookmarkStart w:id="858" w:name="_Toc514926186"/>
      <w:bookmarkStart w:id="859" w:name="_Toc514926187"/>
      <w:bookmarkStart w:id="860" w:name="_Toc514926188"/>
      <w:bookmarkStart w:id="861" w:name="_Toc514926189"/>
      <w:bookmarkStart w:id="862" w:name="_Toc514926190"/>
      <w:bookmarkStart w:id="863" w:name="_Toc514926191"/>
      <w:bookmarkStart w:id="864" w:name="_Toc514926192"/>
      <w:bookmarkStart w:id="865" w:name="_Toc514926193"/>
      <w:bookmarkStart w:id="866" w:name="_Toc514926194"/>
      <w:bookmarkStart w:id="867" w:name="_Toc514926195"/>
      <w:bookmarkStart w:id="868" w:name="_Toc514926196"/>
      <w:bookmarkStart w:id="869" w:name="_Toc514926197"/>
      <w:bookmarkStart w:id="870" w:name="_Toc514926198"/>
      <w:bookmarkStart w:id="871" w:name="_Toc514926199"/>
      <w:bookmarkStart w:id="872" w:name="_Toc514926200"/>
      <w:bookmarkStart w:id="873" w:name="_Toc514926201"/>
      <w:bookmarkStart w:id="874" w:name="_Toc514926202"/>
      <w:bookmarkStart w:id="875" w:name="_Toc514926203"/>
      <w:bookmarkStart w:id="876" w:name="_Toc514926204"/>
      <w:bookmarkStart w:id="877" w:name="_Toc514926205"/>
      <w:bookmarkStart w:id="878" w:name="_Security/Access_Privileges"/>
      <w:bookmarkStart w:id="879" w:name="_Toc514926206"/>
      <w:bookmarkStart w:id="880" w:name="_Toc514926207"/>
      <w:bookmarkStart w:id="881" w:name="_Toc514926208"/>
      <w:bookmarkStart w:id="882" w:name="_Toc514926209"/>
      <w:bookmarkStart w:id="883" w:name="_Toc514926210"/>
      <w:bookmarkStart w:id="884" w:name="_Toc514926211"/>
      <w:bookmarkStart w:id="885" w:name="_Toc514926212"/>
      <w:bookmarkStart w:id="886" w:name="_Toc514926213"/>
      <w:bookmarkStart w:id="887" w:name="_Toc514926214"/>
      <w:bookmarkStart w:id="888" w:name="_Toc514926215"/>
      <w:bookmarkStart w:id="889" w:name="_Toc514926216"/>
      <w:bookmarkStart w:id="890" w:name="_Toc514926217"/>
      <w:bookmarkStart w:id="891" w:name="_Toc514926218"/>
      <w:bookmarkStart w:id="892" w:name="_Toc514926219"/>
      <w:bookmarkStart w:id="893" w:name="_Toc514926220"/>
      <w:bookmarkStart w:id="894" w:name="_Toc514926221"/>
      <w:bookmarkStart w:id="895" w:name="_Toc514926222"/>
      <w:bookmarkStart w:id="896" w:name="_Toc514926223"/>
      <w:bookmarkStart w:id="897" w:name="_Toc514926224"/>
      <w:bookmarkStart w:id="898" w:name="_Toc514926225"/>
      <w:bookmarkStart w:id="899" w:name="_Toc514926260"/>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r w:rsidRPr="00CC4CF6">
        <w:rPr>
          <w:color w:val="000000"/>
        </w:rPr>
        <w:t>For any variable in the Input Data</w:t>
      </w:r>
      <w:r w:rsidR="0079759D" w:rsidRPr="00CC4CF6">
        <w:rPr>
          <w:color w:val="000000"/>
        </w:rPr>
        <w:t xml:space="preserve"> and Result Data,</w:t>
      </w:r>
      <w:r w:rsidRPr="00CC4CF6">
        <w:rPr>
          <w:color w:val="000000"/>
        </w:rPr>
        <w:t xml:space="preserve"> </w:t>
      </w:r>
      <w:r w:rsidR="00CB1EA7" w:rsidRPr="00CC4CF6">
        <w:rPr>
          <w:color w:val="000000"/>
        </w:rPr>
        <w:t>missing</w:t>
      </w:r>
      <w:r w:rsidR="00C4328F" w:rsidRPr="00CC4CF6">
        <w:rPr>
          <w:color w:val="000000"/>
        </w:rPr>
        <w:t xml:space="preserve"> or unknown</w:t>
      </w:r>
      <w:r w:rsidR="00CB1EA7" w:rsidRPr="00CC4CF6">
        <w:rPr>
          <w:color w:val="000000"/>
        </w:rPr>
        <w:t xml:space="preserve"> information</w:t>
      </w:r>
      <w:r w:rsidR="0079759D" w:rsidRPr="00CC4CF6">
        <w:rPr>
          <w:color w:val="000000"/>
        </w:rPr>
        <w:t xml:space="preserve"> is represented by an empty field. No specific entry “Unknown” is foreseen. This approach has been chosen to allow a consistent representation of study results for the case of missing values in a given variable and the case of complete absence of that variable.</w:t>
      </w:r>
    </w:p>
    <w:p w14:paraId="1850CA97" w14:textId="48CD5B75" w:rsidR="0079759D" w:rsidRPr="00CC4CF6" w:rsidRDefault="0079759D" w:rsidP="0079759D">
      <w:pPr>
        <w:rPr>
          <w:color w:val="000000"/>
        </w:rPr>
      </w:pPr>
      <w:r w:rsidRPr="00CC4CF6">
        <w:rPr>
          <w:color w:val="000000"/>
        </w:rPr>
        <w:t xml:space="preserve">On the </w:t>
      </w:r>
      <w:r w:rsidR="0020748E" w:rsidRPr="00CC4CF6">
        <w:rPr>
          <w:color w:val="000000"/>
        </w:rPr>
        <w:t>flipside any data value corresponding to “None” or 0 amounts should always be specified as such and not via an empty field.</w:t>
      </w:r>
    </w:p>
    <w:p w14:paraId="03C4D716" w14:textId="46613B64" w:rsidR="0020748E" w:rsidRPr="00CC4CF6" w:rsidRDefault="0020748E" w:rsidP="00BA2A59">
      <w:pPr>
        <w:rPr>
          <w:color w:val="000000"/>
        </w:rPr>
      </w:pPr>
      <w:r w:rsidRPr="00CC4CF6">
        <w:rPr>
          <w:color w:val="000000"/>
        </w:rPr>
        <w:t>Data variable names have been defined to accommodate the standard naming conventions of SAS:</w:t>
      </w:r>
    </w:p>
    <w:p w14:paraId="289F5541" w14:textId="6EE13618" w:rsidR="0020748E" w:rsidRPr="00CC4CF6" w:rsidRDefault="0020748E" w:rsidP="0020748E">
      <w:pPr>
        <w:pStyle w:val="Paragraphedeliste"/>
        <w:numPr>
          <w:ilvl w:val="0"/>
          <w:numId w:val="119"/>
        </w:numPr>
        <w:rPr>
          <w:color w:val="000000"/>
        </w:rPr>
      </w:pPr>
      <w:r w:rsidRPr="00CC4CF6">
        <w:rPr>
          <w:color w:val="000000"/>
        </w:rPr>
        <w:t>Maximum length of 32 characters</w:t>
      </w:r>
    </w:p>
    <w:p w14:paraId="1232DA2D" w14:textId="0D0C36CF" w:rsidR="004D46C2" w:rsidRPr="00CC4CF6" w:rsidRDefault="004D46C2" w:rsidP="00BA2A59">
      <w:pPr>
        <w:pStyle w:val="Paragraphedeliste"/>
        <w:numPr>
          <w:ilvl w:val="0"/>
          <w:numId w:val="119"/>
        </w:numPr>
        <w:rPr>
          <w:color w:val="000000"/>
        </w:rPr>
      </w:pPr>
      <w:r w:rsidRPr="00CC4CF6">
        <w:rPr>
          <w:color w:val="000000"/>
        </w:rPr>
        <w:t>The first character must be an English letter (A, B, C, . . ., Z) or underscore (_). Subsequent characters can be letters, numeric digits (0, 1, . . ., 9), or underscores.</w:t>
      </w:r>
    </w:p>
    <w:p w14:paraId="43E8BB1D" w14:textId="140E910B" w:rsidR="004D46C2" w:rsidRPr="00CC4CF6" w:rsidRDefault="0020748E" w:rsidP="00BA2A59">
      <w:pPr>
        <w:pStyle w:val="Paragraphedeliste"/>
        <w:numPr>
          <w:ilvl w:val="0"/>
          <w:numId w:val="119"/>
        </w:numPr>
        <w:spacing w:after="0" w:line="240" w:lineRule="auto"/>
        <w:rPr>
          <w:color w:val="000000"/>
        </w:rPr>
      </w:pPr>
      <w:r w:rsidRPr="00CC4CF6">
        <w:rPr>
          <w:color w:val="000000"/>
        </w:rPr>
        <w:t xml:space="preserve">Use of </w:t>
      </w:r>
      <w:r w:rsidR="004D46C2" w:rsidRPr="00CC4CF6">
        <w:rPr>
          <w:color w:val="000000"/>
        </w:rPr>
        <w:t>upper or lowercase letters.</w:t>
      </w:r>
    </w:p>
    <w:p w14:paraId="525F20A0" w14:textId="41FC4B20" w:rsidR="004D46C2" w:rsidRPr="00CC4CF6" w:rsidRDefault="0020748E" w:rsidP="00BA2A59">
      <w:pPr>
        <w:pStyle w:val="Paragraphedeliste"/>
        <w:numPr>
          <w:ilvl w:val="0"/>
          <w:numId w:val="119"/>
        </w:numPr>
        <w:spacing w:after="0" w:line="240" w:lineRule="auto"/>
        <w:rPr>
          <w:color w:val="000000"/>
        </w:rPr>
      </w:pPr>
      <w:r w:rsidRPr="00CC4CF6">
        <w:rPr>
          <w:color w:val="000000"/>
        </w:rPr>
        <w:t>No b</w:t>
      </w:r>
      <w:r w:rsidR="004D46C2" w:rsidRPr="00CC4CF6">
        <w:rPr>
          <w:color w:val="000000"/>
        </w:rPr>
        <w:t>lanks</w:t>
      </w:r>
    </w:p>
    <w:p w14:paraId="267372D8" w14:textId="1830673F" w:rsidR="004D46C2" w:rsidRPr="00CC4CF6" w:rsidRDefault="0020748E" w:rsidP="00BA2A59">
      <w:pPr>
        <w:pStyle w:val="Paragraphedeliste"/>
        <w:numPr>
          <w:ilvl w:val="0"/>
          <w:numId w:val="119"/>
        </w:numPr>
        <w:spacing w:after="0" w:line="240" w:lineRule="auto"/>
        <w:rPr>
          <w:color w:val="000000"/>
        </w:rPr>
      </w:pPr>
      <w:r w:rsidRPr="00CC4CF6">
        <w:rPr>
          <w:color w:val="000000"/>
        </w:rPr>
        <w:t>No s</w:t>
      </w:r>
      <w:r w:rsidR="004D46C2" w:rsidRPr="00CC4CF6">
        <w:rPr>
          <w:color w:val="000000"/>
        </w:rPr>
        <w:t>pecial characters, except for the underscore</w:t>
      </w:r>
    </w:p>
    <w:p w14:paraId="4618F42A" w14:textId="77777777" w:rsidR="00C4328F" w:rsidRPr="00CC4CF6" w:rsidRDefault="00C4328F" w:rsidP="00DB79C9">
      <w:pPr>
        <w:pStyle w:val="Paragraphedeliste"/>
        <w:spacing w:after="0" w:line="240" w:lineRule="auto"/>
        <w:ind w:left="360"/>
        <w:rPr>
          <w:color w:val="000000"/>
        </w:rPr>
      </w:pPr>
    </w:p>
    <w:p w14:paraId="51F1C381" w14:textId="6B3EFC31" w:rsidR="00B3575E" w:rsidRPr="00CC4CF6" w:rsidRDefault="00B3575E">
      <w:pPr>
        <w:rPr>
          <w:rFonts w:asciiTheme="majorHAnsi" w:eastAsiaTheme="majorEastAsia" w:hAnsiTheme="majorHAnsi" w:cstheme="majorBidi"/>
          <w:b/>
          <w:color w:val="1F4E79" w:themeColor="accent1" w:themeShade="80"/>
          <w:sz w:val="32"/>
          <w:szCs w:val="32"/>
        </w:rPr>
      </w:pPr>
      <w:r w:rsidRPr="00CC4CF6">
        <w:br w:type="page"/>
      </w:r>
    </w:p>
    <w:p w14:paraId="6A11F606" w14:textId="5F7A81E8" w:rsidR="00CF10EE" w:rsidRPr="00CC4CF6" w:rsidRDefault="00CF10EE" w:rsidP="004D46C2">
      <w:pPr>
        <w:pStyle w:val="Titre1"/>
      </w:pPr>
      <w:bookmarkStart w:id="900" w:name="_Toc371422"/>
      <w:r w:rsidRPr="00CC4CF6">
        <w:lastRenderedPageBreak/>
        <w:t>Data preparation</w:t>
      </w:r>
      <w:bookmarkEnd w:id="900"/>
      <w:r w:rsidRPr="00CC4CF6">
        <w:t xml:space="preserve"> </w:t>
      </w:r>
    </w:p>
    <w:p w14:paraId="62EEA2AA" w14:textId="3320A46F" w:rsidR="004C123C" w:rsidRPr="00CC4CF6" w:rsidRDefault="00983630" w:rsidP="004C123C">
      <w:pPr>
        <w:pStyle w:val="Titre2"/>
      </w:pPr>
      <w:bookmarkStart w:id="901" w:name="_Toc371423"/>
      <w:r w:rsidRPr="00CC4CF6">
        <w:rPr>
          <w:noProof/>
        </w:rPr>
        <mc:AlternateContent>
          <mc:Choice Requires="wps">
            <w:drawing>
              <wp:anchor distT="0" distB="0" distL="114300" distR="114300" simplePos="0" relativeHeight="251661312" behindDoc="0" locked="0" layoutInCell="1" allowOverlap="1" wp14:anchorId="72D3489D" wp14:editId="1D84E5D9">
                <wp:simplePos x="0" y="0"/>
                <wp:positionH relativeFrom="margin">
                  <wp:posOffset>161925</wp:posOffset>
                </wp:positionH>
                <wp:positionV relativeFrom="paragraph">
                  <wp:posOffset>388620</wp:posOffset>
                </wp:positionV>
                <wp:extent cx="5865495" cy="956945"/>
                <wp:effectExtent l="0" t="0" r="20955" b="14605"/>
                <wp:wrapTopAndBottom/>
                <wp:docPr id="8" name="Rectangle : coins arrondis 8"/>
                <wp:cNvGraphicFramePr/>
                <a:graphic xmlns:a="http://schemas.openxmlformats.org/drawingml/2006/main">
                  <a:graphicData uri="http://schemas.microsoft.com/office/word/2010/wordprocessingShape">
                    <wps:wsp>
                      <wps:cNvSpPr/>
                      <wps:spPr>
                        <a:xfrm>
                          <a:off x="0" y="0"/>
                          <a:ext cx="5865495" cy="9569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4D51C1" w14:textId="77777777" w:rsidR="002A1B37" w:rsidRPr="00B716F6" w:rsidRDefault="002A1B37" w:rsidP="00C847F8">
                            <w:pPr>
                              <w:jc w:val="center"/>
                            </w:pPr>
                            <w:r w:rsidRPr="00C847F8">
                              <w:t>This section is meant to p</w:t>
                            </w:r>
                            <w:r>
                              <w:t xml:space="preserve">rovide guidance to users on general best practices related to all stages of data preparation (data exploration, data cleaning, data transformation). </w:t>
                            </w:r>
                            <w:r>
                              <w:br/>
                              <w:t>It is a section in progress, enriched progressively with experience and feedbacks provided by users, and therefore in no sense to be understood as exhaustive.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D3489D" id="Rectangle : coins arrondis 8" o:spid="_x0000_s1026" style="position:absolute;left:0;text-align:left;margin-left:12.75pt;margin-top:30.6pt;width:461.85pt;height:75.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LJfjgIAAFsFAAAOAAAAZHJzL2Uyb0RvYy54bWysVMFu2zAMvQ/YPwi6r06CuGuCOkXQosOA&#10;oivaDj0rshQbkEWNUmJnX7Nv2ZeNkh23aIsdhuWgUCL5RD4/6vyiawzbK/Q12IJPTyacKSuhrO22&#10;4N8frz+dceaDsKUwYFXBD8rzi9XHD+etW6oZVGBKhYxArF+2ruBVCG6ZZV5WqhH+BJyy5NSAjQi0&#10;xW1WomgJvTHZbDI5zVrA0iFI5T2dXvVOvkr4WisZvmntVWCm4FRbSCumdRPXbHUullsUrqrlUIb4&#10;hyoaUVu6dIS6EkGwHdZvoJpaInjQ4URCk4HWtVSpB+pmOnnVzUMlnEq9EDnejTT5/wcrb/d3yOqy&#10;4PShrGjoE90TacJujfr9a8kk1NYzgQi2rD07i4S1zi8p78Hd4bDzZMbuO41N/Ke+WJdIPowkqy4w&#10;SYf52Wk+X+ScSfIt8tPFPI+g2XO2Qx++KGhYNAqOsLNlLCoRLPY3PvTxxzhKjiX1RSQrHIyKdRh7&#10;rzR1R9fOUnbSlbo0yPaCFCGkVDZMe1clStUf5xP6DUWNGanEBBiRdW3MiD0ARM2+xe5rHeJjqkqy&#10;HJMnfyusTx4z0s1gw5jc1BbwPQBDXQ039/FHknpqIkuh23QUEs0NlAeSAUI/H97J65q4vxE+3Amk&#10;gaDRoSEP32jRBtqCw2BxVgH+fO88xpNOyctZSwNWcP9jJ1BxZr5aUvBiOp/HiUybef55Rht86dm8&#10;9Nhdcwn0xab0nDiZzBgfzNHUCM0TvQXreCu5hJV0d8FlwOPmMvSDT6+JVOt1CqMpdCLc2AcnI3gk&#10;OMrqsXsS6AYBBpLuLRyHUSxfSbCPjZkW1rsAuk76fOZ1oJ4mOGloeG3iE/Fyn6Ke38TVHwAAAP//&#10;AwBQSwMEFAAGAAgAAAAhAE3FTLHdAAAACQEAAA8AAABkcnMvZG93bnJldi54bWxMj7FOwzAQhnck&#10;3sE6JDbqJJCqCXGqQtWJicDSzYmPOBDbke225u05Jtju9P3677tmm8zMzujD5KyAfJUBQzs4NdlR&#10;wPvb4W4DLERplZydRQHfGGDbXl81slbuYl/x3MWRUYkNtRSgY1xqzsOg0ciwcgtaYh/OGxlp9SNX&#10;Xl6o3My8yLI1N3KydEHLBZ81Dl/dyQgw6j7tP+XuiIdN93Qs08ve616I25u0ewQWMcW/MPzqkzq0&#10;5NS7k1WBzQKKsqSkgHVeACNePVQ09ATyvALeNvz/B+0PAAAA//8DAFBLAQItABQABgAIAAAAIQC2&#10;gziS/gAAAOEBAAATAAAAAAAAAAAAAAAAAAAAAABbQ29udGVudF9UeXBlc10ueG1sUEsBAi0AFAAG&#10;AAgAAAAhADj9If/WAAAAlAEAAAsAAAAAAAAAAAAAAAAALwEAAF9yZWxzLy5yZWxzUEsBAi0AFAAG&#10;AAgAAAAhADvAsl+OAgAAWwUAAA4AAAAAAAAAAAAAAAAALgIAAGRycy9lMm9Eb2MueG1sUEsBAi0A&#10;FAAGAAgAAAAhAE3FTLHdAAAACQEAAA8AAAAAAAAAAAAAAAAA6AQAAGRycy9kb3ducmV2LnhtbFBL&#10;BQYAAAAABAAEAPMAAADyBQAAAAA=&#10;" fillcolor="#5b9bd5 [3204]" strokecolor="#1f4d78 [1604]" strokeweight="1pt">
                <v:stroke joinstyle="miter"/>
                <v:textbox>
                  <w:txbxContent>
                    <w:p w14:paraId="344D51C1" w14:textId="77777777" w:rsidR="002A1B37" w:rsidRPr="00B716F6" w:rsidRDefault="002A1B37" w:rsidP="00C847F8">
                      <w:pPr>
                        <w:jc w:val="center"/>
                      </w:pPr>
                      <w:r w:rsidRPr="00C847F8">
                        <w:t>This section is meant to p</w:t>
                      </w:r>
                      <w:r>
                        <w:t xml:space="preserve">rovide guidance to users on general best practices related to all stages of data preparation (data exploration, data cleaning, data transformation). </w:t>
                      </w:r>
                      <w:r>
                        <w:br/>
                        <w:t>It is a section in progress, enriched progressively with experience and feedbacks provided by users, and therefore in no sense to be understood as exhaustive.</w:t>
                      </w:r>
                    </w:p>
                  </w:txbxContent>
                </v:textbox>
                <w10:wrap type="topAndBottom" anchorx="margin"/>
              </v:roundrect>
            </w:pict>
          </mc:Fallback>
        </mc:AlternateContent>
      </w:r>
      <w:r w:rsidR="004C123C" w:rsidRPr="00CC4CF6">
        <w:t>Best practices</w:t>
      </w:r>
      <w:bookmarkEnd w:id="901"/>
    </w:p>
    <w:p w14:paraId="5FE92CA3" w14:textId="77777777" w:rsidR="00983630" w:rsidRPr="00CC4CF6" w:rsidRDefault="00983630" w:rsidP="00983630"/>
    <w:p w14:paraId="0F624FCC" w14:textId="4B83EE72" w:rsidR="00983630" w:rsidRPr="00CC4CF6" w:rsidRDefault="00983630" w:rsidP="00983630">
      <w:pPr>
        <w:pStyle w:val="Titre3"/>
      </w:pPr>
      <w:r w:rsidRPr="00CC4CF6">
        <w:t>Data exploration</w:t>
      </w:r>
    </w:p>
    <w:p w14:paraId="499BEBC6" w14:textId="77777777" w:rsidR="00983630" w:rsidRPr="00CC4CF6" w:rsidRDefault="00983630" w:rsidP="00983630">
      <w:pPr>
        <w:pStyle w:val="Paragraphedeliste"/>
        <w:numPr>
          <w:ilvl w:val="0"/>
          <w:numId w:val="139"/>
        </w:numPr>
      </w:pPr>
      <w:r w:rsidRPr="00CC4CF6">
        <w:t>As a general principle it is recommended to perform the data exploration and execution of data controls as early in the process as possible in order to review the Original Data provided before potential distortion by applied data transformations and to avoid unnecessary iteration in data preparation and calculation.</w:t>
      </w:r>
    </w:p>
    <w:p w14:paraId="7DB0DA46" w14:textId="77777777" w:rsidR="00983630" w:rsidRPr="00CC4CF6" w:rsidRDefault="00983630" w:rsidP="00983630">
      <w:pPr>
        <w:pStyle w:val="Paragraphedeliste"/>
        <w:numPr>
          <w:ilvl w:val="0"/>
          <w:numId w:val="139"/>
        </w:numPr>
      </w:pPr>
      <w:r w:rsidRPr="00CC4CF6">
        <w:t>Perform distribution analysis on each variable and check for outliers. For date variable perform analysis across different dimensions (by month, day, day of week) to check for the use of any default values by the data provider (like using 1</w:t>
      </w:r>
      <w:r w:rsidRPr="00CC4CF6">
        <w:rPr>
          <w:vertAlign w:val="superscript"/>
        </w:rPr>
        <w:t>st</w:t>
      </w:r>
      <w:r w:rsidRPr="00CC4CF6">
        <w:t xml:space="preserve"> January for any unknown entries)</w:t>
      </w:r>
    </w:p>
    <w:p w14:paraId="04B2BD59" w14:textId="77777777" w:rsidR="00983630" w:rsidRPr="00CC4CF6" w:rsidRDefault="00983630" w:rsidP="00983630">
      <w:pPr>
        <w:pStyle w:val="Titre3"/>
      </w:pPr>
      <w:r w:rsidRPr="00CC4CF6">
        <w:t>Data cleaning</w:t>
      </w:r>
    </w:p>
    <w:p w14:paraId="5816B401" w14:textId="3730DE3B" w:rsidR="00983630" w:rsidRPr="00CC4CF6" w:rsidRDefault="00983630" w:rsidP="00983630">
      <w:pPr>
        <w:pStyle w:val="Paragraphedeliste"/>
        <w:numPr>
          <w:ilvl w:val="0"/>
          <w:numId w:val="139"/>
        </w:numPr>
      </w:pPr>
      <w:r w:rsidRPr="00CC4CF6">
        <w:t>In case of missing data perform sensitivities with different imputation strategies to assess materiality</w:t>
      </w:r>
    </w:p>
    <w:p w14:paraId="7A047ECC" w14:textId="77777777" w:rsidR="00983630" w:rsidRPr="00CC4CF6" w:rsidRDefault="00983630" w:rsidP="00983630">
      <w:pPr>
        <w:pStyle w:val="Titre3"/>
      </w:pPr>
      <w:r w:rsidRPr="00CC4CF6">
        <w:t>Data transformation</w:t>
      </w:r>
    </w:p>
    <w:p w14:paraId="198162A8" w14:textId="68B32F22" w:rsidR="00983630" w:rsidRPr="00CC4CF6" w:rsidRDefault="00983630" w:rsidP="00983630">
      <w:pPr>
        <w:pStyle w:val="Paragraphedeliste"/>
        <w:numPr>
          <w:ilvl w:val="0"/>
          <w:numId w:val="138"/>
        </w:numPr>
      </w:pPr>
      <w:r w:rsidRPr="00CC4CF6">
        <w:t xml:space="preserve">If data is provided in multiple slices for policies with changing sum insureds over time (e.g. due to policy indexation), the recommended practices is to aggregate all slices belonging to the same policy &amp; insured &amp; type of benefit such that each period is represented by a single line. </w:t>
      </w:r>
    </w:p>
    <w:p w14:paraId="13B274F7" w14:textId="77777777" w:rsidR="00983630" w:rsidRPr="00CC4CF6" w:rsidRDefault="00983630" w:rsidP="00983630">
      <w:pPr>
        <w:pStyle w:val="Paragraphedeliste"/>
        <w:numPr>
          <w:ilvl w:val="0"/>
          <w:numId w:val="138"/>
        </w:numPr>
      </w:pPr>
      <w:r w:rsidRPr="00CC4CF6">
        <w:t xml:space="preserve">Whenever possible, try to distinguish base from rider covers. The information can be captured with the variable </w:t>
      </w:r>
      <w:r w:rsidRPr="00CC4CF6">
        <w:rPr>
          <w:b/>
          <w:color w:val="7030A0"/>
        </w:rPr>
        <w:t>Segment_Type</w:t>
      </w:r>
      <w:r w:rsidRPr="00CC4CF6">
        <w:t>.</w:t>
      </w:r>
    </w:p>
    <w:p w14:paraId="7087E1D2" w14:textId="77777777" w:rsidR="004C123C" w:rsidRPr="00CC4CF6" w:rsidRDefault="004C123C" w:rsidP="004C123C">
      <w:pPr>
        <w:pStyle w:val="Titre2"/>
      </w:pPr>
      <w:bookmarkStart w:id="902" w:name="_Toc371424"/>
      <w:r w:rsidRPr="00CC4CF6">
        <w:t>Input Data</w:t>
      </w:r>
      <w:bookmarkEnd w:id="902"/>
    </w:p>
    <w:p w14:paraId="6A65C62E" w14:textId="1C276EEA" w:rsidR="00E83D9B" w:rsidRPr="00CC4CF6" w:rsidRDefault="00E83D9B" w:rsidP="00E83D9B">
      <w:pPr>
        <w:spacing w:after="0" w:line="240" w:lineRule="auto"/>
        <w:rPr>
          <w:color w:val="000000"/>
        </w:rPr>
      </w:pPr>
      <w:r w:rsidRPr="00CC4CF6">
        <w:rPr>
          <w:color w:val="000000"/>
        </w:rPr>
        <w:t xml:space="preserve">A standard data format (“Input Data”) has been defined as starting point for the calculation engine. </w:t>
      </w:r>
    </w:p>
    <w:p w14:paraId="2FD6C294" w14:textId="759E2FA5" w:rsidR="0086692F" w:rsidRPr="00CC4CF6" w:rsidRDefault="0086692F" w:rsidP="00E83D9B">
      <w:pPr>
        <w:spacing w:after="0" w:line="240" w:lineRule="auto"/>
        <w:rPr>
          <w:color w:val="000000"/>
        </w:rPr>
      </w:pPr>
      <w:r w:rsidRPr="00CC4CF6">
        <w:rPr>
          <w:color w:val="000000"/>
        </w:rPr>
        <w:t>This facilitates the application of standard data controls and a standard calculation methodology.</w:t>
      </w:r>
    </w:p>
    <w:p w14:paraId="5096B2B1" w14:textId="0134D3AA" w:rsidR="0086692F" w:rsidRPr="00CC4CF6" w:rsidRDefault="0086692F" w:rsidP="00E83D9B">
      <w:pPr>
        <w:spacing w:after="0" w:line="240" w:lineRule="auto"/>
        <w:rPr>
          <w:color w:val="000000"/>
        </w:rPr>
      </w:pPr>
      <w:r w:rsidRPr="00CC4CF6">
        <w:rPr>
          <w:color w:val="000000"/>
        </w:rPr>
        <w:t>The format has been developed to provide all required flexibility in covering various scenarios, among others:</w:t>
      </w:r>
    </w:p>
    <w:p w14:paraId="62A8DDD3" w14:textId="75627017" w:rsidR="0086692F" w:rsidRPr="00CC4CF6" w:rsidRDefault="0086692F" w:rsidP="0086692F">
      <w:pPr>
        <w:pStyle w:val="Paragraphedeliste"/>
        <w:numPr>
          <w:ilvl w:val="0"/>
          <w:numId w:val="134"/>
        </w:numPr>
        <w:spacing w:after="0" w:line="240" w:lineRule="auto"/>
        <w:rPr>
          <w:color w:val="000000"/>
        </w:rPr>
      </w:pPr>
      <w:r w:rsidRPr="00CC4CF6">
        <w:rPr>
          <w:color w:val="000000"/>
        </w:rPr>
        <w:t>All risk &amp; decrement types</w:t>
      </w:r>
    </w:p>
    <w:p w14:paraId="5C731B83" w14:textId="6D8B44A0" w:rsidR="0086692F" w:rsidRPr="00CC4CF6" w:rsidRDefault="0086692F" w:rsidP="0086692F">
      <w:pPr>
        <w:pStyle w:val="Paragraphedeliste"/>
        <w:numPr>
          <w:ilvl w:val="0"/>
          <w:numId w:val="134"/>
        </w:numPr>
        <w:spacing w:after="0" w:line="240" w:lineRule="auto"/>
        <w:rPr>
          <w:color w:val="000000"/>
        </w:rPr>
      </w:pPr>
      <w:r w:rsidRPr="00CC4CF6">
        <w:rPr>
          <w:color w:val="000000"/>
        </w:rPr>
        <w:t xml:space="preserve">Data </w:t>
      </w:r>
      <w:r w:rsidR="0008401D" w:rsidRPr="00CC4CF6">
        <w:rPr>
          <w:color w:val="000000"/>
        </w:rPr>
        <w:t>sources with combined exposure and claims info and data sources without link between exposure and claims</w:t>
      </w:r>
    </w:p>
    <w:p w14:paraId="12D4A63D" w14:textId="5BC3C31F" w:rsidR="0008401D" w:rsidRPr="00CC4CF6" w:rsidRDefault="0008401D" w:rsidP="00BA2A59">
      <w:pPr>
        <w:pStyle w:val="Paragraphedeliste"/>
        <w:numPr>
          <w:ilvl w:val="0"/>
          <w:numId w:val="134"/>
        </w:numPr>
        <w:spacing w:after="0" w:line="240" w:lineRule="auto"/>
        <w:rPr>
          <w:color w:val="000000"/>
        </w:rPr>
      </w:pPr>
      <w:r w:rsidRPr="00CC4CF6">
        <w:rPr>
          <w:color w:val="000000"/>
        </w:rPr>
        <w:t>Products with constant and changing sum insureds</w:t>
      </w:r>
      <w:r w:rsidRPr="00CC4CF6">
        <w:rPr>
          <w:color w:val="000000"/>
        </w:rPr>
        <w:br/>
      </w:r>
    </w:p>
    <w:p w14:paraId="0ECF8FDC" w14:textId="2C8D88F6" w:rsidR="00E83D9B" w:rsidRPr="00CC4CF6" w:rsidRDefault="00E83D9B" w:rsidP="00E83D9B">
      <w:pPr>
        <w:spacing w:after="0" w:line="240" w:lineRule="auto"/>
        <w:rPr>
          <w:color w:val="000000"/>
        </w:rPr>
      </w:pPr>
      <w:r w:rsidRPr="00CC4CF6">
        <w:rPr>
          <w:color w:val="000000"/>
        </w:rPr>
        <w:lastRenderedPageBreak/>
        <w:t>The basic principle of the Input Data is that each line represents one constant exposure condition. Any change in exposure status or in exposure characteristics is reflected with a new data line with non-overlapping exposure periods</w:t>
      </w:r>
      <w:r w:rsidR="0008401D" w:rsidRPr="00CC4CF6">
        <w:rPr>
          <w:color w:val="000000"/>
        </w:rPr>
        <w:t>:</w:t>
      </w:r>
    </w:p>
    <w:p w14:paraId="3B56460D" w14:textId="77777777" w:rsidR="0008401D" w:rsidRPr="00CC4CF6" w:rsidRDefault="0008401D" w:rsidP="00BA2A59">
      <w:pPr>
        <w:pStyle w:val="Paragraphedeliste"/>
        <w:numPr>
          <w:ilvl w:val="0"/>
          <w:numId w:val="135"/>
        </w:numPr>
        <w:spacing w:before="120"/>
        <w:ind w:left="714" w:hanging="357"/>
        <w:rPr>
          <w:color w:val="000000"/>
        </w:rPr>
      </w:pPr>
      <w:r w:rsidRPr="00CC4CF6">
        <w:rPr>
          <w:color w:val="000000"/>
        </w:rPr>
        <w:t>For a standard portfolio with lump-sum risk it corresponds to one line per policy</w:t>
      </w:r>
    </w:p>
    <w:p w14:paraId="77CA3FF4" w14:textId="77777777" w:rsidR="0008401D" w:rsidRPr="00CC4CF6" w:rsidRDefault="0008401D" w:rsidP="0008401D">
      <w:pPr>
        <w:pStyle w:val="Paragraphedeliste"/>
        <w:numPr>
          <w:ilvl w:val="0"/>
          <w:numId w:val="135"/>
        </w:numPr>
        <w:rPr>
          <w:color w:val="000000"/>
        </w:rPr>
      </w:pPr>
      <w:r w:rsidRPr="00CC4CF6">
        <w:rPr>
          <w:color w:val="000000"/>
        </w:rPr>
        <w:t>In case of changing sum insureds, one line per sum insured is entered</w:t>
      </w:r>
    </w:p>
    <w:p w14:paraId="504F0459" w14:textId="279F0A25" w:rsidR="00E83D9B" w:rsidRPr="00CC4CF6" w:rsidRDefault="0008401D" w:rsidP="00BA2A59">
      <w:pPr>
        <w:pStyle w:val="Paragraphedeliste"/>
        <w:numPr>
          <w:ilvl w:val="0"/>
          <w:numId w:val="135"/>
        </w:numPr>
        <w:spacing w:after="0" w:line="240" w:lineRule="auto"/>
        <w:rPr>
          <w:color w:val="000000"/>
        </w:rPr>
      </w:pPr>
      <w:r w:rsidRPr="00CC4CF6">
        <w:rPr>
          <w:color w:val="000000"/>
        </w:rPr>
        <w:t>For later engines (e.g. DI) one line per policy status (incidence / reactivation / …) is entered</w:t>
      </w:r>
    </w:p>
    <w:p w14:paraId="1C18DC4A" w14:textId="2B9A58FA" w:rsidR="0008401D" w:rsidRPr="00CC4CF6" w:rsidRDefault="0008401D" w:rsidP="00E83D9B">
      <w:pPr>
        <w:spacing w:after="0" w:line="240" w:lineRule="auto"/>
        <w:rPr>
          <w:color w:val="000000"/>
        </w:rPr>
      </w:pPr>
    </w:p>
    <w:p w14:paraId="290883CC" w14:textId="77777777" w:rsidR="005F5DA9" w:rsidRPr="00CC4CF6" w:rsidRDefault="005F5DA9" w:rsidP="005F5DA9">
      <w:pPr>
        <w:spacing w:after="0" w:line="240" w:lineRule="auto"/>
        <w:rPr>
          <w:color w:val="000000"/>
        </w:rPr>
      </w:pPr>
      <w:r w:rsidRPr="00CC4CF6">
        <w:rPr>
          <w:color w:val="000000"/>
        </w:rPr>
        <w:t>The key technical variables for the definition of the exposure period are:</w:t>
      </w:r>
    </w:p>
    <w:p w14:paraId="46B4F948" w14:textId="77777777" w:rsidR="005F5DA9" w:rsidRPr="00CC4CF6" w:rsidRDefault="005F5DA9" w:rsidP="005F5DA9">
      <w:pPr>
        <w:numPr>
          <w:ilvl w:val="0"/>
          <w:numId w:val="140"/>
        </w:numPr>
        <w:spacing w:after="0" w:line="240" w:lineRule="auto"/>
        <w:rPr>
          <w:color w:val="000000"/>
        </w:rPr>
      </w:pPr>
      <w:r w:rsidRPr="00CC4CF6">
        <w:rPr>
          <w:b/>
          <w:color w:val="7030A0"/>
        </w:rPr>
        <w:t>Date_of_Begin_Current_Condition</w:t>
      </w:r>
      <w:r w:rsidRPr="00CC4CF6">
        <w:rPr>
          <w:color w:val="000000"/>
        </w:rPr>
        <w:t>: For first exposure period of a given policy/person typically corresponds to Date of Commencement. Might be later in specific situation, like missing information due to client mergers</w:t>
      </w:r>
    </w:p>
    <w:p w14:paraId="27CC26A2" w14:textId="77777777" w:rsidR="005F5DA9" w:rsidRPr="00CC4CF6" w:rsidRDefault="005F5DA9" w:rsidP="005F5DA9">
      <w:pPr>
        <w:numPr>
          <w:ilvl w:val="0"/>
          <w:numId w:val="140"/>
        </w:numPr>
        <w:spacing w:after="0" w:line="240" w:lineRule="auto"/>
        <w:rPr>
          <w:color w:val="000000"/>
        </w:rPr>
      </w:pPr>
      <w:r w:rsidRPr="00CC4CF6">
        <w:rPr>
          <w:b/>
          <w:color w:val="7030A0"/>
        </w:rPr>
        <w:t>Date_of_End_Current_Condition</w:t>
      </w:r>
      <w:r w:rsidRPr="00CC4CF6">
        <w:rPr>
          <w:color w:val="000000"/>
        </w:rPr>
        <w:t xml:space="preserve">:  Date of </w:t>
      </w:r>
      <w:r w:rsidRPr="00CC4CF6">
        <w:rPr>
          <w:color w:val="000000"/>
          <w:u w:val="single"/>
        </w:rPr>
        <w:t>known</w:t>
      </w:r>
      <w:r w:rsidRPr="00CC4CF6">
        <w:rPr>
          <w:color w:val="000000"/>
        </w:rPr>
        <w:t xml:space="preserve"> change in exposure condition. Leave empty in case of unchanged condition. Do not enter future dates, like expected policy maturity date</w:t>
      </w:r>
    </w:p>
    <w:p w14:paraId="5DF2E8C5" w14:textId="77777777" w:rsidR="005F5DA9" w:rsidRPr="00CC4CF6" w:rsidRDefault="005F5DA9" w:rsidP="005F5DA9">
      <w:pPr>
        <w:numPr>
          <w:ilvl w:val="0"/>
          <w:numId w:val="140"/>
        </w:numPr>
        <w:spacing w:after="0" w:line="240" w:lineRule="auto"/>
        <w:rPr>
          <w:color w:val="000000"/>
        </w:rPr>
      </w:pPr>
      <w:r w:rsidRPr="00CC4CF6">
        <w:rPr>
          <w:b/>
          <w:color w:val="7030A0"/>
        </w:rPr>
        <w:t>Status_Begin_Current_Condition</w:t>
      </w:r>
      <w:r w:rsidRPr="00CC4CF6">
        <w:rPr>
          <w:color w:val="000000"/>
        </w:rPr>
        <w:t>: Status at begin of the exposure period</w:t>
      </w:r>
    </w:p>
    <w:p w14:paraId="4AD8B830" w14:textId="77777777" w:rsidR="005F5DA9" w:rsidRPr="00CC4CF6" w:rsidRDefault="005F5DA9" w:rsidP="005F5DA9">
      <w:pPr>
        <w:numPr>
          <w:ilvl w:val="1"/>
          <w:numId w:val="140"/>
        </w:numPr>
        <w:spacing w:after="0" w:line="240" w:lineRule="auto"/>
        <w:rPr>
          <w:color w:val="000000"/>
        </w:rPr>
      </w:pPr>
      <w:r w:rsidRPr="00CC4CF6">
        <w:rPr>
          <w:color w:val="000000"/>
        </w:rPr>
        <w:t>Active (only value for lump-sum engine)</w:t>
      </w:r>
    </w:p>
    <w:p w14:paraId="771EF57B" w14:textId="77777777" w:rsidR="005F5DA9" w:rsidRPr="00CC4CF6" w:rsidRDefault="005F5DA9" w:rsidP="005F5DA9">
      <w:pPr>
        <w:numPr>
          <w:ilvl w:val="1"/>
          <w:numId w:val="140"/>
        </w:numPr>
        <w:spacing w:after="0" w:line="240" w:lineRule="auto"/>
        <w:rPr>
          <w:color w:val="000000"/>
        </w:rPr>
      </w:pPr>
      <w:r w:rsidRPr="00CC4CF6">
        <w:rPr>
          <w:color w:val="000000"/>
        </w:rPr>
        <w:t>Claimant (for later engines)</w:t>
      </w:r>
    </w:p>
    <w:p w14:paraId="79BC6D09" w14:textId="77777777" w:rsidR="005F5DA9" w:rsidRPr="00CC4CF6" w:rsidRDefault="005F5DA9" w:rsidP="005F5DA9">
      <w:pPr>
        <w:numPr>
          <w:ilvl w:val="0"/>
          <w:numId w:val="140"/>
        </w:numPr>
        <w:spacing w:after="0" w:line="240" w:lineRule="auto"/>
        <w:rPr>
          <w:color w:val="000000"/>
        </w:rPr>
      </w:pPr>
      <w:r w:rsidRPr="00CC4CF6">
        <w:rPr>
          <w:b/>
          <w:color w:val="7030A0"/>
        </w:rPr>
        <w:t xml:space="preserve">Status_End_Current_Condition: </w:t>
      </w:r>
      <w:r w:rsidRPr="00CC4CF6">
        <w:rPr>
          <w:color w:val="000000"/>
        </w:rPr>
        <w:t>Status at the end of the exposure period in case of a change in exposure condition. Compulsory if there is a later period data line on the same ID. Leave empty if it’s the last exposure condition and there has been no known status change</w:t>
      </w:r>
    </w:p>
    <w:p w14:paraId="4CAFEE20" w14:textId="77777777" w:rsidR="005F5DA9" w:rsidRPr="00CC4CF6" w:rsidRDefault="005F5DA9" w:rsidP="005F5DA9">
      <w:pPr>
        <w:numPr>
          <w:ilvl w:val="1"/>
          <w:numId w:val="140"/>
        </w:numPr>
        <w:spacing w:after="0" w:line="240" w:lineRule="auto"/>
        <w:rPr>
          <w:color w:val="000000"/>
        </w:rPr>
      </w:pPr>
      <w:r w:rsidRPr="00CC4CF6">
        <w:rPr>
          <w:color w:val="000000"/>
        </w:rPr>
        <w:t>Active: No event. Change in exposure condition due to other reasons (for example change in sum insured)</w:t>
      </w:r>
    </w:p>
    <w:p w14:paraId="144F2535" w14:textId="77777777" w:rsidR="005F5DA9" w:rsidRPr="00CC4CF6" w:rsidRDefault="005F5DA9" w:rsidP="005F5DA9">
      <w:pPr>
        <w:numPr>
          <w:ilvl w:val="1"/>
          <w:numId w:val="140"/>
        </w:numPr>
        <w:spacing w:after="0" w:line="240" w:lineRule="auto"/>
        <w:rPr>
          <w:color w:val="000000"/>
        </w:rPr>
      </w:pPr>
      <w:r w:rsidRPr="00CC4CF6">
        <w:rPr>
          <w:color w:val="000000"/>
        </w:rPr>
        <w:t>Dead</w:t>
      </w:r>
    </w:p>
    <w:p w14:paraId="3B532517" w14:textId="77777777" w:rsidR="005F5DA9" w:rsidRPr="00CC4CF6" w:rsidRDefault="005F5DA9" w:rsidP="005F5DA9">
      <w:pPr>
        <w:numPr>
          <w:ilvl w:val="1"/>
          <w:numId w:val="140"/>
        </w:numPr>
        <w:spacing w:after="0" w:line="240" w:lineRule="auto"/>
        <w:rPr>
          <w:color w:val="000000"/>
        </w:rPr>
      </w:pPr>
      <w:r w:rsidRPr="00CC4CF6">
        <w:rPr>
          <w:color w:val="000000"/>
        </w:rPr>
        <w:t>Claimant: Incidence of a claim related to the given product coverage (CI / TPD / DI/ LTC)</w:t>
      </w:r>
    </w:p>
    <w:p w14:paraId="7FC2BE17" w14:textId="77777777" w:rsidR="005F5DA9" w:rsidRPr="00CC4CF6" w:rsidRDefault="005F5DA9" w:rsidP="005F5DA9">
      <w:pPr>
        <w:numPr>
          <w:ilvl w:val="1"/>
          <w:numId w:val="140"/>
        </w:numPr>
        <w:spacing w:after="0" w:line="240" w:lineRule="auto"/>
        <w:rPr>
          <w:color w:val="000000"/>
        </w:rPr>
      </w:pPr>
      <w:r w:rsidRPr="00CC4CF6">
        <w:rPr>
          <w:color w:val="000000"/>
        </w:rPr>
        <w:t>Withdrawn: Any type of policy withdrawal (lapse, cancellation etc.)</w:t>
      </w:r>
    </w:p>
    <w:p w14:paraId="6D037748" w14:textId="77777777" w:rsidR="005F5DA9" w:rsidRPr="00CC4CF6" w:rsidRDefault="005F5DA9" w:rsidP="005F5DA9">
      <w:pPr>
        <w:numPr>
          <w:ilvl w:val="1"/>
          <w:numId w:val="140"/>
        </w:numPr>
        <w:spacing w:after="0" w:line="240" w:lineRule="auto"/>
        <w:rPr>
          <w:color w:val="000000"/>
        </w:rPr>
      </w:pPr>
      <w:r w:rsidRPr="00CC4CF6">
        <w:rPr>
          <w:color w:val="000000"/>
        </w:rPr>
        <w:t xml:space="preserve">Expired: The termination of exposure in line with policy conditions (Maturity of policy). </w:t>
      </w:r>
    </w:p>
    <w:p w14:paraId="3903F9F8" w14:textId="77777777" w:rsidR="005F5DA9" w:rsidRPr="00CC4CF6" w:rsidRDefault="005F5DA9" w:rsidP="005F5DA9">
      <w:pPr>
        <w:numPr>
          <w:ilvl w:val="1"/>
          <w:numId w:val="140"/>
        </w:numPr>
        <w:spacing w:after="0" w:line="240" w:lineRule="auto"/>
        <w:rPr>
          <w:color w:val="000000"/>
        </w:rPr>
      </w:pPr>
      <w:r w:rsidRPr="00CC4CF6">
        <w:rPr>
          <w:color w:val="000000"/>
        </w:rPr>
        <w:t>Censored: Censored exposure information with unknown reason</w:t>
      </w:r>
    </w:p>
    <w:p w14:paraId="68997FD3" w14:textId="77777777" w:rsidR="005F5DA9" w:rsidRPr="00CC4CF6" w:rsidRDefault="005F5DA9" w:rsidP="005F5DA9">
      <w:pPr>
        <w:numPr>
          <w:ilvl w:val="1"/>
          <w:numId w:val="140"/>
        </w:numPr>
        <w:spacing w:after="0" w:line="240" w:lineRule="auto"/>
        <w:rPr>
          <w:color w:val="000000"/>
        </w:rPr>
      </w:pPr>
      <w:r w:rsidRPr="00CC4CF6">
        <w:rPr>
          <w:color w:val="000000"/>
        </w:rPr>
        <w:t>Claimant_Dead: In case the reason of claim is unknown and could be either “Claimant” or “Dead”, e.g. for some Accelerated CI portfolios</w:t>
      </w:r>
    </w:p>
    <w:p w14:paraId="63C9AE99" w14:textId="77777777" w:rsidR="005F5DA9" w:rsidRPr="00CC4CF6" w:rsidRDefault="005F5DA9" w:rsidP="005F5DA9">
      <w:pPr>
        <w:spacing w:after="0" w:line="240" w:lineRule="auto"/>
        <w:ind w:left="1440"/>
        <w:rPr>
          <w:color w:val="000000"/>
        </w:rPr>
      </w:pPr>
      <w:r w:rsidRPr="00CC4CF6">
        <w:rPr>
          <w:noProof/>
          <w:color w:val="000000"/>
        </w:rPr>
        <mc:AlternateContent>
          <mc:Choice Requires="wps">
            <w:drawing>
              <wp:anchor distT="0" distB="0" distL="114300" distR="114300" simplePos="0" relativeHeight="251664384" behindDoc="0" locked="0" layoutInCell="1" allowOverlap="1" wp14:anchorId="020E2A45" wp14:editId="74785A7A">
                <wp:simplePos x="0" y="0"/>
                <wp:positionH relativeFrom="column">
                  <wp:posOffset>1035050</wp:posOffset>
                </wp:positionH>
                <wp:positionV relativeFrom="paragraph">
                  <wp:posOffset>171186</wp:posOffset>
                </wp:positionV>
                <wp:extent cx="4502988" cy="724619"/>
                <wp:effectExtent l="0" t="0" r="12065" b="18415"/>
                <wp:wrapNone/>
                <wp:docPr id="6" name="Rectangle : coins arrondis 6"/>
                <wp:cNvGraphicFramePr/>
                <a:graphic xmlns:a="http://schemas.openxmlformats.org/drawingml/2006/main">
                  <a:graphicData uri="http://schemas.microsoft.com/office/word/2010/wordprocessingShape">
                    <wps:wsp>
                      <wps:cNvSpPr/>
                      <wps:spPr>
                        <a:xfrm>
                          <a:off x="0" y="0"/>
                          <a:ext cx="4502988" cy="724619"/>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66B262" w14:textId="77777777" w:rsidR="002A1B37" w:rsidRPr="00DA00EF" w:rsidRDefault="002A1B37" w:rsidP="005F5DA9">
                            <w:pPr>
                              <w:jc w:val="center"/>
                            </w:pPr>
                            <w:r w:rsidRPr="008D17C0">
                              <w:t xml:space="preserve">Do not mix </w:t>
                            </w:r>
                            <w:r>
                              <w:t>status “Claimant_Dead” and either “Claimant” or “Dead” within the same data file. Otherwise no clear allocation to the corresponding decrements will be possible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0E2A45" id="Rectangle : coins arrondis 6" o:spid="_x0000_s1027" style="position:absolute;left:0;text-align:left;margin-left:81.5pt;margin-top:13.5pt;width:354.55pt;height:57.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syHoQIAAJkFAAAOAAAAZHJzL2Uyb0RvYy54bWysVEtu2zAQ3RfoHQjuG0mG7SRC5MBIkKJA&#10;kAT5IGuaoiwCFIclaUvuaXqWnqxD6hMjDboo6gU95My8+ejNXFx2jSJ7YZ0EXdDsJKVEaA6l1NuC&#10;vjzffDmjxHmmS6ZAi4IehKOXq8+fLlqTixnUoEphCYJol7emoLX3Jk8Sx2vRMHcCRmhUVmAb5vFq&#10;t0lpWYvojUpmabpMWrClscCFc/h63SvpKuJXleD+vqqc8EQVFHPz8bTx3IQzWV2wfGuZqSUf0mD/&#10;kEXDpMagE9Q184zsrPwDqpHcgoPKn3BoEqgqyUWsAavJ0nfVPNXMiFgLNseZqU3u/8Hyu/2DJbIs&#10;6JISzRr8RI/YNKa3Svz6mRMOUjvCrAVdSkeWoWGtcTn6PZkHO9wciqH6rrJN+Me6SBebfJiaLDpP&#10;OD7OF+ns/AxpwVF3Opsvs/MAmrx5G+v8VwENCUJBLex0GZKKDWb7W+d7+9EuRHSgZHkjlYqXwB5x&#10;pSzZM/zujHOh/WKIcmSZhEr63KPkD0oEf6UfRYVNwWxnMWik43vArFfVrBR9nEWKvzHKmEKsLAIG&#10;5AoznLAHgNHyONlsgBnsg6uIbJ6c078l1vdn8oiRQfvJuZEa7EcAyk+Re3tM/6g1QfTdpouEiZbh&#10;ZQPlAUlkoZ8uZ/iNxC93y5x/YBbHCQcPV4S/x6NS0BYUBomSGuyPj96DPbIctZS0OJ4Fdd93zApK&#10;1DeN/D/P5vMwz/EyX5zO8GKPNZtjjd41V4BMyHAZGR7FYO/VKFYWmlfcJOsQFVVMc4xdUO7teLny&#10;/drAXcTFeh3NcIYN87f6yfAAHvocSPncvTJrBvp6JP4djKPM8ncE7m2Dp4b1zkMlI7vf+jp8AZz/&#10;SKVhV4UFc3yPVm8bdfUbAAD//wMAUEsDBBQABgAIAAAAIQAhvfYS4AAAAAoBAAAPAAAAZHJzL2Rv&#10;d25yZXYueG1sTI/NTsMwEITvSLyDtUhcEHUSoI1CnAoh4MKh9EcCbm68TSLsdRS7aXh7lhOcVqMZ&#10;zX5TLidnxYhD6DwpSGcJCKTam44aBbvt83UOIkRNRltPqOAbAyyr87NSF8afaI3jJjaCSygUWkEb&#10;Y19IGeoWnQ4z3yOxd/CD05Hl0Egz6BOXOyuzJJlLpzviD63u8bHF+mtzdAqumuZJflC+wtcXexhl&#10;uFu/v30qdXkxPdyDiDjFvzD84jM6VMy090cyQVjW8xveEhVkC74cyBdZCmLPzm2agqxK+X9C9QMA&#10;AP//AwBQSwECLQAUAAYACAAAACEAtoM4kv4AAADhAQAAEwAAAAAAAAAAAAAAAAAAAAAAW0NvbnRl&#10;bnRfVHlwZXNdLnhtbFBLAQItABQABgAIAAAAIQA4/SH/1gAAAJQBAAALAAAAAAAAAAAAAAAAAC8B&#10;AABfcmVscy8ucmVsc1BLAQItABQABgAIAAAAIQAgSsyHoQIAAJkFAAAOAAAAAAAAAAAAAAAAAC4C&#10;AABkcnMvZTJvRG9jLnhtbFBLAQItABQABgAIAAAAIQAhvfYS4AAAAAoBAAAPAAAAAAAAAAAAAAAA&#10;APsEAABkcnMvZG93bnJldi54bWxQSwUGAAAAAAQABADzAAAACAYAAAAA&#10;" fillcolor="#4472c4 [3208]" strokecolor="#1f4d78 [1604]" strokeweight="1pt">
                <v:stroke joinstyle="miter"/>
                <v:textbox>
                  <w:txbxContent>
                    <w:p w14:paraId="3D66B262" w14:textId="77777777" w:rsidR="002A1B37" w:rsidRPr="00DA00EF" w:rsidRDefault="002A1B37" w:rsidP="005F5DA9">
                      <w:pPr>
                        <w:jc w:val="center"/>
                      </w:pPr>
                      <w:r w:rsidRPr="008D17C0">
                        <w:t xml:space="preserve">Do not mix </w:t>
                      </w:r>
                      <w:r>
                        <w:t>status “Claimant_Dead” and either “Claimant” or “Dead” within the same data file. Otherwise no clear allocation to the corresponding decrements will be possible</w:t>
                      </w:r>
                    </w:p>
                  </w:txbxContent>
                </v:textbox>
              </v:roundrect>
            </w:pict>
          </mc:Fallback>
        </mc:AlternateContent>
      </w:r>
      <w:r w:rsidRPr="00CC4CF6">
        <w:rPr>
          <w:color w:val="000000"/>
        </w:rPr>
        <w:br/>
      </w:r>
    </w:p>
    <w:p w14:paraId="4B3C0178" w14:textId="77777777" w:rsidR="005F5DA9" w:rsidRPr="00CC4CF6" w:rsidRDefault="005F5DA9" w:rsidP="005F5DA9">
      <w:pPr>
        <w:spacing w:after="0" w:line="240" w:lineRule="auto"/>
        <w:rPr>
          <w:color w:val="000000"/>
        </w:rPr>
      </w:pPr>
    </w:p>
    <w:p w14:paraId="581122EC" w14:textId="77777777" w:rsidR="005F5DA9" w:rsidRPr="00CC4CF6" w:rsidRDefault="005F5DA9" w:rsidP="005F5DA9">
      <w:pPr>
        <w:spacing w:after="0" w:line="240" w:lineRule="auto"/>
        <w:rPr>
          <w:color w:val="000000"/>
        </w:rPr>
      </w:pPr>
    </w:p>
    <w:p w14:paraId="247598C5" w14:textId="77777777" w:rsidR="005F5DA9" w:rsidRPr="00CC4CF6" w:rsidRDefault="005F5DA9" w:rsidP="005F5DA9">
      <w:pPr>
        <w:spacing w:after="0" w:line="240" w:lineRule="auto"/>
        <w:rPr>
          <w:color w:val="000000"/>
        </w:rPr>
      </w:pPr>
    </w:p>
    <w:p w14:paraId="4E7279A9" w14:textId="77777777" w:rsidR="005F5DA9" w:rsidRPr="00CC4CF6" w:rsidRDefault="005F5DA9" w:rsidP="005F5DA9">
      <w:pPr>
        <w:spacing w:after="0" w:line="240" w:lineRule="auto"/>
        <w:rPr>
          <w:color w:val="000000"/>
        </w:rPr>
      </w:pPr>
    </w:p>
    <w:p w14:paraId="18B215CC" w14:textId="77777777" w:rsidR="005F5DA9" w:rsidRPr="00CC4CF6" w:rsidRDefault="005F5DA9" w:rsidP="005F5DA9">
      <w:pPr>
        <w:spacing w:after="0" w:line="240" w:lineRule="auto"/>
        <w:rPr>
          <w:color w:val="000000"/>
          <w:u w:val="single"/>
        </w:rPr>
      </w:pPr>
    </w:p>
    <w:p w14:paraId="02FAFEF1" w14:textId="77777777" w:rsidR="005F5DA9" w:rsidRPr="00CC4CF6" w:rsidRDefault="005F5DA9" w:rsidP="005F5DA9">
      <w:pPr>
        <w:spacing w:after="0" w:line="240" w:lineRule="auto"/>
        <w:rPr>
          <w:color w:val="000000"/>
          <w:u w:val="single"/>
        </w:rPr>
      </w:pPr>
      <w:r w:rsidRPr="00CC4CF6">
        <w:rPr>
          <w:color w:val="000000"/>
          <w:u w:val="single"/>
        </w:rPr>
        <w:t>Examples for typical scenarios:</w:t>
      </w:r>
    </w:p>
    <w:p w14:paraId="72131021" w14:textId="77777777" w:rsidR="005F5DA9" w:rsidRPr="00CC4CF6" w:rsidRDefault="005F5DA9" w:rsidP="005F5DA9">
      <w:pPr>
        <w:spacing w:after="0" w:line="240" w:lineRule="auto"/>
        <w:rPr>
          <w:color w:val="000000"/>
        </w:rPr>
      </w:pPr>
      <w:r w:rsidRPr="00CC4CF6">
        <w:rPr>
          <w:noProof/>
          <w:color w:val="000000"/>
        </w:rPr>
        <w:drawing>
          <wp:inline distT="0" distB="0" distL="0" distR="0" wp14:anchorId="4833EA1E" wp14:editId="0AA94BC1">
            <wp:extent cx="5943600" cy="1499235"/>
            <wp:effectExtent l="0" t="0" r="0" b="5715"/>
            <wp:docPr id="10" name="Image 1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38636E.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1499235"/>
                    </a:xfrm>
                    <a:prstGeom prst="rect">
                      <a:avLst/>
                    </a:prstGeom>
                  </pic:spPr>
                </pic:pic>
              </a:graphicData>
            </a:graphic>
          </wp:inline>
        </w:drawing>
      </w:r>
    </w:p>
    <w:p w14:paraId="605EC51D" w14:textId="77777777" w:rsidR="005F5DA9" w:rsidRPr="00CC4CF6" w:rsidRDefault="005F5DA9" w:rsidP="005F5DA9">
      <w:pPr>
        <w:spacing w:after="0" w:line="240" w:lineRule="auto"/>
        <w:rPr>
          <w:color w:val="000000"/>
        </w:rPr>
      </w:pPr>
    </w:p>
    <w:p w14:paraId="2EBCD582" w14:textId="77777777" w:rsidR="005F5DA9" w:rsidRPr="00CC4CF6" w:rsidRDefault="005F5DA9" w:rsidP="005F5DA9">
      <w:pPr>
        <w:spacing w:after="0" w:line="240" w:lineRule="auto"/>
      </w:pPr>
      <w:r w:rsidRPr="00CC4CF6">
        <w:rPr>
          <w:color w:val="000000"/>
        </w:rPr>
        <w:lastRenderedPageBreak/>
        <w:t xml:space="preserve">In case </w:t>
      </w:r>
      <w:r w:rsidRPr="00CC4CF6">
        <w:rPr>
          <w:b/>
          <w:color w:val="7030A0"/>
        </w:rPr>
        <w:t>Date_of_End_Current_Condition</w:t>
      </w:r>
      <w:r w:rsidRPr="00CC4CF6">
        <w:rPr>
          <w:color w:val="000000"/>
        </w:rPr>
        <w:t xml:space="preserve"> is empty, then the following variables are used to assure the expos</w:t>
      </w:r>
      <w:r w:rsidRPr="00CC4CF6">
        <w:t>ure doesn’t exceed the policy coverage period:</w:t>
      </w:r>
    </w:p>
    <w:p w14:paraId="1D57AC41" w14:textId="77777777" w:rsidR="005F5DA9" w:rsidRPr="00CC4CF6" w:rsidRDefault="005F5DA9" w:rsidP="005F5DA9">
      <w:pPr>
        <w:pStyle w:val="Paragraphedeliste"/>
        <w:numPr>
          <w:ilvl w:val="0"/>
          <w:numId w:val="142"/>
        </w:numPr>
        <w:spacing w:after="0" w:line="240" w:lineRule="auto"/>
        <w:rPr>
          <w:b/>
          <w:color w:val="7030A0"/>
        </w:rPr>
      </w:pPr>
      <w:r w:rsidRPr="00CC4CF6">
        <w:rPr>
          <w:b/>
          <w:color w:val="7030A0"/>
        </w:rPr>
        <w:t>Benefit_End_Date</w:t>
      </w:r>
    </w:p>
    <w:p w14:paraId="4777ECCA" w14:textId="77777777" w:rsidR="005F5DA9" w:rsidRPr="00CC4CF6" w:rsidRDefault="005F5DA9" w:rsidP="005F5DA9">
      <w:pPr>
        <w:numPr>
          <w:ilvl w:val="1"/>
          <w:numId w:val="142"/>
        </w:numPr>
        <w:spacing w:after="0" w:line="240" w:lineRule="auto"/>
        <w:rPr>
          <w:color w:val="000000"/>
        </w:rPr>
      </w:pPr>
      <w:r w:rsidRPr="00CC4CF6">
        <w:rPr>
          <w:color w:val="000000"/>
        </w:rPr>
        <w:t xml:space="preserve">Replaces </w:t>
      </w:r>
      <w:r w:rsidRPr="00CC4CF6">
        <w:rPr>
          <w:b/>
          <w:color w:val="7030A0"/>
        </w:rPr>
        <w:t>Date_of_End_Current_Condition</w:t>
      </w:r>
      <w:r w:rsidRPr="00CC4CF6">
        <w:rPr>
          <w:color w:val="000000"/>
        </w:rPr>
        <w:t xml:space="preserve"> if absent</w:t>
      </w:r>
    </w:p>
    <w:p w14:paraId="5EC3DD8B" w14:textId="77777777" w:rsidR="005F5DA9" w:rsidRPr="00CC4CF6" w:rsidRDefault="005F5DA9" w:rsidP="005F5DA9">
      <w:pPr>
        <w:pStyle w:val="Paragraphedeliste"/>
        <w:numPr>
          <w:ilvl w:val="0"/>
          <w:numId w:val="142"/>
        </w:numPr>
        <w:spacing w:after="0" w:line="240" w:lineRule="auto"/>
        <w:rPr>
          <w:b/>
          <w:color w:val="7030A0"/>
        </w:rPr>
      </w:pPr>
      <w:r w:rsidRPr="00CC4CF6">
        <w:rPr>
          <w:b/>
          <w:color w:val="7030A0"/>
        </w:rPr>
        <w:t>Benefit_Term_Years</w:t>
      </w:r>
    </w:p>
    <w:p w14:paraId="1B17075F" w14:textId="77777777" w:rsidR="005F5DA9" w:rsidRPr="00CC4CF6" w:rsidRDefault="005F5DA9" w:rsidP="005F5DA9">
      <w:pPr>
        <w:numPr>
          <w:ilvl w:val="1"/>
          <w:numId w:val="142"/>
        </w:numPr>
        <w:spacing w:after="0" w:line="240" w:lineRule="auto"/>
        <w:rPr>
          <w:color w:val="000000"/>
        </w:rPr>
      </w:pPr>
      <w:r w:rsidRPr="00CC4CF6">
        <w:rPr>
          <w:color w:val="000000"/>
        </w:rPr>
        <w:t xml:space="preserve">In absence of both </w:t>
      </w:r>
      <w:r w:rsidRPr="00CC4CF6">
        <w:rPr>
          <w:b/>
          <w:color w:val="7030A0"/>
        </w:rPr>
        <w:t>Date_of_End_Current_Condition</w:t>
      </w:r>
      <w:r w:rsidRPr="00CC4CF6">
        <w:rPr>
          <w:color w:val="000000"/>
        </w:rPr>
        <w:t xml:space="preserve"> and </w:t>
      </w:r>
      <w:r w:rsidRPr="00CC4CF6">
        <w:rPr>
          <w:b/>
          <w:color w:val="7030A0"/>
        </w:rPr>
        <w:t>Benefit_End_Date</w:t>
      </w:r>
      <w:r w:rsidRPr="00CC4CF6">
        <w:rPr>
          <w:color w:val="000000"/>
        </w:rPr>
        <w:t xml:space="preserve"> then exposure is limited to </w:t>
      </w:r>
      <w:r w:rsidRPr="00CC4CF6">
        <w:rPr>
          <w:b/>
          <w:color w:val="7030A0"/>
        </w:rPr>
        <w:t>Date_of_commencement</w:t>
      </w:r>
      <w:r w:rsidRPr="00CC4CF6">
        <w:rPr>
          <w:color w:val="000000"/>
        </w:rPr>
        <w:t xml:space="preserve"> + </w:t>
      </w:r>
      <w:r w:rsidRPr="00CC4CF6">
        <w:rPr>
          <w:b/>
          <w:color w:val="7030A0"/>
        </w:rPr>
        <w:t>Benefit_Term_Years</w:t>
      </w:r>
    </w:p>
    <w:p w14:paraId="674F0F26" w14:textId="1E07B71A" w:rsidR="008A029B" w:rsidRPr="00CC4CF6" w:rsidRDefault="008A029B" w:rsidP="008A029B">
      <w:pPr>
        <w:pStyle w:val="Titre3"/>
      </w:pPr>
      <w:r w:rsidRPr="00CC4CF6">
        <w:t>Risk type</w:t>
      </w:r>
    </w:p>
    <w:p w14:paraId="7518E917" w14:textId="77777777" w:rsidR="006A0B0B" w:rsidRPr="00CC4CF6" w:rsidRDefault="006A0B0B" w:rsidP="008A029B">
      <w:pPr>
        <w:spacing w:after="0" w:line="240" w:lineRule="auto"/>
        <w:rPr>
          <w:color w:val="000000"/>
        </w:rPr>
      </w:pPr>
      <w:r w:rsidRPr="00CC4CF6">
        <w:rPr>
          <w:color w:val="000000"/>
        </w:rPr>
        <w:t xml:space="preserve">The lump sum engine supports three risk types: Life, CI and TPD. The information on the risk type has to be provided via </w:t>
      </w:r>
      <w:r w:rsidRPr="00CC4CF6">
        <w:rPr>
          <w:b/>
          <w:color w:val="7030A0"/>
        </w:rPr>
        <w:t>Main_Risk_Type</w:t>
      </w:r>
      <w:r w:rsidRPr="00CC4CF6">
        <w:rPr>
          <w:color w:val="000000"/>
        </w:rPr>
        <w:t xml:space="preserve">. </w:t>
      </w:r>
    </w:p>
    <w:p w14:paraId="3D866149" w14:textId="335EF921" w:rsidR="008A029B" w:rsidRPr="00CC4CF6" w:rsidRDefault="006A0B0B" w:rsidP="00C47F29">
      <w:pPr>
        <w:spacing w:after="0" w:line="240" w:lineRule="auto"/>
        <w:rPr>
          <w:color w:val="000000"/>
        </w:rPr>
      </w:pPr>
      <w:r w:rsidRPr="00CC4CF6">
        <w:rPr>
          <w:color w:val="000000"/>
        </w:rPr>
        <w:t xml:space="preserve">If a Life cover has an additional acceleration benefit which is to be covered by the Study, then it needs to be provided via </w:t>
      </w:r>
      <w:r w:rsidRPr="00CC4CF6">
        <w:rPr>
          <w:b/>
          <w:color w:val="7030A0"/>
        </w:rPr>
        <w:t>Acceleration_Risk_Type</w:t>
      </w:r>
      <w:r w:rsidRPr="00CC4CF6">
        <w:rPr>
          <w:color w:val="000000"/>
        </w:rPr>
        <w:t>.</w:t>
      </w:r>
    </w:p>
    <w:p w14:paraId="5D82943D" w14:textId="2B5380F1" w:rsidR="005F5DA9" w:rsidRPr="00CC4CF6" w:rsidRDefault="005F5DA9" w:rsidP="005F5DA9">
      <w:pPr>
        <w:pStyle w:val="Titre3"/>
      </w:pPr>
      <w:r w:rsidRPr="00CC4CF6">
        <w:t>Events</w:t>
      </w:r>
    </w:p>
    <w:p w14:paraId="757DC1FF" w14:textId="77777777" w:rsidR="005F5DA9" w:rsidRPr="00CC4CF6" w:rsidRDefault="005F5DA9" w:rsidP="005F5DA9">
      <w:pPr>
        <w:spacing w:after="0" w:line="240" w:lineRule="auto"/>
        <w:rPr>
          <w:color w:val="000000"/>
        </w:rPr>
      </w:pPr>
      <w:r w:rsidRPr="00CC4CF6">
        <w:rPr>
          <w:color w:val="000000"/>
        </w:rPr>
        <w:t>Separate variables manage the type and timing of events to provide more flexibility and cover portfolios where claim information cannot be linked to the exposure information. The key variables are:</w:t>
      </w:r>
    </w:p>
    <w:p w14:paraId="74884BAB" w14:textId="77777777" w:rsidR="005F5DA9" w:rsidRPr="00CC4CF6" w:rsidRDefault="005F5DA9" w:rsidP="005F5DA9">
      <w:pPr>
        <w:numPr>
          <w:ilvl w:val="0"/>
          <w:numId w:val="140"/>
        </w:numPr>
        <w:spacing w:after="0" w:line="240" w:lineRule="auto"/>
        <w:rPr>
          <w:color w:val="000000"/>
        </w:rPr>
      </w:pPr>
      <w:r w:rsidRPr="00CC4CF6">
        <w:rPr>
          <w:b/>
          <w:color w:val="7030A0"/>
        </w:rPr>
        <w:t>Date_of_Event</w:t>
      </w:r>
      <w:r w:rsidRPr="00CC4CF6">
        <w:rPr>
          <w:color w:val="000000"/>
        </w:rPr>
        <w:t xml:space="preserve">: Events are assumed end of the respective day. For the lump-sum engine the date therefore needs to match </w:t>
      </w:r>
      <w:r w:rsidRPr="00CC4CF6">
        <w:rPr>
          <w:b/>
          <w:color w:val="7030A0"/>
        </w:rPr>
        <w:t>Date_of_End_Current_Condition</w:t>
      </w:r>
      <w:r w:rsidRPr="00CC4CF6">
        <w:rPr>
          <w:b/>
          <w:color w:val="7030A0"/>
        </w:rPr>
        <w:br/>
      </w:r>
      <w:r w:rsidRPr="00CC4CF6">
        <w:t>In case the date of lapse is provided as of the date of policy anniversary, the date must be changed during data preparation to one day earlier to account for the correct policy year.</w:t>
      </w:r>
    </w:p>
    <w:p w14:paraId="2BCBDF06" w14:textId="77777777" w:rsidR="005F5DA9" w:rsidRPr="00CC4CF6" w:rsidRDefault="005F5DA9" w:rsidP="005F5DA9">
      <w:pPr>
        <w:numPr>
          <w:ilvl w:val="0"/>
          <w:numId w:val="140"/>
        </w:numPr>
        <w:spacing w:after="0" w:line="240" w:lineRule="auto"/>
        <w:rPr>
          <w:color w:val="000000"/>
        </w:rPr>
      </w:pPr>
      <w:r w:rsidRPr="00CC4CF6">
        <w:rPr>
          <w:b/>
          <w:color w:val="7030A0"/>
        </w:rPr>
        <w:t>Type_of_Event</w:t>
      </w:r>
      <w:r w:rsidRPr="00CC4CF6">
        <w:rPr>
          <w:color w:val="000000"/>
        </w:rPr>
        <w:t xml:space="preserve">:  Type of event, limited to those of interest for EA. The types are consistent with </w:t>
      </w:r>
      <w:r w:rsidRPr="00CC4CF6">
        <w:rPr>
          <w:b/>
          <w:color w:val="7030A0"/>
        </w:rPr>
        <w:t>Status_End_Current_Condition</w:t>
      </w:r>
      <w:r w:rsidRPr="00CC4CF6">
        <w:rPr>
          <w:b/>
        </w:rPr>
        <w:t>:</w:t>
      </w:r>
      <w:r w:rsidRPr="00CC4CF6" w:rsidDel="003F6ABB">
        <w:rPr>
          <w:color w:val="000000"/>
        </w:rPr>
        <w:t xml:space="preserve"> </w:t>
      </w:r>
    </w:p>
    <w:p w14:paraId="4737C56B" w14:textId="77777777" w:rsidR="005F5DA9" w:rsidRPr="00CC4CF6" w:rsidRDefault="005F5DA9" w:rsidP="005F5DA9">
      <w:pPr>
        <w:spacing w:after="0" w:line="240" w:lineRule="auto"/>
        <w:ind w:left="720"/>
        <w:rPr>
          <w:color w:val="000000"/>
        </w:rPr>
      </w:pPr>
    </w:p>
    <w:tbl>
      <w:tblPr>
        <w:tblStyle w:val="TableauGrille4-Accentuation5"/>
        <w:tblW w:w="0" w:type="auto"/>
        <w:jc w:val="center"/>
        <w:tblLook w:val="0420" w:firstRow="1" w:lastRow="0" w:firstColumn="0" w:lastColumn="0" w:noHBand="0" w:noVBand="1"/>
      </w:tblPr>
      <w:tblGrid>
        <w:gridCol w:w="2876"/>
        <w:gridCol w:w="3047"/>
      </w:tblGrid>
      <w:tr w:rsidR="005F5DA9" w:rsidRPr="00CC4CF6" w14:paraId="2D48F930" w14:textId="77777777" w:rsidTr="006B0806">
        <w:trPr>
          <w:cnfStyle w:val="100000000000" w:firstRow="1" w:lastRow="0" w:firstColumn="0" w:lastColumn="0" w:oddVBand="0" w:evenVBand="0" w:oddHBand="0" w:evenHBand="0" w:firstRowFirstColumn="0" w:firstRowLastColumn="0" w:lastRowFirstColumn="0" w:lastRowLastColumn="0"/>
          <w:jc w:val="center"/>
        </w:trPr>
        <w:tc>
          <w:tcPr>
            <w:tcW w:w="2876" w:type="dxa"/>
          </w:tcPr>
          <w:p w14:paraId="419D645A" w14:textId="77777777" w:rsidR="005F5DA9" w:rsidRPr="00CC4CF6" w:rsidRDefault="005F5DA9" w:rsidP="006B0806">
            <w:pPr>
              <w:rPr>
                <w:rFonts w:cstheme="minorHAnsi"/>
                <w:color w:val="000000"/>
              </w:rPr>
            </w:pPr>
            <w:r w:rsidRPr="00CC4CF6">
              <w:rPr>
                <w:rFonts w:cstheme="minorHAnsi"/>
                <w:color w:val="FFFFFF" w:themeColor="light1"/>
                <w:kern w:val="24"/>
              </w:rPr>
              <w:t>Type_of_Event</w:t>
            </w:r>
          </w:p>
        </w:tc>
        <w:tc>
          <w:tcPr>
            <w:tcW w:w="2877" w:type="dxa"/>
          </w:tcPr>
          <w:p w14:paraId="4E1F994D" w14:textId="77777777" w:rsidR="005F5DA9" w:rsidRPr="00CC4CF6" w:rsidRDefault="005F5DA9" w:rsidP="006B0806">
            <w:pPr>
              <w:rPr>
                <w:rFonts w:cstheme="minorHAnsi"/>
                <w:color w:val="000000"/>
              </w:rPr>
            </w:pPr>
            <w:r w:rsidRPr="00CC4CF6">
              <w:rPr>
                <w:rFonts w:cstheme="minorHAnsi"/>
                <w:color w:val="FFFFFF" w:themeColor="light1"/>
                <w:kern w:val="24"/>
              </w:rPr>
              <w:t>Status_End_Current_Condition</w:t>
            </w:r>
          </w:p>
        </w:tc>
      </w:tr>
      <w:tr w:rsidR="005F5DA9" w:rsidRPr="00CC4CF6" w14:paraId="1EEA28AE" w14:textId="77777777" w:rsidTr="006B0806">
        <w:trPr>
          <w:cnfStyle w:val="000000100000" w:firstRow="0" w:lastRow="0" w:firstColumn="0" w:lastColumn="0" w:oddVBand="0" w:evenVBand="0" w:oddHBand="1" w:evenHBand="0" w:firstRowFirstColumn="0" w:firstRowLastColumn="0" w:lastRowFirstColumn="0" w:lastRowLastColumn="0"/>
          <w:jc w:val="center"/>
        </w:trPr>
        <w:tc>
          <w:tcPr>
            <w:tcW w:w="2876" w:type="dxa"/>
          </w:tcPr>
          <w:p w14:paraId="638C7496" w14:textId="77777777" w:rsidR="005F5DA9" w:rsidRPr="00CC4CF6" w:rsidRDefault="005F5DA9" w:rsidP="006B0806">
            <w:pPr>
              <w:rPr>
                <w:rFonts w:cstheme="minorHAnsi"/>
                <w:color w:val="000000"/>
              </w:rPr>
            </w:pPr>
            <w:r w:rsidRPr="00CC4CF6">
              <w:rPr>
                <w:rFonts w:cstheme="minorHAnsi"/>
                <w:color w:val="000000" w:themeColor="dark1"/>
                <w:kern w:val="24"/>
              </w:rPr>
              <w:t>Incidence</w:t>
            </w:r>
          </w:p>
        </w:tc>
        <w:tc>
          <w:tcPr>
            <w:tcW w:w="2877" w:type="dxa"/>
          </w:tcPr>
          <w:p w14:paraId="1E6189A4" w14:textId="77777777" w:rsidR="005F5DA9" w:rsidRPr="00CC4CF6" w:rsidRDefault="005F5DA9" w:rsidP="006B0806">
            <w:pPr>
              <w:rPr>
                <w:rFonts w:cstheme="minorHAnsi"/>
                <w:color w:val="000000"/>
              </w:rPr>
            </w:pPr>
            <w:r w:rsidRPr="00CC4CF6">
              <w:rPr>
                <w:rFonts w:cstheme="minorHAnsi"/>
                <w:color w:val="000000" w:themeColor="dark1"/>
                <w:kern w:val="24"/>
              </w:rPr>
              <w:t>Claimant</w:t>
            </w:r>
          </w:p>
        </w:tc>
      </w:tr>
      <w:tr w:rsidR="005F5DA9" w:rsidRPr="00CC4CF6" w14:paraId="4D941554" w14:textId="77777777" w:rsidTr="006B0806">
        <w:trPr>
          <w:jc w:val="center"/>
        </w:trPr>
        <w:tc>
          <w:tcPr>
            <w:tcW w:w="0" w:type="dxa"/>
          </w:tcPr>
          <w:p w14:paraId="1827555C" w14:textId="77777777" w:rsidR="005F5DA9" w:rsidRPr="00CC4CF6" w:rsidRDefault="005F5DA9" w:rsidP="006B0806">
            <w:pPr>
              <w:rPr>
                <w:rFonts w:cstheme="minorHAnsi"/>
                <w:color w:val="000000"/>
              </w:rPr>
            </w:pPr>
            <w:r w:rsidRPr="00CC4CF6">
              <w:rPr>
                <w:rFonts w:cstheme="minorHAnsi"/>
                <w:color w:val="000000" w:themeColor="dark1"/>
                <w:kern w:val="24"/>
              </w:rPr>
              <w:t>Death</w:t>
            </w:r>
          </w:p>
        </w:tc>
        <w:tc>
          <w:tcPr>
            <w:tcW w:w="0" w:type="dxa"/>
          </w:tcPr>
          <w:p w14:paraId="38025C1A" w14:textId="77777777" w:rsidR="005F5DA9" w:rsidRPr="00CC4CF6" w:rsidRDefault="005F5DA9" w:rsidP="006B0806">
            <w:pPr>
              <w:rPr>
                <w:rFonts w:cstheme="minorHAnsi"/>
                <w:color w:val="000000"/>
              </w:rPr>
            </w:pPr>
            <w:r w:rsidRPr="00CC4CF6">
              <w:rPr>
                <w:rFonts w:cstheme="minorHAnsi"/>
                <w:color w:val="000000" w:themeColor="dark1"/>
                <w:kern w:val="24"/>
              </w:rPr>
              <w:t>Dead</w:t>
            </w:r>
          </w:p>
        </w:tc>
      </w:tr>
      <w:tr w:rsidR="005F5DA9" w:rsidRPr="00CC4CF6" w14:paraId="6EB6509D" w14:textId="77777777" w:rsidTr="006B0806">
        <w:trPr>
          <w:cnfStyle w:val="000000100000" w:firstRow="0" w:lastRow="0" w:firstColumn="0" w:lastColumn="0" w:oddVBand="0" w:evenVBand="0" w:oddHBand="1" w:evenHBand="0" w:firstRowFirstColumn="0" w:firstRowLastColumn="0" w:lastRowFirstColumn="0" w:lastRowLastColumn="0"/>
          <w:jc w:val="center"/>
        </w:trPr>
        <w:tc>
          <w:tcPr>
            <w:tcW w:w="2876" w:type="dxa"/>
          </w:tcPr>
          <w:p w14:paraId="45032715" w14:textId="77777777" w:rsidR="005F5DA9" w:rsidRPr="00CC4CF6" w:rsidRDefault="005F5DA9" w:rsidP="006B0806">
            <w:pPr>
              <w:rPr>
                <w:rFonts w:cstheme="minorHAnsi"/>
                <w:color w:val="000000"/>
              </w:rPr>
            </w:pPr>
            <w:r w:rsidRPr="00CC4CF6">
              <w:rPr>
                <w:rFonts w:cstheme="minorHAnsi"/>
                <w:color w:val="000000" w:themeColor="dark1"/>
                <w:kern w:val="24"/>
              </w:rPr>
              <w:t>Withdrawal</w:t>
            </w:r>
          </w:p>
        </w:tc>
        <w:tc>
          <w:tcPr>
            <w:tcW w:w="2877" w:type="dxa"/>
          </w:tcPr>
          <w:p w14:paraId="24FF3C3A" w14:textId="77777777" w:rsidR="005F5DA9" w:rsidRPr="00CC4CF6" w:rsidRDefault="005F5DA9" w:rsidP="006B0806">
            <w:pPr>
              <w:rPr>
                <w:rFonts w:cstheme="minorHAnsi"/>
                <w:color w:val="000000"/>
              </w:rPr>
            </w:pPr>
            <w:r w:rsidRPr="00CC4CF6">
              <w:rPr>
                <w:rFonts w:cstheme="minorHAnsi"/>
                <w:color w:val="000000" w:themeColor="dark1"/>
                <w:kern w:val="24"/>
              </w:rPr>
              <w:t>Withdrawn</w:t>
            </w:r>
          </w:p>
        </w:tc>
      </w:tr>
      <w:tr w:rsidR="005F5DA9" w:rsidRPr="00CC4CF6" w14:paraId="6CA964DC" w14:textId="77777777" w:rsidTr="006B0806">
        <w:trPr>
          <w:jc w:val="center"/>
        </w:trPr>
        <w:tc>
          <w:tcPr>
            <w:tcW w:w="2876" w:type="dxa"/>
          </w:tcPr>
          <w:p w14:paraId="633F852E" w14:textId="77777777" w:rsidR="005F5DA9" w:rsidRPr="00CC4CF6" w:rsidRDefault="005F5DA9" w:rsidP="006B0806">
            <w:pPr>
              <w:rPr>
                <w:rFonts w:cstheme="minorHAnsi"/>
                <w:color w:val="000000"/>
              </w:rPr>
            </w:pPr>
            <w:r w:rsidRPr="00CC4CF6">
              <w:rPr>
                <w:rFonts w:cstheme="minorHAnsi"/>
                <w:color w:val="000000" w:themeColor="dark1"/>
                <w:kern w:val="24"/>
              </w:rPr>
              <w:t>Incidence_Death</w:t>
            </w:r>
          </w:p>
        </w:tc>
        <w:tc>
          <w:tcPr>
            <w:tcW w:w="2877" w:type="dxa"/>
          </w:tcPr>
          <w:p w14:paraId="16E51027" w14:textId="77777777" w:rsidR="005F5DA9" w:rsidRPr="00CC4CF6" w:rsidRDefault="005F5DA9" w:rsidP="006B0806">
            <w:pPr>
              <w:rPr>
                <w:rFonts w:cstheme="minorHAnsi"/>
                <w:color w:val="000000"/>
              </w:rPr>
            </w:pPr>
            <w:r w:rsidRPr="00CC4CF6">
              <w:rPr>
                <w:rFonts w:cstheme="minorHAnsi"/>
                <w:color w:val="000000" w:themeColor="dark1"/>
                <w:kern w:val="24"/>
              </w:rPr>
              <w:t>Claimant_Dead</w:t>
            </w:r>
          </w:p>
        </w:tc>
      </w:tr>
      <w:tr w:rsidR="005F5DA9" w:rsidRPr="00CC4CF6" w14:paraId="1FC156A3" w14:textId="77777777" w:rsidTr="006B0806">
        <w:trPr>
          <w:cnfStyle w:val="000000100000" w:firstRow="0" w:lastRow="0" w:firstColumn="0" w:lastColumn="0" w:oddVBand="0" w:evenVBand="0" w:oddHBand="1" w:evenHBand="0" w:firstRowFirstColumn="0" w:firstRowLastColumn="0" w:lastRowFirstColumn="0" w:lastRowLastColumn="0"/>
          <w:jc w:val="center"/>
        </w:trPr>
        <w:tc>
          <w:tcPr>
            <w:tcW w:w="2876" w:type="dxa"/>
          </w:tcPr>
          <w:p w14:paraId="398F2AB5" w14:textId="77777777" w:rsidR="005F5DA9" w:rsidRPr="00CC4CF6" w:rsidRDefault="005F5DA9" w:rsidP="006B0806">
            <w:pPr>
              <w:rPr>
                <w:rFonts w:cstheme="minorHAnsi"/>
                <w:color w:val="000000"/>
              </w:rPr>
            </w:pPr>
          </w:p>
        </w:tc>
        <w:tc>
          <w:tcPr>
            <w:tcW w:w="2877" w:type="dxa"/>
          </w:tcPr>
          <w:p w14:paraId="4466330D" w14:textId="77777777" w:rsidR="005F5DA9" w:rsidRPr="00CC4CF6" w:rsidRDefault="005F5DA9" w:rsidP="006B0806">
            <w:pPr>
              <w:rPr>
                <w:rFonts w:cstheme="minorHAnsi"/>
                <w:color w:val="000000"/>
              </w:rPr>
            </w:pPr>
            <w:r w:rsidRPr="00CC4CF6">
              <w:rPr>
                <w:rFonts w:cstheme="minorHAnsi"/>
                <w:color w:val="000000" w:themeColor="dark1"/>
                <w:kern w:val="24"/>
              </w:rPr>
              <w:t>Expired / Censored</w:t>
            </w:r>
          </w:p>
        </w:tc>
      </w:tr>
    </w:tbl>
    <w:p w14:paraId="572567AE" w14:textId="77777777" w:rsidR="005F5DA9" w:rsidRPr="00CC4CF6" w:rsidRDefault="005F5DA9" w:rsidP="005F5DA9">
      <w:pPr>
        <w:spacing w:after="0" w:line="240" w:lineRule="auto"/>
        <w:ind w:left="720"/>
        <w:rPr>
          <w:color w:val="000000"/>
        </w:rPr>
      </w:pPr>
    </w:p>
    <w:p w14:paraId="51076E74" w14:textId="77777777" w:rsidR="005F5DA9" w:rsidRPr="00CC4CF6" w:rsidRDefault="005F5DA9" w:rsidP="005F5DA9">
      <w:pPr>
        <w:pStyle w:val="Titre3"/>
      </w:pPr>
      <w:bookmarkStart w:id="903" w:name="_Split_file"/>
      <w:bookmarkEnd w:id="903"/>
      <w:r w:rsidRPr="00CC4CF6">
        <w:t>Split file</w:t>
      </w:r>
    </w:p>
    <w:p w14:paraId="252535BA" w14:textId="77777777" w:rsidR="005F5DA9" w:rsidRPr="00CC4CF6" w:rsidRDefault="005F5DA9" w:rsidP="005F5DA9">
      <w:pPr>
        <w:spacing w:after="0" w:line="240" w:lineRule="auto"/>
        <w:rPr>
          <w:color w:val="000000"/>
        </w:rPr>
      </w:pPr>
      <w:r w:rsidRPr="00CC4CF6">
        <w:rPr>
          <w:color w:val="000000"/>
        </w:rPr>
        <w:t xml:space="preserve">In addition to the standard file format, where exposure and event information are both provided within the same data line(s), it is also possible to provide exposure and event information separately. </w:t>
      </w:r>
      <w:r w:rsidRPr="00CC4CF6">
        <w:rPr>
          <w:color w:val="000000"/>
        </w:rPr>
        <w:br/>
        <w:t xml:space="preserve">In such case, the variable </w:t>
      </w:r>
      <w:r w:rsidRPr="00CC4CF6">
        <w:rPr>
          <w:b/>
          <w:color w:val="7030A0"/>
        </w:rPr>
        <w:t>Exposure_or_Event</w:t>
      </w:r>
      <w:r w:rsidRPr="00CC4CF6">
        <w:rPr>
          <w:color w:val="000000"/>
        </w:rPr>
        <w:t xml:space="preserve"> has to be provided to indicate the nature of each data line</w:t>
      </w:r>
    </w:p>
    <w:p w14:paraId="1F8AF564" w14:textId="77777777" w:rsidR="005F5DA9" w:rsidRPr="00CC4CF6" w:rsidRDefault="005F5DA9" w:rsidP="005F5DA9">
      <w:pPr>
        <w:pStyle w:val="Paragraphedeliste"/>
        <w:numPr>
          <w:ilvl w:val="0"/>
          <w:numId w:val="143"/>
        </w:numPr>
        <w:spacing w:after="0" w:line="240" w:lineRule="auto"/>
        <w:rPr>
          <w:color w:val="000000"/>
        </w:rPr>
      </w:pPr>
      <w:r w:rsidRPr="00CC4CF6">
        <w:rPr>
          <w:color w:val="000000"/>
        </w:rPr>
        <w:t>“Exposure”: Data line only contains exposure information</w:t>
      </w:r>
    </w:p>
    <w:p w14:paraId="30F4C87C" w14:textId="77777777" w:rsidR="005F5DA9" w:rsidRPr="00CC4CF6" w:rsidRDefault="005F5DA9" w:rsidP="005F5DA9">
      <w:pPr>
        <w:pStyle w:val="Paragraphedeliste"/>
        <w:numPr>
          <w:ilvl w:val="0"/>
          <w:numId w:val="143"/>
        </w:numPr>
        <w:spacing w:after="0" w:line="240" w:lineRule="auto"/>
        <w:rPr>
          <w:color w:val="000000"/>
        </w:rPr>
      </w:pPr>
      <w:r w:rsidRPr="00CC4CF6">
        <w:rPr>
          <w:color w:val="000000"/>
        </w:rPr>
        <w:t>“Exposure + Event”: Same logic as standard file. If an exposure has an event associated then it is provided on the same data line</w:t>
      </w:r>
    </w:p>
    <w:p w14:paraId="39BBF7A4" w14:textId="77777777" w:rsidR="005F5DA9" w:rsidRPr="00CC4CF6" w:rsidRDefault="005F5DA9" w:rsidP="005F5DA9">
      <w:pPr>
        <w:pStyle w:val="Paragraphedeliste"/>
        <w:numPr>
          <w:ilvl w:val="0"/>
          <w:numId w:val="143"/>
        </w:numPr>
        <w:spacing w:after="0" w:line="240" w:lineRule="auto"/>
        <w:rPr>
          <w:color w:val="000000"/>
        </w:rPr>
      </w:pPr>
      <w:r w:rsidRPr="00CC4CF6">
        <w:rPr>
          <w:color w:val="000000"/>
        </w:rPr>
        <w:t>“Event”: Data line only contains event information</w:t>
      </w:r>
    </w:p>
    <w:p w14:paraId="7B182A10" w14:textId="77777777" w:rsidR="005F5DA9" w:rsidRPr="00CC4CF6" w:rsidRDefault="005F5DA9" w:rsidP="005F5DA9">
      <w:pPr>
        <w:spacing w:after="0" w:line="240" w:lineRule="auto"/>
        <w:rPr>
          <w:color w:val="000000"/>
        </w:rPr>
      </w:pPr>
    </w:p>
    <w:p w14:paraId="69129FB2" w14:textId="77777777" w:rsidR="005F5DA9" w:rsidRPr="00CC4CF6" w:rsidRDefault="005F5DA9" w:rsidP="005F5DA9">
      <w:pPr>
        <w:spacing w:after="0" w:line="240" w:lineRule="auto"/>
        <w:rPr>
          <w:color w:val="000000"/>
        </w:rPr>
      </w:pPr>
      <w:r w:rsidRPr="00CC4CF6">
        <w:rPr>
          <w:color w:val="000000"/>
        </w:rPr>
        <w:t xml:space="preserve">The type of data format provided must be indicated in APEX during the upload of the dataset via the field </w:t>
      </w:r>
      <w:r w:rsidRPr="00CC4CF6">
        <w:rPr>
          <w:b/>
          <w:color w:val="00B0F0"/>
        </w:rPr>
        <w:t>Data structure type</w:t>
      </w:r>
      <w:r w:rsidRPr="00CC4CF6">
        <w:t xml:space="preserve">  (Combined / Split)</w:t>
      </w:r>
      <w:r w:rsidRPr="00CC4CF6">
        <w:rPr>
          <w:b/>
          <w:color w:val="00B0F0"/>
        </w:rPr>
        <w:t xml:space="preserve"> </w:t>
      </w:r>
      <w:r w:rsidRPr="00CC4CF6">
        <w:rPr>
          <w:color w:val="000000"/>
        </w:rPr>
        <w:t xml:space="preserve">. </w:t>
      </w:r>
    </w:p>
    <w:p w14:paraId="0A85617C" w14:textId="77777777" w:rsidR="005F5DA9" w:rsidRPr="00CC4CF6" w:rsidRDefault="005F5DA9" w:rsidP="005F5DA9">
      <w:pPr>
        <w:pStyle w:val="Titre3"/>
      </w:pPr>
      <w:r w:rsidRPr="00CC4CF6">
        <w:lastRenderedPageBreak/>
        <w:t>Amounts</w:t>
      </w:r>
    </w:p>
    <w:p w14:paraId="39F98227" w14:textId="77777777" w:rsidR="005F5DA9" w:rsidRPr="00CC4CF6" w:rsidRDefault="005F5DA9" w:rsidP="005F5DA9">
      <w:pPr>
        <w:rPr>
          <w:color w:val="000000"/>
          <w:u w:val="single"/>
        </w:rPr>
      </w:pPr>
      <w:r w:rsidRPr="00CC4CF6">
        <w:rPr>
          <w:color w:val="000000"/>
          <w:u w:val="single"/>
        </w:rPr>
        <w:t>Exposure Amount</w:t>
      </w:r>
    </w:p>
    <w:p w14:paraId="3402DD2C" w14:textId="77777777" w:rsidR="005F5DA9" w:rsidRPr="00CC4CF6" w:rsidRDefault="005F5DA9" w:rsidP="005F5DA9">
      <w:pPr>
        <w:pStyle w:val="Paragraphedeliste"/>
        <w:numPr>
          <w:ilvl w:val="0"/>
          <w:numId w:val="141"/>
        </w:numPr>
        <w:spacing w:after="0" w:line="240" w:lineRule="auto"/>
        <w:rPr>
          <w:color w:val="000000"/>
        </w:rPr>
      </w:pPr>
      <w:r w:rsidRPr="00CC4CF6">
        <w:rPr>
          <w:color w:val="000000"/>
        </w:rPr>
        <w:t>Exposure amount relevant for the given study should be provided, typically Sum Insured or Sum at Risk</w:t>
      </w:r>
    </w:p>
    <w:p w14:paraId="6CEBB401" w14:textId="77777777" w:rsidR="005F5DA9" w:rsidRPr="00CC4CF6" w:rsidRDefault="005F5DA9" w:rsidP="005F5DA9">
      <w:pPr>
        <w:pStyle w:val="Paragraphedeliste"/>
        <w:numPr>
          <w:ilvl w:val="0"/>
          <w:numId w:val="141"/>
        </w:numPr>
        <w:spacing w:after="0" w:line="240" w:lineRule="auto"/>
        <w:rPr>
          <w:color w:val="000000"/>
        </w:rPr>
      </w:pPr>
      <w:r w:rsidRPr="00CC4CF6">
        <w:rPr>
          <w:color w:val="000000"/>
        </w:rPr>
        <w:t xml:space="preserve">Both original (insured) and reinsured amounts can be uploaded, providing flexibility in the run setting to test both basis:  </w:t>
      </w:r>
      <w:r w:rsidRPr="00CC4CF6">
        <w:rPr>
          <w:b/>
          <w:color w:val="7030A0"/>
        </w:rPr>
        <w:t>Risk_Amount_Insurer</w:t>
      </w:r>
      <w:r w:rsidRPr="00CC4CF6">
        <w:rPr>
          <w:color w:val="000000"/>
        </w:rPr>
        <w:t xml:space="preserve"> and </w:t>
      </w:r>
      <w:r w:rsidRPr="00CC4CF6">
        <w:rPr>
          <w:b/>
          <w:color w:val="7030A0"/>
        </w:rPr>
        <w:t>Risk_Amount_Reinsurer</w:t>
      </w:r>
    </w:p>
    <w:p w14:paraId="29656E18" w14:textId="3DEF7635" w:rsidR="005F5DA9" w:rsidRPr="00CC4CF6" w:rsidRDefault="005F5DA9" w:rsidP="005F5DA9">
      <w:pPr>
        <w:pStyle w:val="Paragraphedeliste"/>
        <w:numPr>
          <w:ilvl w:val="0"/>
          <w:numId w:val="141"/>
        </w:numPr>
        <w:spacing w:after="0"/>
        <w:rPr>
          <w:color w:val="000000"/>
        </w:rPr>
      </w:pPr>
      <w:r w:rsidRPr="00CC4CF6">
        <w:rPr>
          <w:color w:val="000000"/>
        </w:rPr>
        <w:t>For acceleration products, the exposure amount of the accelerated benefit</w:t>
      </w:r>
      <w:r w:rsidR="008C14C1" w:rsidRPr="00CC4CF6">
        <w:rPr>
          <w:color w:val="000000"/>
        </w:rPr>
        <w:t xml:space="preserve"> </w:t>
      </w:r>
      <w:r w:rsidR="008C14C1" w:rsidRPr="00CC4CF6">
        <w:rPr>
          <w:b/>
          <w:color w:val="000000"/>
        </w:rPr>
        <w:t>must</w:t>
      </w:r>
      <w:r w:rsidRPr="00CC4CF6">
        <w:rPr>
          <w:color w:val="000000"/>
        </w:rPr>
        <w:t xml:space="preserve"> be provided separately. Th</w:t>
      </w:r>
      <w:r w:rsidR="008C14C1" w:rsidRPr="00CC4CF6">
        <w:rPr>
          <w:color w:val="000000"/>
        </w:rPr>
        <w:t>e separation of exposure amounts</w:t>
      </w:r>
      <w:r w:rsidRPr="00CC4CF6">
        <w:rPr>
          <w:color w:val="000000"/>
        </w:rPr>
        <w:t xml:space="preserve"> allows flexibility for products with partial acceleration benefits:</w:t>
      </w:r>
      <w:r w:rsidRPr="00CC4CF6">
        <w:rPr>
          <w:color w:val="000000"/>
        </w:rPr>
        <w:br/>
      </w:r>
      <w:r w:rsidRPr="00CC4CF6">
        <w:rPr>
          <w:b/>
          <w:color w:val="7030A0"/>
        </w:rPr>
        <w:t>Acceleration_Risk_Amount_Insurer</w:t>
      </w:r>
      <w:r w:rsidRPr="00CC4CF6">
        <w:rPr>
          <w:color w:val="000000"/>
        </w:rPr>
        <w:t xml:space="preserve"> and </w:t>
      </w:r>
      <w:r w:rsidRPr="00CC4CF6">
        <w:rPr>
          <w:b/>
          <w:color w:val="7030A0"/>
        </w:rPr>
        <w:t>Acceleration_Risk_Amount_Reinsur</w:t>
      </w:r>
      <w:r w:rsidRPr="00CC4CF6">
        <w:rPr>
          <w:rStyle w:val="Appelnotedebasdep"/>
          <w:b/>
          <w:color w:val="7030A0"/>
        </w:rPr>
        <w:footnoteReference w:id="1"/>
      </w:r>
    </w:p>
    <w:p w14:paraId="333D5F91" w14:textId="77777777" w:rsidR="005F5DA9" w:rsidRPr="00CC4CF6" w:rsidRDefault="005F5DA9" w:rsidP="005F5DA9">
      <w:pPr>
        <w:spacing w:after="0" w:line="240" w:lineRule="auto"/>
        <w:rPr>
          <w:color w:val="000000"/>
        </w:rPr>
      </w:pPr>
    </w:p>
    <w:p w14:paraId="54881724" w14:textId="77777777" w:rsidR="005F5DA9" w:rsidRPr="00CC4CF6" w:rsidRDefault="005F5DA9" w:rsidP="005F5DA9">
      <w:pPr>
        <w:rPr>
          <w:u w:val="single"/>
        </w:rPr>
      </w:pPr>
      <w:r w:rsidRPr="00CC4CF6">
        <w:rPr>
          <w:color w:val="000000"/>
          <w:u w:val="single"/>
        </w:rPr>
        <w:t xml:space="preserve">Event </w:t>
      </w:r>
      <w:r w:rsidRPr="00CC4CF6">
        <w:rPr>
          <w:u w:val="single"/>
        </w:rPr>
        <w:t>Amount</w:t>
      </w:r>
    </w:p>
    <w:p w14:paraId="03EC9547" w14:textId="77777777" w:rsidR="005F5DA9" w:rsidRPr="00CC4CF6" w:rsidRDefault="005F5DA9" w:rsidP="005F5DA9">
      <w:pPr>
        <w:pStyle w:val="Paragraphedeliste"/>
        <w:numPr>
          <w:ilvl w:val="0"/>
          <w:numId w:val="141"/>
        </w:numPr>
        <w:spacing w:after="0" w:line="240" w:lineRule="auto"/>
        <w:rPr>
          <w:b/>
          <w:color w:val="7030A0"/>
        </w:rPr>
      </w:pPr>
      <w:r w:rsidRPr="00CC4CF6">
        <w:rPr>
          <w:color w:val="000000"/>
        </w:rPr>
        <w:t>Event Amount has to be provided separately from the exposure amount(s):</w:t>
      </w:r>
      <w:r w:rsidRPr="00CC4CF6">
        <w:rPr>
          <w:color w:val="000000"/>
        </w:rPr>
        <w:br/>
      </w:r>
      <w:r w:rsidRPr="00CC4CF6">
        <w:rPr>
          <w:b/>
          <w:color w:val="7030A0"/>
        </w:rPr>
        <w:t>Event_Amount_Insurer</w:t>
      </w:r>
      <w:r w:rsidRPr="00CC4CF6">
        <w:rPr>
          <w:color w:val="000000"/>
        </w:rPr>
        <w:t xml:space="preserve">   and   </w:t>
      </w:r>
      <w:r w:rsidRPr="00CC4CF6">
        <w:rPr>
          <w:b/>
          <w:color w:val="7030A0"/>
        </w:rPr>
        <w:t>Event_Amount_Reinsurer</w:t>
      </w:r>
    </w:p>
    <w:p w14:paraId="26276610" w14:textId="77777777" w:rsidR="005F5DA9" w:rsidRPr="00CC4CF6" w:rsidRDefault="005F5DA9" w:rsidP="005F5DA9">
      <w:pPr>
        <w:pStyle w:val="Titre3"/>
      </w:pPr>
      <w:r w:rsidRPr="00CC4CF6">
        <w:t>Slicing dimensions</w:t>
      </w:r>
    </w:p>
    <w:p w14:paraId="5083402A" w14:textId="77777777" w:rsidR="005F5DA9" w:rsidRPr="00CC4CF6" w:rsidRDefault="005F5DA9" w:rsidP="005F5DA9">
      <w:pPr>
        <w:rPr>
          <w:color w:val="000000"/>
          <w:u w:val="single"/>
        </w:rPr>
      </w:pPr>
      <w:r w:rsidRPr="00CC4CF6">
        <w:rPr>
          <w:color w:val="000000"/>
          <w:u w:val="single"/>
        </w:rPr>
        <w:t>Attained age</w:t>
      </w:r>
    </w:p>
    <w:p w14:paraId="5641689E" w14:textId="77777777" w:rsidR="005F5DA9" w:rsidRPr="00CC4CF6" w:rsidRDefault="005F5DA9" w:rsidP="005F5DA9">
      <w:pPr>
        <w:spacing w:after="0" w:line="240" w:lineRule="auto"/>
        <w:rPr>
          <w:color w:val="000000"/>
        </w:rPr>
      </w:pPr>
      <w:r w:rsidRPr="00CC4CF6">
        <w:rPr>
          <w:color w:val="000000"/>
        </w:rPr>
        <w:t xml:space="preserve">The relevant input variable for attained age calculation and slicing is </w:t>
      </w:r>
      <w:r w:rsidRPr="00CC4CF6">
        <w:rPr>
          <w:b/>
          <w:color w:val="7030A0"/>
        </w:rPr>
        <w:t>Date_of_Birth</w:t>
      </w:r>
    </w:p>
    <w:p w14:paraId="26575BAD" w14:textId="77777777" w:rsidR="005F5DA9" w:rsidRPr="00CC4CF6" w:rsidRDefault="005F5DA9" w:rsidP="005F5DA9">
      <w:pPr>
        <w:pStyle w:val="Paragraphedeliste"/>
        <w:numPr>
          <w:ilvl w:val="0"/>
          <w:numId w:val="141"/>
        </w:numPr>
        <w:spacing w:after="0"/>
        <w:rPr>
          <w:color w:val="000000"/>
        </w:rPr>
      </w:pPr>
      <w:r w:rsidRPr="00CC4CF6">
        <w:rPr>
          <w:b/>
          <w:color w:val="7030A0"/>
        </w:rPr>
        <w:t>Date_of_Birth</w:t>
      </w:r>
      <w:r w:rsidRPr="00CC4CF6">
        <w:rPr>
          <w:color w:val="000000"/>
        </w:rPr>
        <w:t xml:space="preserve"> Is optional. However, if it is not provided, then no slicing by attained age will be possible</w:t>
      </w:r>
    </w:p>
    <w:p w14:paraId="0064D35E" w14:textId="77777777" w:rsidR="005F5DA9" w:rsidRPr="00CC4CF6" w:rsidRDefault="005F5DA9" w:rsidP="005F5DA9">
      <w:pPr>
        <w:pStyle w:val="Paragraphedeliste"/>
        <w:numPr>
          <w:ilvl w:val="0"/>
          <w:numId w:val="141"/>
        </w:numPr>
        <w:spacing w:after="0"/>
        <w:rPr>
          <w:color w:val="000000"/>
        </w:rPr>
      </w:pPr>
      <w:r w:rsidRPr="00CC4CF6">
        <w:rPr>
          <w:color w:val="000000"/>
        </w:rPr>
        <w:t xml:space="preserve">In case </w:t>
      </w:r>
      <w:r w:rsidRPr="00CC4CF6">
        <w:rPr>
          <w:b/>
          <w:color w:val="7030A0"/>
        </w:rPr>
        <w:t>Age_at_commencement</w:t>
      </w:r>
      <w:r w:rsidRPr="00CC4CF6">
        <w:rPr>
          <w:color w:val="000000"/>
        </w:rPr>
        <w:t xml:space="preserve"> is available, then </w:t>
      </w:r>
      <w:r w:rsidRPr="00CC4CF6">
        <w:rPr>
          <w:b/>
          <w:color w:val="7030A0"/>
        </w:rPr>
        <w:t>Date_of_Birth</w:t>
      </w:r>
      <w:r w:rsidRPr="00CC4CF6">
        <w:rPr>
          <w:color w:val="000000"/>
        </w:rPr>
        <w:t xml:space="preserve"> needs to be estimated and provided by the user. No automated approximation is performed by APEX</w:t>
      </w:r>
    </w:p>
    <w:p w14:paraId="370D769F" w14:textId="77777777" w:rsidR="005F5DA9" w:rsidRPr="00CC4CF6" w:rsidRDefault="005F5DA9" w:rsidP="005F5DA9">
      <w:pPr>
        <w:pStyle w:val="Paragraphedeliste"/>
        <w:numPr>
          <w:ilvl w:val="0"/>
          <w:numId w:val="141"/>
        </w:numPr>
        <w:spacing w:after="0"/>
        <w:rPr>
          <w:color w:val="000000"/>
        </w:rPr>
      </w:pPr>
      <w:r w:rsidRPr="00CC4CF6">
        <w:rPr>
          <w:b/>
          <w:color w:val="7030A0"/>
        </w:rPr>
        <w:t>Age_at_commencement</w:t>
      </w:r>
      <w:r w:rsidRPr="00CC4CF6">
        <w:rPr>
          <w:color w:val="000000"/>
        </w:rPr>
        <w:t xml:space="preserve"> </w:t>
      </w:r>
      <w:r w:rsidRPr="00CC4CF6">
        <w:t>is on</w:t>
      </w:r>
      <w:r w:rsidRPr="00CC4CF6">
        <w:rPr>
          <w:color w:val="000000"/>
        </w:rPr>
        <w:t>ly used as result dimension and supported in the same way as any other dimension input (for joining of expected &amp; IBNR tables and result analysis)</w:t>
      </w:r>
    </w:p>
    <w:p w14:paraId="1A8C7174" w14:textId="77777777" w:rsidR="005F5DA9" w:rsidRPr="00CC4CF6" w:rsidRDefault="005F5DA9" w:rsidP="005F5DA9">
      <w:pPr>
        <w:rPr>
          <w:color w:val="000000"/>
          <w:u w:val="single"/>
        </w:rPr>
      </w:pPr>
      <w:r w:rsidRPr="00CC4CF6">
        <w:rPr>
          <w:color w:val="000000"/>
          <w:u w:val="single"/>
        </w:rPr>
        <w:br/>
        <w:t>Policy duration</w:t>
      </w:r>
    </w:p>
    <w:p w14:paraId="18E94024" w14:textId="77777777" w:rsidR="005F5DA9" w:rsidRPr="00CC4CF6" w:rsidRDefault="005F5DA9" w:rsidP="005F5DA9">
      <w:pPr>
        <w:spacing w:after="0" w:line="240" w:lineRule="auto"/>
        <w:rPr>
          <w:color w:val="000000"/>
        </w:rPr>
      </w:pPr>
      <w:r w:rsidRPr="00CC4CF6">
        <w:rPr>
          <w:color w:val="000000"/>
        </w:rPr>
        <w:t xml:space="preserve">The relevant input variables for policy duration age calculation and slicing are </w:t>
      </w:r>
      <w:r w:rsidRPr="00CC4CF6">
        <w:rPr>
          <w:b/>
          <w:color w:val="7030A0"/>
        </w:rPr>
        <w:t xml:space="preserve">Date_of_Commencement </w:t>
      </w:r>
      <w:r w:rsidRPr="00CC4CF6">
        <w:t xml:space="preserve">and </w:t>
      </w:r>
      <w:r w:rsidRPr="00CC4CF6">
        <w:rPr>
          <w:b/>
          <w:color w:val="7030A0"/>
        </w:rPr>
        <w:t>Date_of_last_medical_selection</w:t>
      </w:r>
      <w:r w:rsidRPr="00CC4CF6">
        <w:t xml:space="preserve">. </w:t>
      </w:r>
    </w:p>
    <w:p w14:paraId="474E661E" w14:textId="77777777" w:rsidR="005F5DA9" w:rsidRPr="00CC4CF6" w:rsidRDefault="005F5DA9" w:rsidP="005F5DA9">
      <w:pPr>
        <w:pStyle w:val="Paragraphedeliste"/>
        <w:numPr>
          <w:ilvl w:val="0"/>
          <w:numId w:val="141"/>
        </w:numPr>
        <w:spacing w:after="0"/>
        <w:rPr>
          <w:color w:val="000000"/>
        </w:rPr>
      </w:pPr>
      <w:r w:rsidRPr="00CC4CF6">
        <w:t>Both variables are optional.</w:t>
      </w:r>
      <w:r w:rsidRPr="00CC4CF6">
        <w:rPr>
          <w:color w:val="000000"/>
        </w:rPr>
        <w:t xml:space="preserve"> However, if </w:t>
      </w:r>
      <w:r w:rsidRPr="00CC4CF6">
        <w:rPr>
          <w:b/>
          <w:color w:val="7030A0"/>
        </w:rPr>
        <w:t>Date_of_Commencement</w:t>
      </w:r>
      <w:r w:rsidRPr="00CC4CF6">
        <w:rPr>
          <w:color w:val="000000"/>
        </w:rPr>
        <w:t xml:space="preserve"> it is not provided, then no slicing by policy duration will be possible</w:t>
      </w:r>
    </w:p>
    <w:p w14:paraId="25B059DA" w14:textId="77777777" w:rsidR="005F5DA9" w:rsidRPr="00CC4CF6" w:rsidRDefault="005F5DA9" w:rsidP="005F5DA9">
      <w:pPr>
        <w:pStyle w:val="Paragraphedeliste"/>
        <w:numPr>
          <w:ilvl w:val="0"/>
          <w:numId w:val="141"/>
        </w:numPr>
        <w:spacing w:after="0"/>
      </w:pPr>
      <w:r w:rsidRPr="00CC4CF6">
        <w:t>The day of the last medical selection may differ from the date of commencement of the policy</w:t>
      </w:r>
    </w:p>
    <w:p w14:paraId="7973C893" w14:textId="77777777" w:rsidR="005F5DA9" w:rsidRPr="00CC4CF6" w:rsidRDefault="005F5DA9" w:rsidP="005F5DA9">
      <w:pPr>
        <w:pStyle w:val="Paragraphedeliste"/>
        <w:numPr>
          <w:ilvl w:val="1"/>
          <w:numId w:val="141"/>
        </w:numPr>
        <w:spacing w:after="0"/>
      </w:pPr>
      <w:r w:rsidRPr="00CC4CF6">
        <w:t xml:space="preserve">In case the policy is the result of a policy conversion with no new medical underwriting, then </w:t>
      </w:r>
      <w:r w:rsidRPr="00CC4CF6">
        <w:rPr>
          <w:b/>
          <w:color w:val="7030A0"/>
        </w:rPr>
        <w:t>date_of_last_medical_selection</w:t>
      </w:r>
      <w:r w:rsidRPr="00CC4CF6">
        <w:t xml:space="preserve"> &lt; </w:t>
      </w:r>
      <w:r w:rsidRPr="00CC4CF6">
        <w:rPr>
          <w:b/>
          <w:color w:val="7030A0"/>
        </w:rPr>
        <w:t>date_of_commencement</w:t>
      </w:r>
    </w:p>
    <w:p w14:paraId="69E29B12" w14:textId="77777777" w:rsidR="005F5DA9" w:rsidRPr="00CC4CF6" w:rsidRDefault="005F5DA9" w:rsidP="005F5DA9">
      <w:pPr>
        <w:pStyle w:val="Paragraphedeliste"/>
        <w:numPr>
          <w:ilvl w:val="1"/>
          <w:numId w:val="141"/>
        </w:numPr>
        <w:spacing w:after="0"/>
      </w:pPr>
      <w:r w:rsidRPr="00CC4CF6">
        <w:t xml:space="preserve">In case a policy change requires a new medical underwriting, for example in case of sum insured increment, then </w:t>
      </w:r>
      <w:r w:rsidRPr="00CC4CF6">
        <w:rPr>
          <w:b/>
          <w:color w:val="7030A0"/>
        </w:rPr>
        <w:t>date_of_last_medical_selection</w:t>
      </w:r>
      <w:r w:rsidRPr="00CC4CF6">
        <w:t xml:space="preserve"> &gt; </w:t>
      </w:r>
      <w:r w:rsidRPr="00CC4CF6">
        <w:rPr>
          <w:b/>
          <w:color w:val="7030A0"/>
        </w:rPr>
        <w:t>date_of_commencement</w:t>
      </w:r>
    </w:p>
    <w:p w14:paraId="682553F5" w14:textId="02CD5BEC" w:rsidR="005F5DA9" w:rsidRPr="00CC4CF6" w:rsidRDefault="005F5DA9" w:rsidP="00BA2A59">
      <w:pPr>
        <w:pStyle w:val="Paragraphedeliste"/>
        <w:numPr>
          <w:ilvl w:val="0"/>
          <w:numId w:val="141"/>
        </w:numPr>
        <w:spacing w:after="0"/>
      </w:pPr>
      <w:r w:rsidRPr="00CC4CF6">
        <w:t xml:space="preserve">Whenever </w:t>
      </w:r>
      <w:r w:rsidRPr="00CC4CF6">
        <w:rPr>
          <w:b/>
          <w:color w:val="7030A0"/>
        </w:rPr>
        <w:t>date_of_last_medical_selection</w:t>
      </w:r>
      <w:r w:rsidRPr="00CC4CF6">
        <w:t xml:space="preserve"> is provided for a data line, then it has priority over the </w:t>
      </w:r>
      <w:r w:rsidRPr="00CC4CF6">
        <w:rPr>
          <w:b/>
          <w:color w:val="7030A0"/>
        </w:rPr>
        <w:t>date_of_commencement</w:t>
      </w:r>
      <w:r w:rsidRPr="00CC4CF6">
        <w:t xml:space="preserve"> and is used as basis for policy duration calculation</w:t>
      </w:r>
    </w:p>
    <w:p w14:paraId="7B12D656" w14:textId="77777777" w:rsidR="005F5DA9" w:rsidRPr="00CC4CF6" w:rsidRDefault="005F5DA9" w:rsidP="005F5DA9">
      <w:pPr>
        <w:pStyle w:val="Titre3"/>
      </w:pPr>
      <w:r w:rsidRPr="00CC4CF6">
        <w:lastRenderedPageBreak/>
        <w:t>Exposure ID</w:t>
      </w:r>
    </w:p>
    <w:p w14:paraId="1CB59682" w14:textId="77777777" w:rsidR="005F5DA9" w:rsidRPr="00CC4CF6" w:rsidRDefault="005F5DA9" w:rsidP="005F5DA9">
      <w:pPr>
        <w:spacing w:after="0" w:line="240" w:lineRule="auto"/>
        <w:rPr>
          <w:color w:val="000000"/>
        </w:rPr>
      </w:pPr>
      <w:r w:rsidRPr="00CC4CF6">
        <w:rPr>
          <w:color w:val="000000"/>
        </w:rPr>
        <w:t>Multiple ID variables are available to allow the distinction of different exposures and the identification of data lines belonging to the same exposure:</w:t>
      </w:r>
    </w:p>
    <w:p w14:paraId="7D5BB70A" w14:textId="77777777" w:rsidR="005F5DA9" w:rsidRPr="00CC4CF6" w:rsidRDefault="005F5DA9" w:rsidP="005F5DA9">
      <w:pPr>
        <w:pStyle w:val="Paragraphedeliste"/>
        <w:numPr>
          <w:ilvl w:val="0"/>
          <w:numId w:val="132"/>
        </w:numPr>
        <w:spacing w:after="0" w:line="240" w:lineRule="auto"/>
        <w:rPr>
          <w:color w:val="000000"/>
        </w:rPr>
      </w:pPr>
      <w:r w:rsidRPr="00CC4CF6">
        <w:rPr>
          <w:b/>
          <w:color w:val="7030A0"/>
        </w:rPr>
        <w:t>Life_ID</w:t>
      </w:r>
      <w:r w:rsidRPr="00CC4CF6">
        <w:rPr>
          <w:color w:val="000000"/>
        </w:rPr>
        <w:t>: technical ID to identify data lines belonging to the same person</w:t>
      </w:r>
    </w:p>
    <w:p w14:paraId="4289F537" w14:textId="77777777" w:rsidR="005F5DA9" w:rsidRPr="00CC4CF6" w:rsidRDefault="005F5DA9" w:rsidP="005F5DA9">
      <w:pPr>
        <w:pStyle w:val="Paragraphedeliste"/>
        <w:numPr>
          <w:ilvl w:val="0"/>
          <w:numId w:val="132"/>
        </w:numPr>
        <w:spacing w:after="0" w:line="240" w:lineRule="auto"/>
        <w:rPr>
          <w:b/>
          <w:color w:val="7030A0"/>
        </w:rPr>
      </w:pPr>
      <w:r w:rsidRPr="00CC4CF6">
        <w:rPr>
          <w:b/>
          <w:color w:val="7030A0"/>
        </w:rPr>
        <w:t>Policy_ID</w:t>
      </w:r>
      <w:r w:rsidRPr="00CC4CF6">
        <w:rPr>
          <w:color w:val="000000"/>
        </w:rPr>
        <w:t>: technical ID to identify data lines belonging to the same policy</w:t>
      </w:r>
    </w:p>
    <w:p w14:paraId="41911F1D" w14:textId="77777777" w:rsidR="005F5DA9" w:rsidRPr="00CC4CF6" w:rsidRDefault="005F5DA9" w:rsidP="005F5DA9">
      <w:pPr>
        <w:pStyle w:val="Paragraphedeliste"/>
        <w:numPr>
          <w:ilvl w:val="0"/>
          <w:numId w:val="132"/>
        </w:numPr>
        <w:spacing w:after="0" w:line="240" w:lineRule="auto"/>
        <w:rPr>
          <w:b/>
          <w:color w:val="7030A0"/>
        </w:rPr>
      </w:pPr>
      <w:r w:rsidRPr="00CC4CF6">
        <w:rPr>
          <w:b/>
          <w:color w:val="7030A0"/>
        </w:rPr>
        <w:t>Benefit_ID</w:t>
      </w:r>
      <w:r w:rsidRPr="00CC4CF6">
        <w:rPr>
          <w:color w:val="000000"/>
        </w:rPr>
        <w:t>: benefit name to distinguish different benefits within the same policy, e.g. Life and CI</w:t>
      </w:r>
    </w:p>
    <w:p w14:paraId="77637718" w14:textId="77777777" w:rsidR="005F5DA9" w:rsidRPr="00CC4CF6" w:rsidRDefault="005F5DA9" w:rsidP="005F5DA9">
      <w:pPr>
        <w:pStyle w:val="Paragraphedeliste"/>
        <w:numPr>
          <w:ilvl w:val="0"/>
          <w:numId w:val="132"/>
        </w:numPr>
        <w:spacing w:after="0" w:line="240" w:lineRule="auto"/>
        <w:rPr>
          <w:b/>
          <w:color w:val="7030A0"/>
        </w:rPr>
      </w:pPr>
      <w:r w:rsidRPr="00CC4CF6">
        <w:rPr>
          <w:b/>
          <w:color w:val="7030A0"/>
        </w:rPr>
        <w:t>Retro_Legal_entity</w:t>
      </w:r>
      <w:r w:rsidRPr="00CC4CF6">
        <w:rPr>
          <w:color w:val="000000"/>
        </w:rPr>
        <w:t>: In case amount experience is analyzed by retrocession share, this variable is used as additional component in the unique ID definition</w:t>
      </w:r>
    </w:p>
    <w:p w14:paraId="3DDCD293" w14:textId="77777777" w:rsidR="005F5DA9" w:rsidRPr="00CC4CF6" w:rsidRDefault="005F5DA9" w:rsidP="005F5DA9">
      <w:pPr>
        <w:spacing w:after="0" w:line="240" w:lineRule="auto"/>
        <w:rPr>
          <w:color w:val="000000"/>
        </w:rPr>
      </w:pPr>
      <w:r w:rsidRPr="00CC4CF6">
        <w:rPr>
          <w:noProof/>
          <w:color w:val="000000"/>
        </w:rPr>
        <mc:AlternateContent>
          <mc:Choice Requires="wps">
            <w:drawing>
              <wp:anchor distT="0" distB="0" distL="114300" distR="114300" simplePos="0" relativeHeight="251663360" behindDoc="0" locked="0" layoutInCell="1" allowOverlap="1" wp14:anchorId="1BCBF033" wp14:editId="79CA9A22">
                <wp:simplePos x="0" y="0"/>
                <wp:positionH relativeFrom="column">
                  <wp:posOffset>301925</wp:posOffset>
                </wp:positionH>
                <wp:positionV relativeFrom="paragraph">
                  <wp:posOffset>384750</wp:posOffset>
                </wp:positionV>
                <wp:extent cx="5020310" cy="517525"/>
                <wp:effectExtent l="0" t="0" r="27940" b="15875"/>
                <wp:wrapTopAndBottom/>
                <wp:docPr id="9" name="Rectangle : coins arrondis 9"/>
                <wp:cNvGraphicFramePr/>
                <a:graphic xmlns:a="http://schemas.openxmlformats.org/drawingml/2006/main">
                  <a:graphicData uri="http://schemas.microsoft.com/office/word/2010/wordprocessingShape">
                    <wps:wsp>
                      <wps:cNvSpPr/>
                      <wps:spPr>
                        <a:xfrm>
                          <a:off x="0" y="0"/>
                          <a:ext cx="5020310" cy="517525"/>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AB914B" w14:textId="77777777" w:rsidR="002A1B37" w:rsidRPr="00523738" w:rsidRDefault="002A1B37" w:rsidP="005F5DA9">
                            <w:pPr>
                              <w:spacing w:after="0" w:line="240" w:lineRule="auto"/>
                              <w:jc w:val="center"/>
                              <w:rPr>
                                <w:color w:val="FFFFFF" w:themeColor="background1"/>
                              </w:rPr>
                            </w:pPr>
                            <w:r w:rsidRPr="00523738">
                              <w:rPr>
                                <w:color w:val="FFFFFF" w:themeColor="background1"/>
                              </w:rPr>
                              <w:t>IDs only have the purpose of matching data within the bounds of EA and should never be filled with official ID’s or original policy numbers!</w:t>
                            </w:r>
                          </w:p>
                          <w:p w14:paraId="76F1C1AF" w14:textId="77777777" w:rsidR="002A1B37" w:rsidRPr="00523738" w:rsidRDefault="002A1B37" w:rsidP="005F5DA9">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CBF033" id="Rectangle : coins arrondis 9" o:spid="_x0000_s1028" style="position:absolute;margin-left:23.75pt;margin-top:30.3pt;width:395.3pt;height:4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kxJrgIAAL0FAAAOAAAAZHJzL2Uyb0RvYy54bWysVMFu2zAMvQ/YPwi6r3a8Zl2NOkXQosOA&#10;bi3aDj0rshQLkEVNUmJnX7Nv2ZeNkh03aLsdhl1sUSQfySeSZ+d9q8lWOK/AVHR2lFMiDIdamXVF&#10;vz1cvftIiQ/M1EyDERXdCU/PF2/fnHW2FAU0oGvhCIIYX3a2ok0ItswyzxvRMn8EVhhUSnAtCyi6&#10;dVY71iF6q7Mizz9kHbjaOuDCe7y9HJR0kfClFDzcSOlFILqimFtIX5e+q/jNFmesXDtmG8XHNNg/&#10;ZNEyZTDoBHXJAiMbp15AtYo78CDDEYc2AykVF6kGrGaWP6vmvmFWpFqQHG8nmvz/g+Vft7eOqLqi&#10;p5QY1uIT3SFpzKy1+PWzJByU8YQ5B6ZWnpxGwjrrS/S7t7dulDweY/W9dG38Y12kTyTvJpJFHwjH&#10;y3le5O9n+BYcdfPZybyYR9Dsyds6Hz4JaEk8VNTBxtQxqUQw2177MNjv7WJED1rVV0rrJMTuERfa&#10;kS3Dd2ecCxNmyV1v2i9QD/cn8zxPHYCxU8NFl5TJAVoWqx3qS6ew0yLG0OZOSCQOKyoS8oTwMqhv&#10;WC2G6xjy9ZgJMCJLrGLCHrL+A/ZAw2gfXUXq+Mk5/1tig/PkkSKDCZNzqwy41wA0UjlGHuyRsgNq&#10;4jH0qz41VbHvlxXUO2w0B8MEesuvFL7uNfPhljkcOWwIXCPhBj9SQ1dRGE+UNOB+vHYf7XESUEtJ&#10;hyNcUf99w5ygRH82OCOns+PjOPNJOJ6fFCi4Q83qUGM27QVgt8xwYVmejtE+6P1ROmgfcdssY1RU&#10;McMxdkV5cHvhIgyrBfcVF8tlMsM5tyxcm3vLI3jkOTbuQ//InB1bPOBwfIX9uLPyWZMPttHTwHIT&#10;QKo0AZHpgdfxBXBHpPYd91lcQodysnrauovfAAAA//8DAFBLAwQUAAYACAAAACEASuJnytwAAAAJ&#10;AQAADwAAAGRycy9kb3ducmV2LnhtbEyPQU7DMBBF90jcwRokdtRJKSGEOFUVqWtE4ABOPDhR43EU&#10;u03o6RlWsBz9p//flPvVjeKCcxg8KUg3CQikzpuBrILPj+NDDiJETUaPnlDBNwbYV7c3pS6MX+gd&#10;L020gksoFFpBH+NUSBm6Hp0OGz8hcfblZ6cjn7OVZtYLl7tRbpMkk04PxAu9nrDusTs1Z6fAxqs9&#10;5m+HJm/lIv1LXV/NaVDq/m49vIKIuMY/GH71WR0qdmr9mUwQo4Ld8xOTCrIkA8F5/pinIFoGd9sU&#10;ZFXK/x9UPwAAAP//AwBQSwECLQAUAAYACAAAACEAtoM4kv4AAADhAQAAEwAAAAAAAAAAAAAAAAAA&#10;AAAAW0NvbnRlbnRfVHlwZXNdLnhtbFBLAQItABQABgAIAAAAIQA4/SH/1gAAAJQBAAALAAAAAAAA&#10;AAAAAAAAAC8BAABfcmVscy8ucmVsc1BLAQItABQABgAIAAAAIQCH0kxJrgIAAL0FAAAOAAAAAAAA&#10;AAAAAAAAAC4CAABkcnMvZTJvRG9jLnhtbFBLAQItABQABgAIAAAAIQBK4mfK3AAAAAkBAAAPAAAA&#10;AAAAAAAAAAAAAAgFAABkcnMvZG93bnJldi54bWxQSwUGAAAAAAQABADzAAAAEQYAAAAA&#10;" fillcolor="#2e74b5 [2404]" strokecolor="#1f4d78 [1604]" strokeweight="1pt">
                <v:stroke joinstyle="miter"/>
                <v:textbox>
                  <w:txbxContent>
                    <w:p w14:paraId="5EAB914B" w14:textId="77777777" w:rsidR="002A1B37" w:rsidRPr="00523738" w:rsidRDefault="002A1B37" w:rsidP="005F5DA9">
                      <w:pPr>
                        <w:spacing w:after="0" w:line="240" w:lineRule="auto"/>
                        <w:jc w:val="center"/>
                        <w:rPr>
                          <w:color w:val="FFFFFF" w:themeColor="background1"/>
                        </w:rPr>
                      </w:pPr>
                      <w:r w:rsidRPr="00523738">
                        <w:rPr>
                          <w:color w:val="FFFFFF" w:themeColor="background1"/>
                        </w:rPr>
                        <w:t>IDs only have the purpose of matching data within the bounds of EA and should never be filled with official ID’s or original policy numbers!</w:t>
                      </w:r>
                    </w:p>
                    <w:p w14:paraId="76F1C1AF" w14:textId="77777777" w:rsidR="002A1B37" w:rsidRPr="00523738" w:rsidRDefault="002A1B37" w:rsidP="005F5DA9">
                      <w:pPr>
                        <w:jc w:val="center"/>
                        <w:rPr>
                          <w:color w:val="FFFFFF" w:themeColor="background1"/>
                        </w:rPr>
                      </w:pPr>
                    </w:p>
                  </w:txbxContent>
                </v:textbox>
                <w10:wrap type="topAndBottom"/>
              </v:roundrect>
            </w:pict>
          </mc:Fallback>
        </mc:AlternateContent>
      </w:r>
    </w:p>
    <w:p w14:paraId="5B8718CF" w14:textId="77777777" w:rsidR="005F5DA9" w:rsidRPr="00CC4CF6" w:rsidRDefault="005F5DA9" w:rsidP="005F5DA9">
      <w:pPr>
        <w:spacing w:after="0" w:line="240" w:lineRule="auto"/>
        <w:rPr>
          <w:color w:val="000000"/>
        </w:rPr>
      </w:pPr>
    </w:p>
    <w:p w14:paraId="68CF9B02" w14:textId="77777777" w:rsidR="005F5DA9" w:rsidRPr="00CC4CF6" w:rsidRDefault="005F5DA9" w:rsidP="005F5DA9">
      <w:pPr>
        <w:spacing w:after="0" w:line="240" w:lineRule="auto"/>
        <w:rPr>
          <w:color w:val="000000"/>
        </w:rPr>
      </w:pPr>
    </w:p>
    <w:p w14:paraId="7F7A8572" w14:textId="77777777" w:rsidR="005F5DA9" w:rsidRPr="00CC4CF6" w:rsidRDefault="005F5DA9" w:rsidP="005F5DA9">
      <w:pPr>
        <w:spacing w:after="0" w:line="240" w:lineRule="auto"/>
        <w:rPr>
          <w:color w:val="000000"/>
        </w:rPr>
      </w:pPr>
      <w:r w:rsidRPr="00CC4CF6">
        <w:rPr>
          <w:color w:val="000000"/>
        </w:rPr>
        <w:t xml:space="preserve">In summary the unique ID of an exposure is defined as   </w:t>
      </w:r>
      <w:r w:rsidRPr="00CC4CF6">
        <w:rPr>
          <w:b/>
          <w:color w:val="7030A0"/>
        </w:rPr>
        <w:t>Life_ID</w:t>
      </w:r>
      <w:r w:rsidRPr="00CC4CF6">
        <w:rPr>
          <w:color w:val="000000"/>
        </w:rPr>
        <w:t xml:space="preserve"> + </w:t>
      </w:r>
      <w:r w:rsidRPr="00CC4CF6">
        <w:rPr>
          <w:b/>
          <w:color w:val="7030A0"/>
        </w:rPr>
        <w:t>Policy_ID</w:t>
      </w:r>
      <w:r w:rsidRPr="00CC4CF6">
        <w:rPr>
          <w:color w:val="000000"/>
        </w:rPr>
        <w:t xml:space="preserve"> (+ </w:t>
      </w:r>
      <w:r w:rsidRPr="00CC4CF6">
        <w:rPr>
          <w:b/>
          <w:color w:val="7030A0"/>
        </w:rPr>
        <w:t>Benefit_ID</w:t>
      </w:r>
      <w:r w:rsidRPr="00CC4CF6">
        <w:rPr>
          <w:color w:val="000000"/>
        </w:rPr>
        <w:t xml:space="preserve">) </w:t>
      </w:r>
      <w:r w:rsidRPr="00CC4CF6">
        <w:rPr>
          <w:color w:val="000000"/>
        </w:rPr>
        <w:br/>
        <w:t xml:space="preserve">(+ </w:t>
      </w:r>
      <w:r w:rsidRPr="00CC4CF6">
        <w:rPr>
          <w:b/>
          <w:color w:val="7030A0"/>
        </w:rPr>
        <w:t>Retro_legal_entity</w:t>
      </w:r>
      <w:r w:rsidRPr="00CC4CF6">
        <w:rPr>
          <w:color w:val="000000"/>
        </w:rPr>
        <w:t>)</w:t>
      </w:r>
    </w:p>
    <w:p w14:paraId="344599B1" w14:textId="1B4C1AD1" w:rsidR="005F5DA9" w:rsidRPr="00CC4CF6" w:rsidRDefault="005F5DA9" w:rsidP="005F5DA9">
      <w:pPr>
        <w:spacing w:after="0" w:line="240" w:lineRule="auto"/>
        <w:rPr>
          <w:color w:val="000000"/>
        </w:rPr>
      </w:pPr>
      <w:r w:rsidRPr="00CC4CF6">
        <w:rPr>
          <w:b/>
          <w:color w:val="7030A0"/>
        </w:rPr>
        <w:t>Life_ID</w:t>
      </w:r>
      <w:r w:rsidRPr="00CC4CF6">
        <w:rPr>
          <w:color w:val="000000"/>
        </w:rPr>
        <w:t xml:space="preserve"> and </w:t>
      </w:r>
      <w:r w:rsidRPr="00CC4CF6">
        <w:rPr>
          <w:b/>
          <w:color w:val="7030A0"/>
        </w:rPr>
        <w:t>Policy_ID</w:t>
      </w:r>
      <w:r w:rsidRPr="00CC4CF6">
        <w:rPr>
          <w:color w:val="000000"/>
        </w:rPr>
        <w:t xml:space="preserve"> are required for the definition of the unique ID, whereas </w:t>
      </w:r>
      <w:r w:rsidRPr="00CC4CF6">
        <w:rPr>
          <w:b/>
          <w:color w:val="7030A0"/>
        </w:rPr>
        <w:t>Benefit_ID</w:t>
      </w:r>
      <w:r w:rsidRPr="00CC4CF6">
        <w:rPr>
          <w:color w:val="000000"/>
        </w:rPr>
        <w:t xml:space="preserve"> and </w:t>
      </w:r>
      <w:r w:rsidRPr="00CC4CF6">
        <w:rPr>
          <w:b/>
          <w:color w:val="7030A0"/>
        </w:rPr>
        <w:t>Retro_legal_entity</w:t>
      </w:r>
      <w:r w:rsidRPr="00CC4CF6">
        <w:rPr>
          <w:color w:val="000000"/>
        </w:rPr>
        <w:t xml:space="preserve"> are optional and added to the unique ID only if provided</w:t>
      </w:r>
    </w:p>
    <w:p w14:paraId="6D25FA28" w14:textId="77777777" w:rsidR="005F5DA9" w:rsidRPr="00CC4CF6" w:rsidRDefault="005F5DA9" w:rsidP="005F5DA9">
      <w:pPr>
        <w:pStyle w:val="Titre3"/>
      </w:pPr>
      <w:r w:rsidRPr="00CC4CF6">
        <w:t>Banding variables</w:t>
      </w:r>
    </w:p>
    <w:p w14:paraId="64FACF15" w14:textId="77777777" w:rsidR="005F5DA9" w:rsidRPr="00CC4CF6" w:rsidRDefault="005F5DA9" w:rsidP="005F5DA9">
      <w:pPr>
        <w:spacing w:after="0"/>
        <w:rPr>
          <w:color w:val="000000"/>
        </w:rPr>
      </w:pPr>
      <w:r w:rsidRPr="00CC4CF6">
        <w:rPr>
          <w:color w:val="000000"/>
        </w:rPr>
        <w:t>Banding variables are defined as numeric fields as the upper bound of the respective band. This allows a consistent input and aggregation across different studies, while at the same time retaining good transparency.</w:t>
      </w:r>
    </w:p>
    <w:p w14:paraId="04E750E5" w14:textId="77777777" w:rsidR="005F5DA9" w:rsidRPr="00CC4CF6" w:rsidRDefault="005F5DA9" w:rsidP="005F5DA9">
      <w:pPr>
        <w:spacing w:after="0" w:line="240" w:lineRule="auto"/>
        <w:rPr>
          <w:color w:val="000000"/>
        </w:rPr>
      </w:pPr>
      <w:r w:rsidRPr="00CC4CF6">
        <w:rPr>
          <w:color w:val="000000"/>
        </w:rPr>
        <w:t xml:space="preserve">For example, </w:t>
      </w:r>
      <w:r w:rsidRPr="00CC4CF6">
        <w:rPr>
          <w:b/>
          <w:color w:val="7030A0"/>
        </w:rPr>
        <w:t>Benefit_Term_Years_Upper_Band</w:t>
      </w:r>
      <w:r w:rsidRPr="00CC4CF6">
        <w:rPr>
          <w:color w:val="000000"/>
        </w:rPr>
        <w:t xml:space="preserve"> provides the banding for term duration (in years).</w:t>
      </w:r>
    </w:p>
    <w:p w14:paraId="391702C3" w14:textId="77777777" w:rsidR="005F5DA9" w:rsidRPr="00CC4CF6" w:rsidRDefault="005F5DA9" w:rsidP="005F5DA9">
      <w:pPr>
        <w:spacing w:after="0" w:line="240" w:lineRule="auto"/>
        <w:rPr>
          <w:color w:val="000000"/>
        </w:rPr>
      </w:pPr>
    </w:p>
    <w:p w14:paraId="31AF3C39" w14:textId="77777777" w:rsidR="004C123C" w:rsidRPr="00CC4CF6" w:rsidRDefault="004C123C">
      <w:pPr>
        <w:rPr>
          <w:rFonts w:asciiTheme="majorHAnsi" w:eastAsiaTheme="majorEastAsia" w:hAnsiTheme="majorHAnsi" w:cstheme="majorBidi"/>
          <w:b/>
          <w:color w:val="1F4E79" w:themeColor="accent1" w:themeShade="80"/>
          <w:sz w:val="32"/>
          <w:szCs w:val="32"/>
        </w:rPr>
      </w:pPr>
      <w:r w:rsidRPr="00CC4CF6">
        <w:br w:type="page"/>
      </w:r>
    </w:p>
    <w:p w14:paraId="528C3368" w14:textId="77777777" w:rsidR="00831937" w:rsidRPr="00CC4CF6" w:rsidRDefault="00831937" w:rsidP="00BA2A59">
      <w:pPr>
        <w:pStyle w:val="Titre1"/>
      </w:pPr>
      <w:bookmarkStart w:id="904" w:name="_Toc371425"/>
      <w:r w:rsidRPr="00CC4CF6">
        <w:lastRenderedPageBreak/>
        <w:t>Calculation methodology</w:t>
      </w:r>
      <w:bookmarkEnd w:id="904"/>
    </w:p>
    <w:p w14:paraId="40EA9876" w14:textId="77777777" w:rsidR="00831937" w:rsidRPr="00CC4CF6" w:rsidRDefault="00831937" w:rsidP="00BA2A59">
      <w:pPr>
        <w:pStyle w:val="Titre2"/>
      </w:pPr>
      <w:bookmarkStart w:id="905" w:name="_Toc371426"/>
      <w:r w:rsidRPr="00CC4CF6">
        <w:t>Decrement definition</w:t>
      </w:r>
      <w:bookmarkEnd w:id="905"/>
    </w:p>
    <w:p w14:paraId="02E7B087" w14:textId="77777777" w:rsidR="00831937" w:rsidRPr="00CC4CF6" w:rsidRDefault="00831937" w:rsidP="00831937">
      <w:pPr>
        <w:spacing w:after="0" w:line="240" w:lineRule="auto"/>
      </w:pPr>
      <w:r w:rsidRPr="00CC4CF6">
        <w:t>A decrement is defined as the change in policy status, with the following status considered for purpose of EA:</w:t>
      </w:r>
    </w:p>
    <w:p w14:paraId="0D6BCD5D" w14:textId="77777777" w:rsidR="00831937" w:rsidRPr="00CC4CF6" w:rsidRDefault="00831937" w:rsidP="00831937">
      <w:pPr>
        <w:spacing w:after="0" w:line="240" w:lineRule="auto"/>
      </w:pPr>
    </w:p>
    <w:p w14:paraId="7BB2239A" w14:textId="77777777" w:rsidR="00831937" w:rsidRPr="00CC4CF6" w:rsidRDefault="00831937" w:rsidP="00831937">
      <w:pPr>
        <w:spacing w:after="0" w:line="240" w:lineRule="auto"/>
      </w:pPr>
    </w:p>
    <w:p w14:paraId="7C0CD256" w14:textId="77777777" w:rsidR="00831937" w:rsidRPr="00CC4CF6" w:rsidRDefault="00831937" w:rsidP="00831937">
      <w:pPr>
        <w:spacing w:after="0" w:line="240" w:lineRule="auto"/>
      </w:pPr>
      <w:r w:rsidRPr="00CC4CF6">
        <w:rPr>
          <w:noProof/>
        </w:rPr>
        <w:drawing>
          <wp:inline distT="0" distB="0" distL="0" distR="0" wp14:anchorId="6682492F" wp14:editId="2F3E8E54">
            <wp:extent cx="5943600" cy="2448560"/>
            <wp:effectExtent l="0" t="0" r="0" b="8890"/>
            <wp:docPr id="4" name="Image 4" descr="Une image contenant objet&#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905241.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2448560"/>
                    </a:xfrm>
                    <a:prstGeom prst="rect">
                      <a:avLst/>
                    </a:prstGeom>
                  </pic:spPr>
                </pic:pic>
              </a:graphicData>
            </a:graphic>
          </wp:inline>
        </w:drawing>
      </w:r>
    </w:p>
    <w:p w14:paraId="12EE3624" w14:textId="77777777" w:rsidR="00831937" w:rsidRPr="00CC4CF6" w:rsidRDefault="00831937" w:rsidP="00831937">
      <w:pPr>
        <w:spacing w:after="0" w:line="240" w:lineRule="auto"/>
      </w:pPr>
    </w:p>
    <w:p w14:paraId="579FB128" w14:textId="77777777" w:rsidR="00831937" w:rsidRPr="00CC4CF6" w:rsidRDefault="00831937" w:rsidP="00831937">
      <w:pPr>
        <w:spacing w:after="0" w:line="240" w:lineRule="auto"/>
      </w:pPr>
    </w:p>
    <w:p w14:paraId="16993BE0" w14:textId="44F931AB" w:rsidR="00D046FD" w:rsidRPr="00CC4CF6" w:rsidRDefault="00D046FD" w:rsidP="00D046FD">
      <w:pPr>
        <w:spacing w:after="0" w:line="240" w:lineRule="auto"/>
      </w:pPr>
      <w:r w:rsidRPr="00CC4CF6">
        <w:t>As EA is only concerned about status changes of probabilistic nature, any deterministic action e.g. due to policy terms</w:t>
      </w:r>
      <w:r w:rsidR="005A1427" w:rsidRPr="00CC4CF6">
        <w:t>,</w:t>
      </w:r>
      <w:r w:rsidRPr="00CC4CF6">
        <w:t xml:space="preserve"> is not considered. In particular the maturity/ expiry is not modelled. </w:t>
      </w:r>
    </w:p>
    <w:p w14:paraId="0F9ABD38" w14:textId="77777777" w:rsidR="00D046FD" w:rsidRPr="00CC4CF6" w:rsidRDefault="00D046FD" w:rsidP="00D046FD">
      <w:pPr>
        <w:spacing w:after="0" w:line="240" w:lineRule="auto"/>
      </w:pPr>
      <w:r w:rsidRPr="00CC4CF6">
        <w:t>To provide more flexibility in the data input the status “expiry” is still accepted as a possible input but not associated with any decrement.</w:t>
      </w:r>
    </w:p>
    <w:p w14:paraId="3E59D3B4" w14:textId="77777777" w:rsidR="00D046FD" w:rsidRPr="00CC4CF6" w:rsidRDefault="00D046FD" w:rsidP="00D046FD">
      <w:pPr>
        <w:spacing w:after="0" w:line="240" w:lineRule="auto"/>
      </w:pPr>
    </w:p>
    <w:p w14:paraId="171B6960" w14:textId="77777777" w:rsidR="00D046FD" w:rsidRPr="00CC4CF6" w:rsidRDefault="00D046FD" w:rsidP="00D046FD">
      <w:pPr>
        <w:spacing w:after="0" w:line="240" w:lineRule="auto"/>
      </w:pPr>
      <w:r w:rsidRPr="00CC4CF6">
        <w:t>In addition, the status “censored” is accommodated to represent missing information on the reason for exposure termination.</w:t>
      </w:r>
    </w:p>
    <w:p w14:paraId="11A63835" w14:textId="77777777" w:rsidR="00D046FD" w:rsidRPr="00CC4CF6" w:rsidRDefault="00D046FD" w:rsidP="00D046FD">
      <w:pPr>
        <w:spacing w:after="0" w:line="240" w:lineRule="auto"/>
      </w:pPr>
    </w:p>
    <w:p w14:paraId="30C702CD" w14:textId="77777777" w:rsidR="00D046FD" w:rsidRPr="00CC4CF6" w:rsidRDefault="00D046FD" w:rsidP="00D046FD">
      <w:pPr>
        <w:spacing w:after="0" w:line="240" w:lineRule="auto"/>
      </w:pPr>
      <w:r w:rsidRPr="00CC4CF6">
        <w:t xml:space="preserve">As the cause of a status change may sometimes be unknown, a compromise had to be found on the granularity of the decrements defined. The principle adopted is to define the decrement at a level as granular as possible but at the same time assuring that the very large majority of portfolios has sufficient information to provide the required granularity. </w:t>
      </w:r>
      <w:r w:rsidRPr="00CC4CF6">
        <w:br/>
        <w:t xml:space="preserve">For studies on policies in claim status (Disability, LTC) it is quite common to not have information on the reason of claim termination. A split into three decrements (reactivation / claimant death / claimant withdrawal) would therefore exclude many portfolios from scope. </w:t>
      </w:r>
    </w:p>
    <w:p w14:paraId="5DC33921" w14:textId="77777777" w:rsidR="00D046FD" w:rsidRPr="00CC4CF6" w:rsidRDefault="00D046FD" w:rsidP="00D046FD">
      <w:pPr>
        <w:spacing w:after="0" w:line="240" w:lineRule="auto"/>
      </w:pPr>
      <w:r w:rsidRPr="00CC4CF6">
        <w:t xml:space="preserve">It was decided to define the decrement tx as the combination of all causes of claim termination. In case the cause of the termination is known, it can be captured via the variable </w:t>
      </w:r>
      <w:r w:rsidRPr="00CC4CF6">
        <w:rPr>
          <w:b/>
          <w:color w:val="7030A0"/>
        </w:rPr>
        <w:t>cause_of_event_1</w:t>
      </w:r>
      <w:r w:rsidRPr="00CC4CF6">
        <w:t xml:space="preserve"> (Claim Death / Claim Recovery / Claim Withdrawal).</w:t>
      </w:r>
    </w:p>
    <w:p w14:paraId="25738BD8" w14:textId="77777777" w:rsidR="00D046FD" w:rsidRPr="00CC4CF6" w:rsidRDefault="00D046FD" w:rsidP="00D046FD">
      <w:pPr>
        <w:spacing w:after="0" w:line="240" w:lineRule="auto"/>
      </w:pPr>
    </w:p>
    <w:p w14:paraId="5CC8A3AD" w14:textId="77777777" w:rsidR="00D046FD" w:rsidRPr="00CC4CF6" w:rsidRDefault="00D046FD" w:rsidP="00D046FD">
      <w:pPr>
        <w:spacing w:after="0" w:line="240" w:lineRule="auto"/>
      </w:pPr>
      <w:r w:rsidRPr="00CC4CF6">
        <w:t>On the other hand, certain clients do not provide information on the cause of an Accelerated CI claim (CI incidence or Death). As these are however the minority and the split into ix and qx is fundamental for most EA studies, it was decided to keep them separate and introduce a dedicated decrement type ix+qx for portfolios with unknown cause of claim.</w:t>
      </w:r>
    </w:p>
    <w:p w14:paraId="183C0542" w14:textId="77777777" w:rsidR="00D046FD" w:rsidRPr="00CC4CF6" w:rsidRDefault="00D046FD" w:rsidP="00D046FD">
      <w:pPr>
        <w:spacing w:after="0" w:line="240" w:lineRule="auto"/>
      </w:pPr>
    </w:p>
    <w:p w14:paraId="51A26D8C" w14:textId="77777777" w:rsidR="00D046FD" w:rsidRPr="00CC4CF6" w:rsidRDefault="00D046FD" w:rsidP="00D046FD">
      <w:pPr>
        <w:spacing w:after="0" w:line="240" w:lineRule="auto"/>
      </w:pPr>
      <w:r w:rsidRPr="00CC4CF6">
        <w:lastRenderedPageBreak/>
        <w:t>In summary the mapping of decrements to status is as follows:</w:t>
      </w:r>
    </w:p>
    <w:p w14:paraId="5F517304" w14:textId="77777777" w:rsidR="00D046FD" w:rsidRPr="00CC4CF6" w:rsidRDefault="00D046FD" w:rsidP="00D046FD">
      <w:pPr>
        <w:spacing w:after="0" w:line="240" w:lineRule="auto"/>
      </w:pPr>
    </w:p>
    <w:tbl>
      <w:tblPr>
        <w:tblStyle w:val="TableauGrille5Fonc-Accentuation1"/>
        <w:tblW w:w="9942" w:type="dxa"/>
        <w:tblLook w:val="04A0" w:firstRow="1" w:lastRow="0" w:firstColumn="1" w:lastColumn="0" w:noHBand="0" w:noVBand="1"/>
      </w:tblPr>
      <w:tblGrid>
        <w:gridCol w:w="1515"/>
        <w:gridCol w:w="1098"/>
        <w:gridCol w:w="1151"/>
        <w:gridCol w:w="1100"/>
        <w:gridCol w:w="1308"/>
        <w:gridCol w:w="1621"/>
        <w:gridCol w:w="1152"/>
        <w:gridCol w:w="997"/>
      </w:tblGrid>
      <w:tr w:rsidR="00D046FD" w:rsidRPr="00CC4CF6" w14:paraId="636D9E08" w14:textId="77777777" w:rsidTr="006B0806">
        <w:trPr>
          <w:cnfStyle w:val="100000000000" w:firstRow="1" w:lastRow="0" w:firstColumn="0" w:lastColumn="0" w:oddVBand="0" w:evenVBand="0" w:oddHBand="0" w:evenHBand="0" w:firstRowFirstColumn="0" w:firstRowLastColumn="0" w:lastRowFirstColumn="0" w:lastRowLastColumn="0"/>
          <w:trHeight w:val="260"/>
          <w:tblHeader/>
        </w:trPr>
        <w:tc>
          <w:tcPr>
            <w:cnfStyle w:val="001000000000" w:firstRow="0" w:lastRow="0" w:firstColumn="1" w:lastColumn="0" w:oddVBand="0" w:evenVBand="0" w:oddHBand="0" w:evenHBand="0" w:firstRowFirstColumn="0" w:firstRowLastColumn="0" w:lastRowFirstColumn="0" w:lastRowLastColumn="0"/>
            <w:tcW w:w="1517" w:type="dxa"/>
          </w:tcPr>
          <w:p w14:paraId="52B65484" w14:textId="77777777" w:rsidR="00D046FD" w:rsidRPr="00CC4CF6" w:rsidRDefault="00D046FD" w:rsidP="006B0806">
            <w:pPr>
              <w:rPr>
                <w:sz w:val="20"/>
              </w:rPr>
            </w:pPr>
          </w:p>
        </w:tc>
        <w:tc>
          <w:tcPr>
            <w:tcW w:w="7433" w:type="dxa"/>
            <w:gridSpan w:val="6"/>
          </w:tcPr>
          <w:p w14:paraId="37D533A8" w14:textId="77777777" w:rsidR="00D046FD" w:rsidRPr="00CC4CF6" w:rsidRDefault="00D046FD" w:rsidP="006B0806">
            <w:pPr>
              <w:jc w:val="center"/>
              <w:cnfStyle w:val="100000000000" w:firstRow="1" w:lastRow="0" w:firstColumn="0" w:lastColumn="0" w:oddVBand="0" w:evenVBand="0" w:oddHBand="0" w:evenHBand="0" w:firstRowFirstColumn="0" w:firstRowLastColumn="0" w:lastRowFirstColumn="0" w:lastRowLastColumn="0"/>
              <w:rPr>
                <w:sz w:val="20"/>
              </w:rPr>
            </w:pPr>
            <w:r w:rsidRPr="00CC4CF6">
              <w:rPr>
                <w:sz w:val="20"/>
              </w:rPr>
              <w:t>Status at End</w:t>
            </w:r>
          </w:p>
        </w:tc>
        <w:tc>
          <w:tcPr>
            <w:tcW w:w="992" w:type="dxa"/>
          </w:tcPr>
          <w:p w14:paraId="092B767F" w14:textId="77777777" w:rsidR="00D046FD" w:rsidRPr="00CC4CF6" w:rsidRDefault="00D046FD" w:rsidP="006B0806">
            <w:pPr>
              <w:jc w:val="center"/>
              <w:cnfStyle w:val="100000000000" w:firstRow="1" w:lastRow="0" w:firstColumn="0" w:lastColumn="0" w:oddVBand="0" w:evenVBand="0" w:oddHBand="0" w:evenHBand="0" w:firstRowFirstColumn="0" w:firstRowLastColumn="0" w:lastRowFirstColumn="0" w:lastRowLastColumn="0"/>
              <w:rPr>
                <w:sz w:val="20"/>
              </w:rPr>
            </w:pPr>
          </w:p>
        </w:tc>
      </w:tr>
      <w:tr w:rsidR="00D046FD" w:rsidRPr="00CC4CF6" w14:paraId="55FEAE62" w14:textId="77777777" w:rsidTr="006B0806">
        <w:trPr>
          <w:cnfStyle w:val="100000000000" w:firstRow="1" w:lastRow="0" w:firstColumn="0" w:lastColumn="0" w:oddVBand="0" w:evenVBand="0" w:oddHBand="0" w:evenHBand="0" w:firstRowFirstColumn="0" w:firstRowLastColumn="0" w:lastRowFirstColumn="0" w:lastRowLastColumn="0"/>
          <w:trHeight w:val="285"/>
          <w:tblHeader/>
        </w:trPr>
        <w:tc>
          <w:tcPr>
            <w:cnfStyle w:val="001000000000" w:firstRow="0" w:lastRow="0" w:firstColumn="1" w:lastColumn="0" w:oddVBand="0" w:evenVBand="0" w:oddHBand="0" w:evenHBand="0" w:firstRowFirstColumn="0" w:firstRowLastColumn="0" w:lastRowFirstColumn="0" w:lastRowLastColumn="0"/>
            <w:tcW w:w="1517" w:type="dxa"/>
          </w:tcPr>
          <w:p w14:paraId="7F548613" w14:textId="77777777" w:rsidR="00D046FD" w:rsidRPr="00CC4CF6" w:rsidRDefault="00D046FD" w:rsidP="006B0806">
            <w:pPr>
              <w:rPr>
                <w:sz w:val="20"/>
              </w:rPr>
            </w:pPr>
            <w:r w:rsidRPr="00CC4CF6">
              <w:rPr>
                <w:sz w:val="20"/>
              </w:rPr>
              <w:t>Status at Begin</w:t>
            </w:r>
          </w:p>
        </w:tc>
        <w:tc>
          <w:tcPr>
            <w:tcW w:w="1099" w:type="dxa"/>
          </w:tcPr>
          <w:p w14:paraId="68A879B1" w14:textId="77777777" w:rsidR="00D046FD" w:rsidRPr="00CC4CF6" w:rsidRDefault="00D046FD" w:rsidP="006B0806">
            <w:pPr>
              <w:jc w:val="center"/>
              <w:cnfStyle w:val="100000000000" w:firstRow="1" w:lastRow="0" w:firstColumn="0" w:lastColumn="0" w:oddVBand="0" w:evenVBand="0" w:oddHBand="0" w:evenHBand="0" w:firstRowFirstColumn="0" w:firstRowLastColumn="0" w:lastRowFirstColumn="0" w:lastRowLastColumn="0"/>
              <w:rPr>
                <w:sz w:val="20"/>
              </w:rPr>
            </w:pPr>
            <w:r w:rsidRPr="00CC4CF6">
              <w:rPr>
                <w:sz w:val="20"/>
              </w:rPr>
              <w:t>Active</w:t>
            </w:r>
          </w:p>
        </w:tc>
        <w:tc>
          <w:tcPr>
            <w:tcW w:w="1151" w:type="dxa"/>
          </w:tcPr>
          <w:p w14:paraId="22515FA2" w14:textId="77777777" w:rsidR="00D046FD" w:rsidRPr="00CC4CF6" w:rsidRDefault="00D046FD" w:rsidP="006B0806">
            <w:pPr>
              <w:jc w:val="center"/>
              <w:cnfStyle w:val="100000000000" w:firstRow="1" w:lastRow="0" w:firstColumn="0" w:lastColumn="0" w:oddVBand="0" w:evenVBand="0" w:oddHBand="0" w:evenHBand="0" w:firstRowFirstColumn="0" w:firstRowLastColumn="0" w:lastRowFirstColumn="0" w:lastRowLastColumn="0"/>
              <w:rPr>
                <w:sz w:val="20"/>
              </w:rPr>
            </w:pPr>
            <w:r w:rsidRPr="00CC4CF6">
              <w:rPr>
                <w:sz w:val="20"/>
              </w:rPr>
              <w:t>Claimant</w:t>
            </w:r>
          </w:p>
        </w:tc>
        <w:tc>
          <w:tcPr>
            <w:tcW w:w="1101" w:type="dxa"/>
          </w:tcPr>
          <w:p w14:paraId="26CE85A5" w14:textId="77777777" w:rsidR="00D046FD" w:rsidRPr="00CC4CF6" w:rsidRDefault="00D046FD" w:rsidP="006B0806">
            <w:pPr>
              <w:jc w:val="center"/>
              <w:cnfStyle w:val="100000000000" w:firstRow="1" w:lastRow="0" w:firstColumn="0" w:lastColumn="0" w:oddVBand="0" w:evenVBand="0" w:oddHBand="0" w:evenHBand="0" w:firstRowFirstColumn="0" w:firstRowLastColumn="0" w:lastRowFirstColumn="0" w:lastRowLastColumn="0"/>
              <w:rPr>
                <w:sz w:val="20"/>
              </w:rPr>
            </w:pPr>
            <w:r w:rsidRPr="00CC4CF6">
              <w:rPr>
                <w:sz w:val="20"/>
              </w:rPr>
              <w:t>Dead</w:t>
            </w:r>
          </w:p>
        </w:tc>
        <w:tc>
          <w:tcPr>
            <w:tcW w:w="1308" w:type="dxa"/>
          </w:tcPr>
          <w:p w14:paraId="5BE9E2D5" w14:textId="77777777" w:rsidR="00D046FD" w:rsidRPr="00CC4CF6" w:rsidRDefault="00D046FD" w:rsidP="006B0806">
            <w:pPr>
              <w:jc w:val="center"/>
              <w:cnfStyle w:val="100000000000" w:firstRow="1" w:lastRow="0" w:firstColumn="0" w:lastColumn="0" w:oddVBand="0" w:evenVBand="0" w:oddHBand="0" w:evenHBand="0" w:firstRowFirstColumn="0" w:firstRowLastColumn="0" w:lastRowFirstColumn="0" w:lastRowLastColumn="0"/>
              <w:rPr>
                <w:sz w:val="20"/>
              </w:rPr>
            </w:pPr>
            <w:r w:rsidRPr="00CC4CF6">
              <w:rPr>
                <w:sz w:val="20"/>
              </w:rPr>
              <w:t>Withdrawn</w:t>
            </w:r>
          </w:p>
        </w:tc>
        <w:tc>
          <w:tcPr>
            <w:tcW w:w="1621" w:type="dxa"/>
          </w:tcPr>
          <w:p w14:paraId="36AFE1B1" w14:textId="77777777" w:rsidR="00D046FD" w:rsidRPr="00CC4CF6" w:rsidRDefault="00D046FD" w:rsidP="006B0806">
            <w:pPr>
              <w:jc w:val="center"/>
              <w:cnfStyle w:val="100000000000" w:firstRow="1" w:lastRow="0" w:firstColumn="0" w:lastColumn="0" w:oddVBand="0" w:evenVBand="0" w:oddHBand="0" w:evenHBand="0" w:firstRowFirstColumn="0" w:firstRowLastColumn="0" w:lastRowFirstColumn="0" w:lastRowLastColumn="0"/>
              <w:rPr>
                <w:sz w:val="20"/>
              </w:rPr>
            </w:pPr>
            <w:r w:rsidRPr="00CC4CF6">
              <w:rPr>
                <w:sz w:val="20"/>
              </w:rPr>
              <w:t>Claimant_Dead</w:t>
            </w:r>
          </w:p>
        </w:tc>
        <w:tc>
          <w:tcPr>
            <w:tcW w:w="1151" w:type="dxa"/>
          </w:tcPr>
          <w:p w14:paraId="147214C0" w14:textId="77777777" w:rsidR="00D046FD" w:rsidRPr="00CC4CF6" w:rsidRDefault="00D046FD" w:rsidP="006B0806">
            <w:pPr>
              <w:jc w:val="center"/>
              <w:cnfStyle w:val="100000000000" w:firstRow="1" w:lastRow="0" w:firstColumn="0" w:lastColumn="0" w:oddVBand="0" w:evenVBand="0" w:oddHBand="0" w:evenHBand="0" w:firstRowFirstColumn="0" w:firstRowLastColumn="0" w:lastRowFirstColumn="0" w:lastRowLastColumn="0"/>
              <w:rPr>
                <w:sz w:val="20"/>
              </w:rPr>
            </w:pPr>
            <w:r w:rsidRPr="00CC4CF6">
              <w:rPr>
                <w:sz w:val="20"/>
              </w:rPr>
              <w:t>Expired</w:t>
            </w:r>
          </w:p>
        </w:tc>
        <w:tc>
          <w:tcPr>
            <w:tcW w:w="992" w:type="dxa"/>
          </w:tcPr>
          <w:p w14:paraId="7792CE3B" w14:textId="77777777" w:rsidR="00D046FD" w:rsidRPr="00CC4CF6" w:rsidRDefault="00D046FD" w:rsidP="006B0806">
            <w:pPr>
              <w:jc w:val="center"/>
              <w:cnfStyle w:val="100000000000" w:firstRow="1" w:lastRow="0" w:firstColumn="0" w:lastColumn="0" w:oddVBand="0" w:evenVBand="0" w:oddHBand="0" w:evenHBand="0" w:firstRowFirstColumn="0" w:firstRowLastColumn="0" w:lastRowFirstColumn="0" w:lastRowLastColumn="0"/>
              <w:rPr>
                <w:sz w:val="20"/>
              </w:rPr>
            </w:pPr>
            <w:r w:rsidRPr="00CC4CF6">
              <w:rPr>
                <w:sz w:val="20"/>
              </w:rPr>
              <w:t>Censored</w:t>
            </w:r>
          </w:p>
        </w:tc>
      </w:tr>
      <w:tr w:rsidR="00D046FD" w:rsidRPr="00CC4CF6" w14:paraId="252C0ABA" w14:textId="77777777" w:rsidTr="006B0806">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517" w:type="dxa"/>
          </w:tcPr>
          <w:p w14:paraId="2674D6AC" w14:textId="77777777" w:rsidR="00D046FD" w:rsidRPr="00CC4CF6" w:rsidRDefault="00D046FD" w:rsidP="006B0806">
            <w:pPr>
              <w:rPr>
                <w:sz w:val="20"/>
              </w:rPr>
            </w:pPr>
            <w:r w:rsidRPr="00CC4CF6">
              <w:rPr>
                <w:sz w:val="20"/>
              </w:rPr>
              <w:t>Active</w:t>
            </w:r>
          </w:p>
        </w:tc>
        <w:tc>
          <w:tcPr>
            <w:tcW w:w="1099" w:type="dxa"/>
          </w:tcPr>
          <w:p w14:paraId="6B5C3BA1" w14:textId="77777777" w:rsidR="00D046FD" w:rsidRPr="00CC4CF6" w:rsidRDefault="00D046FD" w:rsidP="006B0806">
            <w:pPr>
              <w:jc w:val="center"/>
              <w:cnfStyle w:val="000000100000" w:firstRow="0" w:lastRow="0" w:firstColumn="0" w:lastColumn="0" w:oddVBand="0" w:evenVBand="0" w:oddHBand="1" w:evenHBand="0" w:firstRowFirstColumn="0" w:firstRowLastColumn="0" w:lastRowFirstColumn="0" w:lastRowLastColumn="0"/>
              <w:rPr>
                <w:sz w:val="20"/>
              </w:rPr>
            </w:pPr>
          </w:p>
        </w:tc>
        <w:tc>
          <w:tcPr>
            <w:tcW w:w="1151" w:type="dxa"/>
          </w:tcPr>
          <w:p w14:paraId="4C6883B4" w14:textId="77777777" w:rsidR="00D046FD" w:rsidRPr="00CC4CF6" w:rsidRDefault="00D046FD" w:rsidP="006B0806">
            <w:pPr>
              <w:jc w:val="center"/>
              <w:cnfStyle w:val="000000100000" w:firstRow="0" w:lastRow="0" w:firstColumn="0" w:lastColumn="0" w:oddVBand="0" w:evenVBand="0" w:oddHBand="1" w:evenHBand="0" w:firstRowFirstColumn="0" w:firstRowLastColumn="0" w:lastRowFirstColumn="0" w:lastRowLastColumn="0"/>
              <w:rPr>
                <w:sz w:val="20"/>
              </w:rPr>
            </w:pPr>
            <w:r w:rsidRPr="00CC4CF6">
              <w:rPr>
                <w:sz w:val="20"/>
              </w:rPr>
              <w:t>ix</w:t>
            </w:r>
          </w:p>
        </w:tc>
        <w:tc>
          <w:tcPr>
            <w:tcW w:w="1101" w:type="dxa"/>
          </w:tcPr>
          <w:p w14:paraId="60915FBD" w14:textId="77777777" w:rsidR="00D046FD" w:rsidRPr="00CC4CF6" w:rsidRDefault="00D046FD" w:rsidP="006B0806">
            <w:pPr>
              <w:jc w:val="center"/>
              <w:cnfStyle w:val="000000100000" w:firstRow="0" w:lastRow="0" w:firstColumn="0" w:lastColumn="0" w:oddVBand="0" w:evenVBand="0" w:oddHBand="1" w:evenHBand="0" w:firstRowFirstColumn="0" w:firstRowLastColumn="0" w:lastRowFirstColumn="0" w:lastRowLastColumn="0"/>
              <w:rPr>
                <w:sz w:val="20"/>
              </w:rPr>
            </w:pPr>
            <w:r w:rsidRPr="00CC4CF6">
              <w:rPr>
                <w:sz w:val="20"/>
              </w:rPr>
              <w:t>qx</w:t>
            </w:r>
          </w:p>
        </w:tc>
        <w:tc>
          <w:tcPr>
            <w:tcW w:w="1308" w:type="dxa"/>
          </w:tcPr>
          <w:p w14:paraId="4412BD36" w14:textId="77777777" w:rsidR="00D046FD" w:rsidRPr="00CC4CF6" w:rsidRDefault="00D046FD" w:rsidP="006B0806">
            <w:pPr>
              <w:jc w:val="center"/>
              <w:cnfStyle w:val="000000100000" w:firstRow="0" w:lastRow="0" w:firstColumn="0" w:lastColumn="0" w:oddVBand="0" w:evenVBand="0" w:oddHBand="1" w:evenHBand="0" w:firstRowFirstColumn="0" w:firstRowLastColumn="0" w:lastRowFirstColumn="0" w:lastRowLastColumn="0"/>
              <w:rPr>
                <w:sz w:val="20"/>
              </w:rPr>
            </w:pPr>
            <w:r w:rsidRPr="00CC4CF6">
              <w:rPr>
                <w:sz w:val="20"/>
              </w:rPr>
              <w:t>wx</w:t>
            </w:r>
          </w:p>
        </w:tc>
        <w:tc>
          <w:tcPr>
            <w:tcW w:w="1621" w:type="dxa"/>
          </w:tcPr>
          <w:p w14:paraId="1DF19B82" w14:textId="77777777" w:rsidR="00D046FD" w:rsidRPr="00CC4CF6" w:rsidRDefault="00D046FD" w:rsidP="006B0806">
            <w:pPr>
              <w:jc w:val="center"/>
              <w:cnfStyle w:val="000000100000" w:firstRow="0" w:lastRow="0" w:firstColumn="0" w:lastColumn="0" w:oddVBand="0" w:evenVBand="0" w:oddHBand="1" w:evenHBand="0" w:firstRowFirstColumn="0" w:firstRowLastColumn="0" w:lastRowFirstColumn="0" w:lastRowLastColumn="0"/>
              <w:rPr>
                <w:sz w:val="20"/>
              </w:rPr>
            </w:pPr>
            <w:r w:rsidRPr="00CC4CF6">
              <w:rPr>
                <w:sz w:val="20"/>
              </w:rPr>
              <w:t>ix+qx</w:t>
            </w:r>
          </w:p>
        </w:tc>
        <w:tc>
          <w:tcPr>
            <w:tcW w:w="1151" w:type="dxa"/>
          </w:tcPr>
          <w:p w14:paraId="58E78A5D" w14:textId="77777777" w:rsidR="00D046FD" w:rsidRPr="00CC4CF6" w:rsidRDefault="00D046FD" w:rsidP="006B0806">
            <w:pPr>
              <w:jc w:val="center"/>
              <w:cnfStyle w:val="000000100000" w:firstRow="0" w:lastRow="0" w:firstColumn="0" w:lastColumn="0" w:oddVBand="0" w:evenVBand="0" w:oddHBand="1" w:evenHBand="0" w:firstRowFirstColumn="0" w:firstRowLastColumn="0" w:lastRowFirstColumn="0" w:lastRowLastColumn="0"/>
              <w:rPr>
                <w:i/>
                <w:sz w:val="20"/>
              </w:rPr>
            </w:pPr>
            <w:r w:rsidRPr="00CC4CF6">
              <w:rPr>
                <w:i/>
                <w:sz w:val="20"/>
              </w:rPr>
              <w:t>none</w:t>
            </w:r>
          </w:p>
        </w:tc>
        <w:tc>
          <w:tcPr>
            <w:tcW w:w="992" w:type="dxa"/>
          </w:tcPr>
          <w:p w14:paraId="45B3FE35" w14:textId="77777777" w:rsidR="00D046FD" w:rsidRPr="00CC4CF6" w:rsidRDefault="00D046FD" w:rsidP="006B0806">
            <w:pPr>
              <w:jc w:val="center"/>
              <w:cnfStyle w:val="000000100000" w:firstRow="0" w:lastRow="0" w:firstColumn="0" w:lastColumn="0" w:oddVBand="0" w:evenVBand="0" w:oddHBand="1" w:evenHBand="0" w:firstRowFirstColumn="0" w:firstRowLastColumn="0" w:lastRowFirstColumn="0" w:lastRowLastColumn="0"/>
              <w:rPr>
                <w:i/>
                <w:sz w:val="20"/>
              </w:rPr>
            </w:pPr>
            <w:r w:rsidRPr="00CC4CF6">
              <w:rPr>
                <w:i/>
                <w:sz w:val="20"/>
              </w:rPr>
              <w:t>none</w:t>
            </w:r>
          </w:p>
        </w:tc>
      </w:tr>
      <w:tr w:rsidR="00D046FD" w:rsidRPr="00CC4CF6" w14:paraId="00225944" w14:textId="77777777" w:rsidTr="006B0806">
        <w:trPr>
          <w:trHeight w:val="246"/>
        </w:trPr>
        <w:tc>
          <w:tcPr>
            <w:cnfStyle w:val="001000000000" w:firstRow="0" w:lastRow="0" w:firstColumn="1" w:lastColumn="0" w:oddVBand="0" w:evenVBand="0" w:oddHBand="0" w:evenHBand="0" w:firstRowFirstColumn="0" w:firstRowLastColumn="0" w:lastRowFirstColumn="0" w:lastRowLastColumn="0"/>
            <w:tcW w:w="1517" w:type="dxa"/>
          </w:tcPr>
          <w:p w14:paraId="25A44263" w14:textId="77777777" w:rsidR="00D046FD" w:rsidRPr="00CC4CF6" w:rsidRDefault="00D046FD" w:rsidP="006B0806">
            <w:pPr>
              <w:rPr>
                <w:sz w:val="20"/>
              </w:rPr>
            </w:pPr>
            <w:r w:rsidRPr="00CC4CF6">
              <w:rPr>
                <w:sz w:val="20"/>
              </w:rPr>
              <w:t>Claimant (TBC)</w:t>
            </w:r>
          </w:p>
        </w:tc>
        <w:tc>
          <w:tcPr>
            <w:tcW w:w="1099" w:type="dxa"/>
          </w:tcPr>
          <w:p w14:paraId="29938803" w14:textId="77777777" w:rsidR="00D046FD" w:rsidRPr="00CC4CF6" w:rsidRDefault="00D046FD" w:rsidP="006B0806">
            <w:pPr>
              <w:jc w:val="center"/>
              <w:cnfStyle w:val="000000000000" w:firstRow="0" w:lastRow="0" w:firstColumn="0" w:lastColumn="0" w:oddVBand="0" w:evenVBand="0" w:oddHBand="0" w:evenHBand="0" w:firstRowFirstColumn="0" w:firstRowLastColumn="0" w:lastRowFirstColumn="0" w:lastRowLastColumn="0"/>
              <w:rPr>
                <w:sz w:val="20"/>
              </w:rPr>
            </w:pPr>
            <w:r w:rsidRPr="00CC4CF6">
              <w:rPr>
                <w:sz w:val="20"/>
              </w:rPr>
              <w:t>tx</w:t>
            </w:r>
          </w:p>
        </w:tc>
        <w:tc>
          <w:tcPr>
            <w:tcW w:w="1151" w:type="dxa"/>
          </w:tcPr>
          <w:p w14:paraId="1BD5AFD6" w14:textId="77777777" w:rsidR="00D046FD" w:rsidRPr="00CC4CF6" w:rsidRDefault="00D046FD" w:rsidP="006B0806">
            <w:pPr>
              <w:jc w:val="center"/>
              <w:cnfStyle w:val="000000000000" w:firstRow="0" w:lastRow="0" w:firstColumn="0" w:lastColumn="0" w:oddVBand="0" w:evenVBand="0" w:oddHBand="0" w:evenHBand="0" w:firstRowFirstColumn="0" w:firstRowLastColumn="0" w:lastRowFirstColumn="0" w:lastRowLastColumn="0"/>
              <w:rPr>
                <w:sz w:val="20"/>
              </w:rPr>
            </w:pPr>
          </w:p>
        </w:tc>
        <w:tc>
          <w:tcPr>
            <w:tcW w:w="1101" w:type="dxa"/>
          </w:tcPr>
          <w:p w14:paraId="6FC768ED" w14:textId="77777777" w:rsidR="00D046FD" w:rsidRPr="00CC4CF6" w:rsidRDefault="00D046FD" w:rsidP="006B0806">
            <w:pPr>
              <w:jc w:val="center"/>
              <w:cnfStyle w:val="000000000000" w:firstRow="0" w:lastRow="0" w:firstColumn="0" w:lastColumn="0" w:oddVBand="0" w:evenVBand="0" w:oddHBand="0" w:evenHBand="0" w:firstRowFirstColumn="0" w:firstRowLastColumn="0" w:lastRowFirstColumn="0" w:lastRowLastColumn="0"/>
              <w:rPr>
                <w:sz w:val="20"/>
              </w:rPr>
            </w:pPr>
            <w:r w:rsidRPr="00CC4CF6">
              <w:rPr>
                <w:sz w:val="20"/>
              </w:rPr>
              <w:t>tx</w:t>
            </w:r>
          </w:p>
        </w:tc>
        <w:tc>
          <w:tcPr>
            <w:tcW w:w="1308" w:type="dxa"/>
          </w:tcPr>
          <w:p w14:paraId="5011312D" w14:textId="77777777" w:rsidR="00D046FD" w:rsidRPr="00CC4CF6" w:rsidRDefault="00D046FD" w:rsidP="006B0806">
            <w:pPr>
              <w:jc w:val="center"/>
              <w:cnfStyle w:val="000000000000" w:firstRow="0" w:lastRow="0" w:firstColumn="0" w:lastColumn="0" w:oddVBand="0" w:evenVBand="0" w:oddHBand="0" w:evenHBand="0" w:firstRowFirstColumn="0" w:firstRowLastColumn="0" w:lastRowFirstColumn="0" w:lastRowLastColumn="0"/>
              <w:rPr>
                <w:sz w:val="20"/>
              </w:rPr>
            </w:pPr>
            <w:r w:rsidRPr="00CC4CF6">
              <w:rPr>
                <w:sz w:val="20"/>
              </w:rPr>
              <w:t>tx</w:t>
            </w:r>
          </w:p>
        </w:tc>
        <w:tc>
          <w:tcPr>
            <w:tcW w:w="1621" w:type="dxa"/>
          </w:tcPr>
          <w:p w14:paraId="3E986689" w14:textId="77777777" w:rsidR="00D046FD" w:rsidRPr="00CC4CF6" w:rsidRDefault="00D046FD" w:rsidP="006B0806">
            <w:pPr>
              <w:jc w:val="center"/>
              <w:cnfStyle w:val="000000000000" w:firstRow="0" w:lastRow="0" w:firstColumn="0" w:lastColumn="0" w:oddVBand="0" w:evenVBand="0" w:oddHBand="0" w:evenHBand="0" w:firstRowFirstColumn="0" w:firstRowLastColumn="0" w:lastRowFirstColumn="0" w:lastRowLastColumn="0"/>
              <w:rPr>
                <w:sz w:val="20"/>
              </w:rPr>
            </w:pPr>
          </w:p>
        </w:tc>
        <w:tc>
          <w:tcPr>
            <w:tcW w:w="1151" w:type="dxa"/>
          </w:tcPr>
          <w:p w14:paraId="77A271C7" w14:textId="77777777" w:rsidR="00D046FD" w:rsidRPr="00CC4CF6" w:rsidRDefault="00D046FD" w:rsidP="006B0806">
            <w:pPr>
              <w:jc w:val="center"/>
              <w:cnfStyle w:val="000000000000" w:firstRow="0" w:lastRow="0" w:firstColumn="0" w:lastColumn="0" w:oddVBand="0" w:evenVBand="0" w:oddHBand="0" w:evenHBand="0" w:firstRowFirstColumn="0" w:firstRowLastColumn="0" w:lastRowFirstColumn="0" w:lastRowLastColumn="0"/>
              <w:rPr>
                <w:i/>
                <w:sz w:val="20"/>
              </w:rPr>
            </w:pPr>
            <w:r w:rsidRPr="00CC4CF6">
              <w:rPr>
                <w:i/>
                <w:sz w:val="20"/>
              </w:rPr>
              <w:t>none</w:t>
            </w:r>
          </w:p>
        </w:tc>
        <w:tc>
          <w:tcPr>
            <w:tcW w:w="992" w:type="dxa"/>
          </w:tcPr>
          <w:p w14:paraId="2DF3E198" w14:textId="77777777" w:rsidR="00D046FD" w:rsidRPr="00CC4CF6" w:rsidRDefault="00D046FD" w:rsidP="006B0806">
            <w:pPr>
              <w:jc w:val="center"/>
              <w:cnfStyle w:val="000000000000" w:firstRow="0" w:lastRow="0" w:firstColumn="0" w:lastColumn="0" w:oddVBand="0" w:evenVBand="0" w:oddHBand="0" w:evenHBand="0" w:firstRowFirstColumn="0" w:firstRowLastColumn="0" w:lastRowFirstColumn="0" w:lastRowLastColumn="0"/>
              <w:rPr>
                <w:i/>
                <w:sz w:val="20"/>
              </w:rPr>
            </w:pPr>
            <w:r w:rsidRPr="00CC4CF6">
              <w:rPr>
                <w:i/>
                <w:sz w:val="20"/>
              </w:rPr>
              <w:t>none</w:t>
            </w:r>
            <w:r w:rsidRPr="00CC4CF6">
              <w:rPr>
                <w:sz w:val="20"/>
              </w:rPr>
              <w:t>/tx</w:t>
            </w:r>
          </w:p>
        </w:tc>
      </w:tr>
    </w:tbl>
    <w:p w14:paraId="40C73F66" w14:textId="77777777" w:rsidR="00D046FD" w:rsidRPr="00CC4CF6" w:rsidRDefault="00D046FD" w:rsidP="00D046FD">
      <w:pPr>
        <w:spacing w:after="0" w:line="240" w:lineRule="auto"/>
      </w:pPr>
    </w:p>
    <w:p w14:paraId="36D800A7" w14:textId="77777777" w:rsidR="00D046FD" w:rsidRPr="00CC4CF6" w:rsidRDefault="00D046FD" w:rsidP="00D046FD">
      <w:pPr>
        <w:spacing w:after="0" w:line="240" w:lineRule="auto"/>
      </w:pPr>
    </w:p>
    <w:p w14:paraId="179DCB4E" w14:textId="77777777" w:rsidR="00D046FD" w:rsidRPr="00CC4CF6" w:rsidRDefault="00D046FD" w:rsidP="00D046FD">
      <w:pPr>
        <w:spacing w:after="0" w:line="240" w:lineRule="auto"/>
      </w:pPr>
      <w:r w:rsidRPr="00CC4CF6">
        <w:t>Technically the mapping is implemented as follows:</w:t>
      </w:r>
    </w:p>
    <w:p w14:paraId="1B8D3180" w14:textId="77777777" w:rsidR="00D046FD" w:rsidRPr="00CC4CF6" w:rsidRDefault="00D046FD" w:rsidP="00D046FD">
      <w:pPr>
        <w:spacing w:after="0" w:line="240" w:lineRule="auto"/>
      </w:pPr>
    </w:p>
    <w:tbl>
      <w:tblPr>
        <w:tblStyle w:val="TableauGrille5Fonc-Accentuation1"/>
        <w:tblW w:w="9748" w:type="dxa"/>
        <w:tblLook w:val="04A0" w:firstRow="1" w:lastRow="0" w:firstColumn="1" w:lastColumn="0" w:noHBand="0" w:noVBand="1"/>
      </w:tblPr>
      <w:tblGrid>
        <w:gridCol w:w="1369"/>
        <w:gridCol w:w="4281"/>
        <w:gridCol w:w="4098"/>
      </w:tblGrid>
      <w:tr w:rsidR="00D046FD" w:rsidRPr="00CC4CF6" w14:paraId="3CB44ED6" w14:textId="77777777" w:rsidTr="006B0806">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1369" w:type="dxa"/>
          </w:tcPr>
          <w:p w14:paraId="12B0BDE4" w14:textId="77777777" w:rsidR="00D046FD" w:rsidRPr="00CC4CF6" w:rsidRDefault="00D046FD" w:rsidP="006B0806">
            <w:pPr>
              <w:jc w:val="center"/>
              <w:rPr>
                <w:b w:val="0"/>
                <w:bCs w:val="0"/>
              </w:rPr>
            </w:pPr>
            <w:r w:rsidRPr="00CC4CF6">
              <w:t>Decrement</w:t>
            </w:r>
          </w:p>
        </w:tc>
        <w:tc>
          <w:tcPr>
            <w:tcW w:w="4281" w:type="dxa"/>
          </w:tcPr>
          <w:p w14:paraId="217184C2" w14:textId="77777777" w:rsidR="00D046FD" w:rsidRPr="00CC4CF6" w:rsidRDefault="00D046FD" w:rsidP="006B0806">
            <w:pPr>
              <w:jc w:val="center"/>
              <w:cnfStyle w:val="100000000000" w:firstRow="1" w:lastRow="0" w:firstColumn="0" w:lastColumn="0" w:oddVBand="0" w:evenVBand="0" w:oddHBand="0" w:evenHBand="0" w:firstRowFirstColumn="0" w:firstRowLastColumn="0" w:lastRowFirstColumn="0" w:lastRowLastColumn="0"/>
            </w:pPr>
            <w:r w:rsidRPr="00CC4CF6">
              <w:t>Exposure</w:t>
            </w:r>
          </w:p>
        </w:tc>
        <w:tc>
          <w:tcPr>
            <w:tcW w:w="4098" w:type="dxa"/>
          </w:tcPr>
          <w:p w14:paraId="1AFED168" w14:textId="77777777" w:rsidR="00D046FD" w:rsidRPr="00CC4CF6" w:rsidRDefault="00D046FD" w:rsidP="006B0806">
            <w:pPr>
              <w:jc w:val="center"/>
              <w:cnfStyle w:val="100000000000" w:firstRow="1" w:lastRow="0" w:firstColumn="0" w:lastColumn="0" w:oddVBand="0" w:evenVBand="0" w:oddHBand="0" w:evenHBand="0" w:firstRowFirstColumn="0" w:firstRowLastColumn="0" w:lastRowFirstColumn="0" w:lastRowLastColumn="0"/>
            </w:pPr>
            <w:r w:rsidRPr="00CC4CF6">
              <w:t>Event</w:t>
            </w:r>
          </w:p>
        </w:tc>
      </w:tr>
      <w:tr w:rsidR="00D046FD" w:rsidRPr="00CC4CF6" w14:paraId="489FF97B" w14:textId="77777777" w:rsidTr="006B0806">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369" w:type="dxa"/>
            <w:vAlign w:val="center"/>
          </w:tcPr>
          <w:p w14:paraId="6C41293A" w14:textId="77777777" w:rsidR="00D046FD" w:rsidRPr="00CC4CF6" w:rsidRDefault="00D046FD" w:rsidP="006B0806">
            <w:pPr>
              <w:jc w:val="center"/>
            </w:pPr>
            <w:r w:rsidRPr="00CC4CF6">
              <w:t>qx</w:t>
            </w:r>
          </w:p>
        </w:tc>
        <w:tc>
          <w:tcPr>
            <w:tcW w:w="4281" w:type="dxa"/>
            <w:vAlign w:val="center"/>
          </w:tcPr>
          <w:p w14:paraId="1AD78CD6" w14:textId="77777777" w:rsidR="00D046FD" w:rsidRPr="00CC4CF6" w:rsidRDefault="00D046FD" w:rsidP="006B0806">
            <w:pPr>
              <w:tabs>
                <w:tab w:val="left" w:pos="503"/>
                <w:tab w:val="center" w:pos="629"/>
              </w:tabs>
              <w:jc w:val="center"/>
              <w:cnfStyle w:val="000000100000" w:firstRow="0" w:lastRow="0" w:firstColumn="0" w:lastColumn="0" w:oddVBand="0" w:evenVBand="0" w:oddHBand="1" w:evenHBand="0" w:firstRowFirstColumn="0" w:firstRowLastColumn="0" w:lastRowFirstColumn="0" w:lastRowLastColumn="0"/>
            </w:pPr>
            <w:r w:rsidRPr="00CC4CF6">
              <w:t xml:space="preserve">All exposures with </w:t>
            </w:r>
            <w:r w:rsidRPr="00CC4CF6">
              <w:rPr>
                <w:b/>
                <w:color w:val="7030A0"/>
              </w:rPr>
              <w:t xml:space="preserve">Status_Begin_Current_Condition </w:t>
            </w:r>
            <w:r w:rsidRPr="00CC4CF6">
              <w:t>= “Active”</w:t>
            </w:r>
          </w:p>
        </w:tc>
        <w:tc>
          <w:tcPr>
            <w:tcW w:w="4098" w:type="dxa"/>
            <w:vAlign w:val="center"/>
          </w:tcPr>
          <w:p w14:paraId="5A429D78" w14:textId="77777777" w:rsidR="00D046FD" w:rsidRPr="00CC4CF6" w:rsidRDefault="00D046FD" w:rsidP="006B0806">
            <w:pPr>
              <w:jc w:val="center"/>
              <w:cnfStyle w:val="000000100000" w:firstRow="0" w:lastRow="0" w:firstColumn="0" w:lastColumn="0" w:oddVBand="0" w:evenVBand="0" w:oddHBand="1" w:evenHBand="0" w:firstRowFirstColumn="0" w:firstRowLastColumn="0" w:lastRowFirstColumn="0" w:lastRowLastColumn="0"/>
            </w:pPr>
            <w:r w:rsidRPr="00CC4CF6">
              <w:t xml:space="preserve">All events with </w:t>
            </w:r>
            <w:r w:rsidRPr="00CC4CF6">
              <w:rPr>
                <w:b/>
                <w:color w:val="7030A0"/>
              </w:rPr>
              <w:t>Type_of_Event</w:t>
            </w:r>
            <w:r w:rsidRPr="00CC4CF6">
              <w:t xml:space="preserve"> = “Death”</w:t>
            </w:r>
          </w:p>
        </w:tc>
      </w:tr>
      <w:tr w:rsidR="00D046FD" w:rsidRPr="00CC4CF6" w14:paraId="03874488" w14:textId="77777777" w:rsidTr="006B0806">
        <w:trPr>
          <w:trHeight w:val="625"/>
        </w:trPr>
        <w:tc>
          <w:tcPr>
            <w:cnfStyle w:val="001000000000" w:firstRow="0" w:lastRow="0" w:firstColumn="1" w:lastColumn="0" w:oddVBand="0" w:evenVBand="0" w:oddHBand="0" w:evenHBand="0" w:firstRowFirstColumn="0" w:firstRowLastColumn="0" w:lastRowFirstColumn="0" w:lastRowLastColumn="0"/>
            <w:tcW w:w="1369" w:type="dxa"/>
            <w:vAlign w:val="center"/>
          </w:tcPr>
          <w:p w14:paraId="3C32CB4F" w14:textId="77777777" w:rsidR="00D046FD" w:rsidRPr="00CC4CF6" w:rsidRDefault="00D046FD" w:rsidP="006B0806">
            <w:pPr>
              <w:jc w:val="center"/>
            </w:pPr>
            <w:r w:rsidRPr="00CC4CF6">
              <w:t>ix</w:t>
            </w:r>
          </w:p>
        </w:tc>
        <w:tc>
          <w:tcPr>
            <w:tcW w:w="4281" w:type="dxa"/>
            <w:vAlign w:val="center"/>
          </w:tcPr>
          <w:p w14:paraId="03AE778F" w14:textId="77777777" w:rsidR="00D046FD" w:rsidRPr="00CC4CF6" w:rsidRDefault="00D046FD" w:rsidP="006B0806">
            <w:pPr>
              <w:jc w:val="center"/>
              <w:cnfStyle w:val="000000000000" w:firstRow="0" w:lastRow="0" w:firstColumn="0" w:lastColumn="0" w:oddVBand="0" w:evenVBand="0" w:oddHBand="0" w:evenHBand="0" w:firstRowFirstColumn="0" w:firstRowLastColumn="0" w:lastRowFirstColumn="0" w:lastRowLastColumn="0"/>
            </w:pPr>
            <w:r w:rsidRPr="00CC4CF6">
              <w:t xml:space="preserve">All exposures with </w:t>
            </w:r>
            <w:r w:rsidRPr="00CC4CF6">
              <w:rPr>
                <w:b/>
                <w:color w:val="7030A0"/>
              </w:rPr>
              <w:t xml:space="preserve">Status_Begin_Current_Condition </w:t>
            </w:r>
            <w:r w:rsidRPr="00CC4CF6">
              <w:t>= “Active”</w:t>
            </w:r>
          </w:p>
        </w:tc>
        <w:tc>
          <w:tcPr>
            <w:tcW w:w="4098" w:type="dxa"/>
            <w:vAlign w:val="center"/>
          </w:tcPr>
          <w:p w14:paraId="572D64F7" w14:textId="77777777" w:rsidR="00D046FD" w:rsidRPr="00CC4CF6" w:rsidRDefault="00D046FD" w:rsidP="006B0806">
            <w:pPr>
              <w:jc w:val="center"/>
              <w:cnfStyle w:val="000000000000" w:firstRow="0" w:lastRow="0" w:firstColumn="0" w:lastColumn="0" w:oddVBand="0" w:evenVBand="0" w:oddHBand="0" w:evenHBand="0" w:firstRowFirstColumn="0" w:firstRowLastColumn="0" w:lastRowFirstColumn="0" w:lastRowLastColumn="0"/>
            </w:pPr>
            <w:r w:rsidRPr="00CC4CF6">
              <w:t xml:space="preserve">All events with </w:t>
            </w:r>
            <w:r w:rsidRPr="00CC4CF6">
              <w:rPr>
                <w:b/>
                <w:color w:val="7030A0"/>
              </w:rPr>
              <w:t>Type_of_Event</w:t>
            </w:r>
            <w:r w:rsidRPr="00CC4CF6">
              <w:t xml:space="preserve"> = “Incidence”</w:t>
            </w:r>
          </w:p>
        </w:tc>
      </w:tr>
      <w:tr w:rsidR="00D046FD" w:rsidRPr="00CC4CF6" w14:paraId="1EE01CFE" w14:textId="77777777" w:rsidTr="006B0806">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1369" w:type="dxa"/>
            <w:vAlign w:val="center"/>
          </w:tcPr>
          <w:p w14:paraId="775CBEFD" w14:textId="77777777" w:rsidR="00D046FD" w:rsidRPr="00CC4CF6" w:rsidRDefault="00D046FD" w:rsidP="006B0806">
            <w:pPr>
              <w:jc w:val="center"/>
            </w:pPr>
            <w:r w:rsidRPr="00CC4CF6">
              <w:t>wx</w:t>
            </w:r>
          </w:p>
        </w:tc>
        <w:tc>
          <w:tcPr>
            <w:tcW w:w="4281" w:type="dxa"/>
            <w:vAlign w:val="center"/>
          </w:tcPr>
          <w:p w14:paraId="3C17E8D8" w14:textId="77777777" w:rsidR="00D046FD" w:rsidRPr="00CC4CF6" w:rsidRDefault="00D046FD" w:rsidP="006B0806">
            <w:pPr>
              <w:jc w:val="center"/>
              <w:cnfStyle w:val="000000100000" w:firstRow="0" w:lastRow="0" w:firstColumn="0" w:lastColumn="0" w:oddVBand="0" w:evenVBand="0" w:oddHBand="1" w:evenHBand="0" w:firstRowFirstColumn="0" w:firstRowLastColumn="0" w:lastRowFirstColumn="0" w:lastRowLastColumn="0"/>
            </w:pPr>
            <w:r w:rsidRPr="00CC4CF6">
              <w:t xml:space="preserve">All exposures with </w:t>
            </w:r>
            <w:r w:rsidRPr="00CC4CF6">
              <w:rPr>
                <w:b/>
                <w:color w:val="7030A0"/>
              </w:rPr>
              <w:t xml:space="preserve">Status_Begin_Current_Condition </w:t>
            </w:r>
            <w:r w:rsidRPr="00CC4CF6">
              <w:t>= “Active”</w:t>
            </w:r>
          </w:p>
        </w:tc>
        <w:tc>
          <w:tcPr>
            <w:tcW w:w="4098" w:type="dxa"/>
            <w:vAlign w:val="center"/>
          </w:tcPr>
          <w:p w14:paraId="7C4C86E6" w14:textId="77777777" w:rsidR="00D046FD" w:rsidRPr="00CC4CF6" w:rsidRDefault="00D046FD" w:rsidP="006B0806">
            <w:pPr>
              <w:jc w:val="center"/>
              <w:cnfStyle w:val="000000100000" w:firstRow="0" w:lastRow="0" w:firstColumn="0" w:lastColumn="0" w:oddVBand="0" w:evenVBand="0" w:oddHBand="1" w:evenHBand="0" w:firstRowFirstColumn="0" w:firstRowLastColumn="0" w:lastRowFirstColumn="0" w:lastRowLastColumn="0"/>
            </w:pPr>
            <w:r w:rsidRPr="00CC4CF6">
              <w:t xml:space="preserve">All events with </w:t>
            </w:r>
            <w:r w:rsidRPr="00CC4CF6">
              <w:rPr>
                <w:b/>
                <w:color w:val="7030A0"/>
              </w:rPr>
              <w:t>Type_of_Event</w:t>
            </w:r>
            <w:r w:rsidRPr="00CC4CF6">
              <w:t xml:space="preserve"> = “Withdrawal”</w:t>
            </w:r>
          </w:p>
        </w:tc>
      </w:tr>
      <w:tr w:rsidR="00D046FD" w:rsidRPr="00CC4CF6" w14:paraId="4CDA6250" w14:textId="77777777" w:rsidTr="006B0806">
        <w:trPr>
          <w:trHeight w:val="685"/>
        </w:trPr>
        <w:tc>
          <w:tcPr>
            <w:cnfStyle w:val="001000000000" w:firstRow="0" w:lastRow="0" w:firstColumn="1" w:lastColumn="0" w:oddVBand="0" w:evenVBand="0" w:oddHBand="0" w:evenHBand="0" w:firstRowFirstColumn="0" w:firstRowLastColumn="0" w:lastRowFirstColumn="0" w:lastRowLastColumn="0"/>
            <w:tcW w:w="1369" w:type="dxa"/>
            <w:vAlign w:val="center"/>
          </w:tcPr>
          <w:p w14:paraId="16C5046F" w14:textId="77777777" w:rsidR="00D046FD" w:rsidRPr="00CC4CF6" w:rsidRDefault="00D046FD" w:rsidP="006B0806">
            <w:pPr>
              <w:jc w:val="center"/>
            </w:pPr>
            <w:r w:rsidRPr="00CC4CF6">
              <w:t>ix+qx</w:t>
            </w:r>
          </w:p>
        </w:tc>
        <w:tc>
          <w:tcPr>
            <w:tcW w:w="4281" w:type="dxa"/>
            <w:vAlign w:val="center"/>
          </w:tcPr>
          <w:p w14:paraId="1F47C6BB" w14:textId="77777777" w:rsidR="00D046FD" w:rsidRPr="00CC4CF6" w:rsidRDefault="00D046FD" w:rsidP="006B0806">
            <w:pPr>
              <w:jc w:val="center"/>
              <w:cnfStyle w:val="000000000000" w:firstRow="0" w:lastRow="0" w:firstColumn="0" w:lastColumn="0" w:oddVBand="0" w:evenVBand="0" w:oddHBand="0" w:evenHBand="0" w:firstRowFirstColumn="0" w:firstRowLastColumn="0" w:lastRowFirstColumn="0" w:lastRowLastColumn="0"/>
            </w:pPr>
            <w:r w:rsidRPr="00CC4CF6">
              <w:t xml:space="preserve">All exposures with </w:t>
            </w:r>
            <w:r w:rsidRPr="00CC4CF6">
              <w:rPr>
                <w:b/>
                <w:color w:val="7030A0"/>
              </w:rPr>
              <w:t xml:space="preserve">Status_Begin_Current_Condition </w:t>
            </w:r>
            <w:r w:rsidRPr="00CC4CF6">
              <w:t>= “Active”</w:t>
            </w:r>
          </w:p>
        </w:tc>
        <w:tc>
          <w:tcPr>
            <w:tcW w:w="4098" w:type="dxa"/>
            <w:vAlign w:val="center"/>
          </w:tcPr>
          <w:p w14:paraId="1F9FB473" w14:textId="77777777" w:rsidR="00D046FD" w:rsidRPr="00CC4CF6" w:rsidRDefault="00D046FD" w:rsidP="006B0806">
            <w:pPr>
              <w:jc w:val="center"/>
              <w:cnfStyle w:val="000000000000" w:firstRow="0" w:lastRow="0" w:firstColumn="0" w:lastColumn="0" w:oddVBand="0" w:evenVBand="0" w:oddHBand="0" w:evenHBand="0" w:firstRowFirstColumn="0" w:firstRowLastColumn="0" w:lastRowFirstColumn="0" w:lastRowLastColumn="0"/>
            </w:pPr>
            <w:r w:rsidRPr="00CC4CF6">
              <w:t xml:space="preserve">All events with </w:t>
            </w:r>
            <w:r w:rsidRPr="00CC4CF6">
              <w:rPr>
                <w:b/>
                <w:color w:val="7030A0"/>
              </w:rPr>
              <w:t>Type_of_Event</w:t>
            </w:r>
            <w:r w:rsidRPr="00CC4CF6">
              <w:t xml:space="preserve"> = “Incidence_Death”</w:t>
            </w:r>
          </w:p>
        </w:tc>
      </w:tr>
      <w:tr w:rsidR="00D046FD" w:rsidRPr="00CC4CF6" w14:paraId="0B0046AD" w14:textId="77777777" w:rsidTr="006B080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1369" w:type="dxa"/>
            <w:vAlign w:val="center"/>
          </w:tcPr>
          <w:p w14:paraId="70FA7C4A" w14:textId="77777777" w:rsidR="00D046FD" w:rsidRPr="00CC4CF6" w:rsidRDefault="00D046FD" w:rsidP="006B0806">
            <w:pPr>
              <w:jc w:val="center"/>
            </w:pPr>
            <w:r w:rsidRPr="00CC4CF6">
              <w:t>tx (TBC)</w:t>
            </w:r>
          </w:p>
        </w:tc>
        <w:tc>
          <w:tcPr>
            <w:tcW w:w="4281" w:type="dxa"/>
            <w:vAlign w:val="center"/>
          </w:tcPr>
          <w:p w14:paraId="547F0BEE" w14:textId="77777777" w:rsidR="00D046FD" w:rsidRPr="00CC4CF6" w:rsidRDefault="00D046FD" w:rsidP="006B0806">
            <w:pPr>
              <w:jc w:val="center"/>
              <w:cnfStyle w:val="000000100000" w:firstRow="0" w:lastRow="0" w:firstColumn="0" w:lastColumn="0" w:oddVBand="0" w:evenVBand="0" w:oddHBand="1" w:evenHBand="0" w:firstRowFirstColumn="0" w:firstRowLastColumn="0" w:lastRowFirstColumn="0" w:lastRowLastColumn="0"/>
            </w:pPr>
            <w:r w:rsidRPr="00CC4CF6">
              <w:t xml:space="preserve">All exposures with </w:t>
            </w:r>
            <w:r w:rsidRPr="00CC4CF6">
              <w:rPr>
                <w:b/>
                <w:color w:val="7030A0"/>
              </w:rPr>
              <w:t xml:space="preserve">Status_Begin_Current_Condition </w:t>
            </w:r>
            <w:r w:rsidRPr="00CC4CF6">
              <w:t>= “Claimant”</w:t>
            </w:r>
          </w:p>
        </w:tc>
        <w:tc>
          <w:tcPr>
            <w:tcW w:w="4098" w:type="dxa"/>
            <w:vAlign w:val="center"/>
          </w:tcPr>
          <w:p w14:paraId="28F99CC7" w14:textId="77777777" w:rsidR="00D046FD" w:rsidRPr="00CC4CF6" w:rsidRDefault="00D046FD" w:rsidP="006B0806">
            <w:pPr>
              <w:jc w:val="center"/>
              <w:cnfStyle w:val="000000100000" w:firstRow="0" w:lastRow="0" w:firstColumn="0" w:lastColumn="0" w:oddVBand="0" w:evenVBand="0" w:oddHBand="1" w:evenHBand="0" w:firstRowFirstColumn="0" w:firstRowLastColumn="0" w:lastRowFirstColumn="0" w:lastRowLastColumn="0"/>
            </w:pPr>
            <w:r w:rsidRPr="00CC4CF6">
              <w:t xml:space="preserve">All events with </w:t>
            </w:r>
            <w:r w:rsidRPr="00CC4CF6">
              <w:rPr>
                <w:b/>
                <w:color w:val="7030A0"/>
              </w:rPr>
              <w:t>Type_of_Event</w:t>
            </w:r>
            <w:r w:rsidRPr="00CC4CF6">
              <w:t xml:space="preserve"> = “Claim Termination”</w:t>
            </w:r>
          </w:p>
        </w:tc>
      </w:tr>
    </w:tbl>
    <w:p w14:paraId="24A42029" w14:textId="77777777" w:rsidR="00D046FD" w:rsidRPr="00CC4CF6" w:rsidRDefault="00D046FD" w:rsidP="00D046FD">
      <w:pPr>
        <w:spacing w:after="0" w:line="240" w:lineRule="auto"/>
      </w:pPr>
    </w:p>
    <w:p w14:paraId="4772790B" w14:textId="77777777" w:rsidR="00D046FD" w:rsidRPr="00CC4CF6" w:rsidRDefault="00D046FD" w:rsidP="00D046FD">
      <w:pPr>
        <w:spacing w:after="0" w:line="240" w:lineRule="auto"/>
      </w:pPr>
    </w:p>
    <w:p w14:paraId="0D9A8506" w14:textId="77777777" w:rsidR="00D046FD" w:rsidRPr="00CC4CF6" w:rsidRDefault="00D046FD" w:rsidP="00D046FD">
      <w:pPr>
        <w:spacing w:after="0" w:line="240" w:lineRule="auto"/>
      </w:pPr>
      <w:r w:rsidRPr="00CC4CF6">
        <w:t>The input data can contain a mix of different types of products and risks (e.g. Life, Standalone CI and Accelerated CI).  Depending on the chosen decrement, the calculation engine will filter the exposure to the relevant policies based on the following rules:</w:t>
      </w:r>
    </w:p>
    <w:p w14:paraId="7BEDEB7A" w14:textId="77777777" w:rsidR="00D046FD" w:rsidRPr="00CC4CF6" w:rsidRDefault="00D046FD" w:rsidP="00D046FD">
      <w:pPr>
        <w:spacing w:after="0" w:line="240" w:lineRule="auto"/>
      </w:pPr>
    </w:p>
    <w:tbl>
      <w:tblPr>
        <w:tblStyle w:val="TableauGrille5Fonc-Accentuation1"/>
        <w:tblW w:w="0" w:type="auto"/>
        <w:tblLook w:val="0420" w:firstRow="1" w:lastRow="0" w:firstColumn="0" w:lastColumn="0" w:noHBand="0" w:noVBand="1"/>
      </w:tblPr>
      <w:tblGrid>
        <w:gridCol w:w="1572"/>
        <w:gridCol w:w="4052"/>
      </w:tblGrid>
      <w:tr w:rsidR="00D046FD" w:rsidRPr="00CC4CF6" w14:paraId="0DE86310" w14:textId="77777777" w:rsidTr="006B0806">
        <w:trPr>
          <w:cnfStyle w:val="100000000000" w:firstRow="1" w:lastRow="0" w:firstColumn="0" w:lastColumn="0" w:oddVBand="0" w:evenVBand="0" w:oddHBand="0" w:evenHBand="0" w:firstRowFirstColumn="0" w:firstRowLastColumn="0" w:lastRowFirstColumn="0" w:lastRowLastColumn="0"/>
          <w:trHeight w:val="337"/>
        </w:trPr>
        <w:tc>
          <w:tcPr>
            <w:tcW w:w="1572" w:type="dxa"/>
            <w:vAlign w:val="center"/>
          </w:tcPr>
          <w:p w14:paraId="716F9F47" w14:textId="77777777" w:rsidR="00D046FD" w:rsidRPr="00CC4CF6" w:rsidRDefault="00D046FD" w:rsidP="006B0806">
            <w:pPr>
              <w:jc w:val="center"/>
            </w:pPr>
            <w:r w:rsidRPr="00CC4CF6">
              <w:t>Decrement</w:t>
            </w:r>
          </w:p>
        </w:tc>
        <w:tc>
          <w:tcPr>
            <w:tcW w:w="4052" w:type="dxa"/>
            <w:vAlign w:val="center"/>
          </w:tcPr>
          <w:p w14:paraId="623E5FA7" w14:textId="77777777" w:rsidR="00D046FD" w:rsidRPr="00CC4CF6" w:rsidRDefault="00D046FD" w:rsidP="006B0806">
            <w:pPr>
              <w:jc w:val="center"/>
            </w:pPr>
            <w:r w:rsidRPr="00CC4CF6">
              <w:t>Risk selection</w:t>
            </w:r>
          </w:p>
        </w:tc>
      </w:tr>
      <w:tr w:rsidR="00D046FD" w:rsidRPr="00CC4CF6" w14:paraId="31D0DBEC" w14:textId="77777777" w:rsidTr="006B0806">
        <w:trPr>
          <w:cnfStyle w:val="000000100000" w:firstRow="0" w:lastRow="0" w:firstColumn="0" w:lastColumn="0" w:oddVBand="0" w:evenVBand="0" w:oddHBand="1" w:evenHBand="0" w:firstRowFirstColumn="0" w:firstRowLastColumn="0" w:lastRowFirstColumn="0" w:lastRowLastColumn="0"/>
          <w:trHeight w:val="319"/>
        </w:trPr>
        <w:tc>
          <w:tcPr>
            <w:tcW w:w="1572" w:type="dxa"/>
            <w:vAlign w:val="center"/>
          </w:tcPr>
          <w:p w14:paraId="272D04AD" w14:textId="77777777" w:rsidR="00D046FD" w:rsidRPr="00CC4CF6" w:rsidRDefault="00D046FD" w:rsidP="006B0806">
            <w:pPr>
              <w:jc w:val="center"/>
            </w:pPr>
            <w:r w:rsidRPr="00CC4CF6">
              <w:t>qx</w:t>
            </w:r>
          </w:p>
        </w:tc>
        <w:tc>
          <w:tcPr>
            <w:tcW w:w="4052" w:type="dxa"/>
            <w:vAlign w:val="center"/>
          </w:tcPr>
          <w:p w14:paraId="05192C9B" w14:textId="77777777" w:rsidR="00D046FD" w:rsidRPr="00CC4CF6" w:rsidRDefault="00D046FD" w:rsidP="006B0806">
            <w:pPr>
              <w:jc w:val="center"/>
            </w:pPr>
            <w:r w:rsidRPr="00CC4CF6">
              <w:rPr>
                <w:b/>
                <w:color w:val="7030A0"/>
              </w:rPr>
              <w:t>Main_Risk_Type</w:t>
            </w:r>
            <w:r w:rsidRPr="00CC4CF6">
              <w:t xml:space="preserve"> = “Life”</w:t>
            </w:r>
          </w:p>
        </w:tc>
      </w:tr>
      <w:tr w:rsidR="00D046FD" w:rsidRPr="00CC4CF6" w14:paraId="406BDF04" w14:textId="77777777" w:rsidTr="006B0806">
        <w:trPr>
          <w:trHeight w:val="1337"/>
        </w:trPr>
        <w:tc>
          <w:tcPr>
            <w:tcW w:w="1572" w:type="dxa"/>
            <w:vAlign w:val="center"/>
          </w:tcPr>
          <w:p w14:paraId="3491CD9E" w14:textId="77777777" w:rsidR="00D046FD" w:rsidRPr="00CC4CF6" w:rsidRDefault="00D046FD" w:rsidP="006B0806">
            <w:pPr>
              <w:jc w:val="center"/>
            </w:pPr>
            <w:r w:rsidRPr="00CC4CF6">
              <w:t>ix</w:t>
            </w:r>
          </w:p>
        </w:tc>
        <w:tc>
          <w:tcPr>
            <w:tcW w:w="4052" w:type="dxa"/>
            <w:vAlign w:val="center"/>
          </w:tcPr>
          <w:p w14:paraId="5889FAEB" w14:textId="77777777" w:rsidR="00D046FD" w:rsidRPr="00CC4CF6" w:rsidRDefault="00D046FD" w:rsidP="006B0806">
            <w:pPr>
              <w:jc w:val="center"/>
            </w:pPr>
            <w:r w:rsidRPr="00CC4CF6">
              <w:rPr>
                <w:b/>
                <w:color w:val="7030A0"/>
              </w:rPr>
              <w:t>Main_Risk_Type</w:t>
            </w:r>
            <w:r w:rsidRPr="00CC4CF6">
              <w:t xml:space="preserve"> in </w:t>
            </w:r>
            <w:r w:rsidRPr="00CC4CF6">
              <w:br/>
              <w:t xml:space="preserve">{“CI”, “TPD”, “LTC”, “DI”, “Health”} </w:t>
            </w:r>
            <w:r w:rsidRPr="00CC4CF6">
              <w:br/>
              <w:t xml:space="preserve">or </w:t>
            </w:r>
            <w:r w:rsidRPr="00CC4CF6">
              <w:rPr>
                <w:b/>
                <w:color w:val="7030A0"/>
              </w:rPr>
              <w:t>Acceleration_Risk_Type</w:t>
            </w:r>
            <w:r w:rsidRPr="00CC4CF6">
              <w:t xml:space="preserve"> in </w:t>
            </w:r>
            <w:r w:rsidRPr="00CC4CF6">
              <w:br/>
              <w:t>{“CI”, “TPD”, “LTC”}</w:t>
            </w:r>
          </w:p>
        </w:tc>
      </w:tr>
      <w:tr w:rsidR="00D046FD" w:rsidRPr="00CC4CF6" w14:paraId="769B504C" w14:textId="77777777" w:rsidTr="006B0806">
        <w:trPr>
          <w:cnfStyle w:val="000000100000" w:firstRow="0" w:lastRow="0" w:firstColumn="0" w:lastColumn="0" w:oddVBand="0" w:evenVBand="0" w:oddHBand="1" w:evenHBand="0" w:firstRowFirstColumn="0" w:firstRowLastColumn="0" w:lastRowFirstColumn="0" w:lastRowLastColumn="0"/>
          <w:trHeight w:val="319"/>
        </w:trPr>
        <w:tc>
          <w:tcPr>
            <w:tcW w:w="1572" w:type="dxa"/>
            <w:vAlign w:val="center"/>
          </w:tcPr>
          <w:p w14:paraId="05576789" w14:textId="77777777" w:rsidR="00D046FD" w:rsidRPr="00CC4CF6" w:rsidRDefault="00D046FD" w:rsidP="006B0806">
            <w:pPr>
              <w:jc w:val="center"/>
            </w:pPr>
            <w:r w:rsidRPr="00CC4CF6">
              <w:t>wx</w:t>
            </w:r>
          </w:p>
        </w:tc>
        <w:tc>
          <w:tcPr>
            <w:tcW w:w="4052" w:type="dxa"/>
            <w:vAlign w:val="center"/>
          </w:tcPr>
          <w:p w14:paraId="052BA666" w14:textId="77777777" w:rsidR="00D046FD" w:rsidRPr="00CC4CF6" w:rsidRDefault="00D046FD" w:rsidP="006B0806">
            <w:pPr>
              <w:jc w:val="center"/>
            </w:pPr>
            <w:r w:rsidRPr="00CC4CF6">
              <w:t>all</w:t>
            </w:r>
          </w:p>
        </w:tc>
      </w:tr>
      <w:tr w:rsidR="00D046FD" w:rsidRPr="00CC4CF6" w14:paraId="457EEFBD" w14:textId="77777777" w:rsidTr="006B0806">
        <w:trPr>
          <w:trHeight w:val="337"/>
        </w:trPr>
        <w:tc>
          <w:tcPr>
            <w:tcW w:w="1572" w:type="dxa"/>
            <w:vAlign w:val="center"/>
          </w:tcPr>
          <w:p w14:paraId="3F646B1F" w14:textId="77777777" w:rsidR="00D046FD" w:rsidRPr="00CC4CF6" w:rsidRDefault="00D046FD" w:rsidP="006B0806">
            <w:pPr>
              <w:jc w:val="center"/>
            </w:pPr>
            <w:r w:rsidRPr="00CC4CF6">
              <w:t>ix+qx</w:t>
            </w:r>
          </w:p>
        </w:tc>
        <w:tc>
          <w:tcPr>
            <w:tcW w:w="4052" w:type="dxa"/>
            <w:vAlign w:val="center"/>
          </w:tcPr>
          <w:p w14:paraId="0A6E5351" w14:textId="77777777" w:rsidR="00D046FD" w:rsidRPr="00CC4CF6" w:rsidRDefault="00D046FD" w:rsidP="006B0806">
            <w:pPr>
              <w:jc w:val="center"/>
            </w:pPr>
            <w:r w:rsidRPr="00CC4CF6">
              <w:t>all</w:t>
            </w:r>
          </w:p>
        </w:tc>
      </w:tr>
    </w:tbl>
    <w:p w14:paraId="31C01109" w14:textId="77777777" w:rsidR="00D046FD" w:rsidRPr="00CC4CF6" w:rsidRDefault="00D046FD" w:rsidP="00D046FD">
      <w:pPr>
        <w:spacing w:after="0" w:line="240" w:lineRule="auto"/>
      </w:pPr>
    </w:p>
    <w:p w14:paraId="305A44E9" w14:textId="77777777" w:rsidR="00D046FD" w:rsidRPr="00CC4CF6" w:rsidRDefault="00D046FD" w:rsidP="00D046FD">
      <w:pPr>
        <w:spacing w:after="0" w:line="240" w:lineRule="auto"/>
      </w:pPr>
    </w:p>
    <w:p w14:paraId="121272CB" w14:textId="77777777" w:rsidR="00D046FD" w:rsidRPr="00CC4CF6" w:rsidRDefault="00D046FD" w:rsidP="00D046FD">
      <w:pPr>
        <w:spacing w:after="0" w:line="240" w:lineRule="auto"/>
      </w:pPr>
    </w:p>
    <w:p w14:paraId="68CA888C" w14:textId="77777777" w:rsidR="00D046FD" w:rsidRPr="00CC4CF6" w:rsidRDefault="00D046FD" w:rsidP="00D046FD">
      <w:pPr>
        <w:spacing w:after="0" w:line="240" w:lineRule="auto"/>
      </w:pPr>
    </w:p>
    <w:p w14:paraId="03F8B29B" w14:textId="77777777" w:rsidR="00D046FD" w:rsidRPr="00CC4CF6" w:rsidRDefault="00D046FD" w:rsidP="00831937">
      <w:pPr>
        <w:spacing w:after="0" w:line="240" w:lineRule="auto"/>
      </w:pPr>
    </w:p>
    <w:p w14:paraId="5358F419" w14:textId="77777777" w:rsidR="00D046FD" w:rsidRPr="00CC4CF6" w:rsidRDefault="00D046FD" w:rsidP="00831937">
      <w:pPr>
        <w:spacing w:after="0" w:line="240" w:lineRule="auto"/>
      </w:pPr>
    </w:p>
    <w:p w14:paraId="33EDDA5C" w14:textId="77777777" w:rsidR="00831937" w:rsidRPr="00CC4CF6" w:rsidRDefault="00831937" w:rsidP="00831937">
      <w:pPr>
        <w:spacing w:after="0" w:line="240" w:lineRule="auto"/>
      </w:pPr>
    </w:p>
    <w:p w14:paraId="5EC7F399" w14:textId="2696B070" w:rsidR="005A1427" w:rsidRPr="00CC4CF6" w:rsidRDefault="00401FDC" w:rsidP="00BA2A59">
      <w:pPr>
        <w:pStyle w:val="Titre2"/>
      </w:pPr>
      <w:bookmarkStart w:id="906" w:name="_Decrement_estimators"/>
      <w:bookmarkStart w:id="907" w:name="_Toc371427"/>
      <w:bookmarkEnd w:id="906"/>
      <w:r w:rsidRPr="00CC4CF6">
        <w:lastRenderedPageBreak/>
        <w:t>Decrement e</w:t>
      </w:r>
      <w:r w:rsidR="004E2F11" w:rsidRPr="00CC4CF6">
        <w:t>stimators</w:t>
      </w:r>
      <w:bookmarkEnd w:id="907"/>
    </w:p>
    <w:p w14:paraId="5907DFE7" w14:textId="263D8DA2" w:rsidR="004E2F11" w:rsidRPr="00CC4CF6" w:rsidRDefault="004E2F11" w:rsidP="003F5B6A">
      <w:pPr>
        <w:rPr>
          <w:rFonts w:cstheme="minorHAnsi"/>
        </w:rPr>
      </w:pPr>
      <w:r w:rsidRPr="00CC4CF6">
        <w:rPr>
          <w:rFonts w:cstheme="minorHAnsi"/>
        </w:rPr>
        <w:t>The two main methods for calculating exposure and estimating decrement rates used by the markets have been retained in the APEX platform:</w:t>
      </w:r>
    </w:p>
    <w:p w14:paraId="1E257909" w14:textId="226F54E6" w:rsidR="004E2F11" w:rsidRPr="00CC4CF6" w:rsidRDefault="004E2F11" w:rsidP="003F5B6A">
      <w:pPr>
        <w:pStyle w:val="Paragraphedeliste"/>
        <w:numPr>
          <w:ilvl w:val="0"/>
          <w:numId w:val="150"/>
        </w:numPr>
        <w:spacing w:after="0" w:line="258" w:lineRule="exact"/>
        <w:jc w:val="both"/>
        <w:rPr>
          <w:rFonts w:cstheme="minorHAnsi"/>
        </w:rPr>
      </w:pPr>
      <w:r w:rsidRPr="00CC4CF6">
        <w:rPr>
          <w:rFonts w:cstheme="minorHAnsi"/>
        </w:rPr>
        <w:t xml:space="preserve">Central exposure for model of constant hazard rate </w:t>
      </w:r>
    </w:p>
    <w:p w14:paraId="1EA11920" w14:textId="77777777" w:rsidR="004E2F11" w:rsidRPr="00CC4CF6" w:rsidRDefault="004E2F11" w:rsidP="003F5B6A">
      <w:pPr>
        <w:pStyle w:val="Paragraphedeliste"/>
        <w:numPr>
          <w:ilvl w:val="0"/>
          <w:numId w:val="150"/>
        </w:numPr>
        <w:spacing w:after="0" w:line="258" w:lineRule="exact"/>
        <w:jc w:val="both"/>
        <w:rPr>
          <w:rFonts w:cstheme="minorHAnsi"/>
        </w:rPr>
      </w:pPr>
      <w:r w:rsidRPr="00CC4CF6">
        <w:rPr>
          <w:rFonts w:cstheme="minorHAnsi"/>
        </w:rPr>
        <w:t>Initial exposure for Balducci model.</w:t>
      </w:r>
    </w:p>
    <w:p w14:paraId="612661A3" w14:textId="3EC203DD" w:rsidR="004E2F11" w:rsidRPr="00CC4CF6" w:rsidRDefault="002857C8" w:rsidP="008C14C1">
      <w:pPr>
        <w:spacing w:line="240" w:lineRule="auto"/>
      </w:pPr>
      <w:r w:rsidRPr="00CC4CF6">
        <w:rPr>
          <w:rFonts w:cstheme="minorHAnsi"/>
        </w:rPr>
        <w:br/>
      </w:r>
      <w:r w:rsidR="004E2F11" w:rsidRPr="00CC4CF6">
        <w:rPr>
          <w:rFonts w:cstheme="minorHAnsi"/>
        </w:rPr>
        <w:t>The main difference between the two methodologies is the assumption about the distribution of events in the interval [x; x+1]. Practically , the main difference between the two models is the measurement of exposure in case of an event.</w:t>
      </w:r>
      <w:r w:rsidR="004E2F11" w:rsidRPr="00CC4CF6">
        <w:t>The following notation is used, assuming the qx decrement:</w:t>
      </w:r>
    </w:p>
    <w:p w14:paraId="187C943E" w14:textId="47BE682A" w:rsidR="004E2F11" w:rsidRPr="00CC4CF6" w:rsidRDefault="004E2F11" w:rsidP="003F5B6A">
      <w:pPr>
        <w:pStyle w:val="Paragraphedeliste"/>
        <w:numPr>
          <w:ilvl w:val="0"/>
          <w:numId w:val="152"/>
        </w:numPr>
        <w:spacing w:after="0" w:line="360" w:lineRule="auto"/>
        <w:jc w:val="both"/>
      </w:pPr>
      <w:r w:rsidRPr="00CC4CF6">
        <w:rPr>
          <w:rFonts w:asciiTheme="majorBidi" w:hAnsiTheme="majorBidi" w:cstheme="majorBidi"/>
          <w:b/>
          <w:bCs/>
          <w:i/>
          <w:iCs/>
        </w:rPr>
        <w:t>x + a</w:t>
      </w:r>
      <w:r w:rsidRPr="00CC4CF6">
        <w:rPr>
          <w:rFonts w:asciiTheme="majorBidi" w:hAnsiTheme="majorBidi" w:cstheme="majorBidi"/>
          <w:b/>
          <w:bCs/>
          <w:i/>
          <w:iCs/>
          <w:vertAlign w:val="subscript"/>
        </w:rPr>
        <w:t>i</w:t>
      </w:r>
      <w:r w:rsidRPr="00CC4CF6">
        <w:rPr>
          <w:i/>
          <w:iCs/>
          <w:vertAlign w:val="subscript"/>
        </w:rPr>
        <w:t xml:space="preserve">  </w:t>
      </w:r>
      <w:r w:rsidRPr="00CC4CF6">
        <w:t xml:space="preserve">age of insured </w:t>
      </w:r>
      <w:r w:rsidRPr="00CC4CF6">
        <w:rPr>
          <w:i/>
          <w:iCs/>
        </w:rPr>
        <w:t>i</w:t>
      </w:r>
      <w:r w:rsidRPr="00CC4CF6">
        <w:t xml:space="preserve"> at start of observation on age band [</w:t>
      </w:r>
      <w:r w:rsidRPr="00CC4CF6">
        <w:rPr>
          <w:rFonts w:asciiTheme="majorBidi" w:hAnsiTheme="majorBidi" w:cstheme="majorBidi"/>
          <w:i/>
          <w:iCs/>
        </w:rPr>
        <w:t>x, x+1</w:t>
      </w:r>
      <w:r w:rsidRPr="00CC4CF6">
        <w:t xml:space="preserve">[, where </w:t>
      </w:r>
      <w:r w:rsidRPr="00CC4CF6">
        <w:rPr>
          <w:rFonts w:asciiTheme="majorBidi" w:hAnsiTheme="majorBidi" w:cstheme="majorBidi"/>
          <w:b/>
          <w:bCs/>
          <w:i/>
          <w:iCs/>
        </w:rPr>
        <w:t>a</w:t>
      </w:r>
      <w:r w:rsidRPr="00CC4CF6">
        <w:rPr>
          <w:rFonts w:asciiTheme="majorBidi" w:hAnsiTheme="majorBidi" w:cstheme="majorBidi"/>
          <w:b/>
          <w:bCs/>
          <w:i/>
          <w:iCs/>
          <w:vertAlign w:val="subscript"/>
        </w:rPr>
        <w:t>i</w:t>
      </w:r>
      <w:r w:rsidRPr="00CC4CF6">
        <w:t xml:space="preserve"> ϵ[0</w:t>
      </w:r>
      <w:r w:rsidRPr="00CC4CF6">
        <w:rPr>
          <w:rFonts w:asciiTheme="majorBidi" w:hAnsiTheme="majorBidi" w:cstheme="majorBidi"/>
          <w:i/>
          <w:iCs/>
        </w:rPr>
        <w:t>, 1</w:t>
      </w:r>
      <w:r w:rsidRPr="00CC4CF6">
        <w:t xml:space="preserve">[ </w:t>
      </w:r>
    </w:p>
    <w:p w14:paraId="7E4FC2D2" w14:textId="77777777" w:rsidR="004E2F11" w:rsidRPr="00CC4CF6" w:rsidRDefault="004E2F11" w:rsidP="003F5B6A">
      <w:pPr>
        <w:pStyle w:val="Paragraphedeliste"/>
        <w:numPr>
          <w:ilvl w:val="0"/>
          <w:numId w:val="152"/>
        </w:numPr>
        <w:spacing w:after="0" w:line="360" w:lineRule="auto"/>
        <w:jc w:val="both"/>
      </w:pPr>
      <w:r w:rsidRPr="00CC4CF6">
        <w:rPr>
          <w:rFonts w:asciiTheme="majorBidi" w:hAnsiTheme="majorBidi" w:cstheme="majorBidi"/>
          <w:b/>
          <w:bCs/>
          <w:i/>
          <w:iCs/>
        </w:rPr>
        <w:t>x + t</w:t>
      </w:r>
      <w:r w:rsidRPr="00CC4CF6">
        <w:rPr>
          <w:rFonts w:asciiTheme="majorBidi" w:hAnsiTheme="majorBidi" w:cstheme="majorBidi"/>
          <w:b/>
          <w:bCs/>
          <w:i/>
          <w:iCs/>
          <w:vertAlign w:val="subscript"/>
        </w:rPr>
        <w:t>i</w:t>
      </w:r>
      <w:r w:rsidRPr="00CC4CF6">
        <w:rPr>
          <w:i/>
          <w:iCs/>
        </w:rPr>
        <w:t> </w:t>
      </w:r>
      <w:r w:rsidRPr="00CC4CF6">
        <w:t>age of insured (on age band [</w:t>
      </w:r>
      <w:r w:rsidRPr="00CC4CF6">
        <w:rPr>
          <w:rFonts w:asciiTheme="majorBidi" w:hAnsiTheme="majorBidi" w:cstheme="majorBidi"/>
          <w:i/>
          <w:iCs/>
        </w:rPr>
        <w:t>x, x+1</w:t>
      </w:r>
      <w:r w:rsidRPr="00CC4CF6">
        <w:t xml:space="preserve">[ ) at exit date; where </w:t>
      </w:r>
      <w:r w:rsidRPr="00CC4CF6">
        <w:rPr>
          <w:rFonts w:asciiTheme="majorBidi" w:hAnsiTheme="majorBidi" w:cstheme="majorBidi"/>
          <w:b/>
          <w:bCs/>
          <w:i/>
          <w:iCs/>
        </w:rPr>
        <w:t>t</w:t>
      </w:r>
      <w:r w:rsidRPr="00CC4CF6">
        <w:rPr>
          <w:rFonts w:asciiTheme="majorBidi" w:hAnsiTheme="majorBidi" w:cstheme="majorBidi"/>
          <w:b/>
          <w:bCs/>
          <w:i/>
          <w:iCs/>
          <w:vertAlign w:val="subscript"/>
        </w:rPr>
        <w:t>i</w:t>
      </w:r>
      <w:r w:rsidRPr="00CC4CF6">
        <w:t xml:space="preserve"> ϵ[0</w:t>
      </w:r>
      <w:r w:rsidRPr="00CC4CF6">
        <w:rPr>
          <w:rFonts w:asciiTheme="majorBidi" w:hAnsiTheme="majorBidi" w:cstheme="majorBidi"/>
          <w:i/>
          <w:iCs/>
        </w:rPr>
        <w:t>, 1</w:t>
      </w:r>
      <w:r w:rsidRPr="00CC4CF6">
        <w:t>[</w:t>
      </w:r>
    </w:p>
    <w:p w14:paraId="54F1EA40" w14:textId="63C88549" w:rsidR="004E2F11" w:rsidRPr="00CC4CF6" w:rsidRDefault="004E2F11" w:rsidP="003F5B6A">
      <w:pPr>
        <w:pStyle w:val="Paragraphedeliste"/>
        <w:numPr>
          <w:ilvl w:val="0"/>
          <w:numId w:val="152"/>
        </w:numPr>
        <w:spacing w:after="0" w:line="360" w:lineRule="auto"/>
        <w:jc w:val="both"/>
      </w:pPr>
      <w:r w:rsidRPr="00CC4CF6">
        <w:rPr>
          <w:rFonts w:asciiTheme="majorBidi" w:hAnsiTheme="majorBidi" w:cstheme="majorBidi"/>
          <w:b/>
          <w:bCs/>
          <w:i/>
          <w:iCs/>
        </w:rPr>
        <w:t>x + b</w:t>
      </w:r>
      <w:r w:rsidRPr="00CC4CF6">
        <w:rPr>
          <w:rFonts w:asciiTheme="majorBidi" w:hAnsiTheme="majorBidi" w:cstheme="majorBidi"/>
          <w:b/>
          <w:bCs/>
          <w:i/>
          <w:iCs/>
          <w:vertAlign w:val="subscript"/>
        </w:rPr>
        <w:t>i</w:t>
      </w:r>
      <w:r w:rsidRPr="00CC4CF6">
        <w:rPr>
          <w:i/>
          <w:iCs/>
          <w:vertAlign w:val="subscript"/>
        </w:rPr>
        <w:t> </w:t>
      </w:r>
      <w:r w:rsidRPr="00CC4CF6">
        <w:t>age of insured (on age band [</w:t>
      </w:r>
      <w:r w:rsidRPr="00CC4CF6">
        <w:rPr>
          <w:rFonts w:asciiTheme="majorBidi" w:hAnsiTheme="majorBidi" w:cstheme="majorBidi"/>
          <w:i/>
          <w:iCs/>
        </w:rPr>
        <w:t>x, x+1</w:t>
      </w:r>
      <w:r w:rsidRPr="00CC4CF6">
        <w:t xml:space="preserve">[ ) at end of observation period if no unpredictable  exit occurred (i.e. exit other than policy termination); we always have </w:t>
      </w:r>
      <w:r w:rsidRPr="00CC4CF6">
        <w:rPr>
          <w:rFonts w:asciiTheme="majorBidi" w:hAnsiTheme="majorBidi" w:cstheme="majorBidi"/>
          <w:i/>
          <w:iCs/>
        </w:rPr>
        <w:t>0 ≤ ai ≤ ti ≤ bi</w:t>
      </w:r>
      <w:r w:rsidRPr="00CC4CF6">
        <w:rPr>
          <w:i/>
          <w:iCs/>
          <w:vertAlign w:val="subscript"/>
        </w:rPr>
        <w:t xml:space="preserve"> </w:t>
      </w:r>
      <w:r w:rsidRPr="00CC4CF6">
        <w:t xml:space="preserve">where </w:t>
      </w:r>
      <w:r w:rsidRPr="00CC4CF6">
        <w:rPr>
          <w:rFonts w:asciiTheme="majorBidi" w:hAnsiTheme="majorBidi" w:cstheme="majorBidi"/>
          <w:b/>
          <w:bCs/>
          <w:i/>
          <w:iCs/>
        </w:rPr>
        <w:t>b</w:t>
      </w:r>
      <w:r w:rsidRPr="00CC4CF6">
        <w:rPr>
          <w:rFonts w:asciiTheme="majorBidi" w:hAnsiTheme="majorBidi" w:cstheme="majorBidi"/>
          <w:b/>
          <w:bCs/>
          <w:i/>
          <w:iCs/>
          <w:vertAlign w:val="subscript"/>
        </w:rPr>
        <w:t>i</w:t>
      </w:r>
      <w:r w:rsidRPr="00CC4CF6">
        <w:t xml:space="preserve"> ϵ[0</w:t>
      </w:r>
      <w:r w:rsidRPr="00CC4CF6">
        <w:rPr>
          <w:rFonts w:asciiTheme="majorBidi" w:hAnsiTheme="majorBidi" w:cstheme="majorBidi"/>
          <w:i/>
          <w:iCs/>
        </w:rPr>
        <w:t>, 1</w:t>
      </w:r>
      <w:r w:rsidRPr="00CC4CF6">
        <w:t xml:space="preserve">[ </w:t>
      </w:r>
    </w:p>
    <w:p w14:paraId="31858C1A" w14:textId="03CBA50C" w:rsidR="00C47F29" w:rsidRPr="00CC4CF6" w:rsidRDefault="004E2F11" w:rsidP="008C14C1">
      <w:pPr>
        <w:pStyle w:val="Paragraphedeliste"/>
        <w:numPr>
          <w:ilvl w:val="0"/>
          <w:numId w:val="152"/>
        </w:numPr>
        <w:rPr>
          <w:rFonts w:cstheme="minorHAnsi"/>
        </w:rPr>
      </w:pPr>
      <w:r w:rsidRPr="00CC4CF6">
        <w:rPr>
          <w:rFonts w:asciiTheme="majorBidi" w:hAnsiTheme="majorBidi" w:cstheme="majorBidi"/>
          <w:b/>
          <w:bCs/>
          <w:i/>
          <w:iCs/>
        </w:rPr>
        <w:t>D</w:t>
      </w:r>
      <w:r w:rsidRPr="00CC4CF6">
        <w:rPr>
          <w:rFonts w:asciiTheme="majorBidi" w:hAnsiTheme="majorBidi" w:cstheme="majorBidi"/>
          <w:b/>
          <w:bCs/>
          <w:i/>
          <w:iCs/>
          <w:vertAlign w:val="subscript"/>
        </w:rPr>
        <w:t>i</w:t>
      </w:r>
      <w:r w:rsidRPr="00CC4CF6">
        <w:rPr>
          <w:rFonts w:asciiTheme="majorBidi" w:hAnsiTheme="majorBidi" w:cstheme="majorBidi"/>
          <w:b/>
          <w:bCs/>
        </w:rPr>
        <w:t xml:space="preserve"> </w:t>
      </w:r>
      <w:r w:rsidRPr="00CC4CF6">
        <w:t>equals to 1 if death incurred on age band [</w:t>
      </w:r>
      <w:r w:rsidRPr="00CC4CF6">
        <w:rPr>
          <w:rFonts w:asciiTheme="majorBidi" w:hAnsiTheme="majorBidi" w:cstheme="majorBidi"/>
          <w:i/>
          <w:iCs/>
        </w:rPr>
        <w:t>x, x+1</w:t>
      </w:r>
      <w:r w:rsidRPr="00CC4CF6">
        <w:t>[, and equals to 0 otherwise</w:t>
      </w:r>
    </w:p>
    <w:p w14:paraId="7D4B5942" w14:textId="3D6D0CE1" w:rsidR="004E2F11" w:rsidRPr="00CC4CF6" w:rsidRDefault="004E2F11" w:rsidP="004E2F11">
      <w:pPr>
        <w:rPr>
          <w:u w:val="single"/>
        </w:rPr>
      </w:pPr>
      <w:r w:rsidRPr="00CC4CF6">
        <w:rPr>
          <w:u w:val="single"/>
        </w:rPr>
        <w:t>Model of constant hazard rate</w:t>
      </w:r>
    </w:p>
    <w:p w14:paraId="1FEF2FA5" w14:textId="06C2E578" w:rsidR="00F40828" w:rsidRPr="00CC4CF6" w:rsidRDefault="004E2F11" w:rsidP="00B31AD8">
      <w:pPr>
        <w:rPr>
          <w:rFonts w:cstheme="minorHAnsi"/>
        </w:rPr>
      </w:pPr>
      <w:r w:rsidRPr="00CC4CF6">
        <w:rPr>
          <w:rFonts w:cstheme="minorHAnsi"/>
        </w:rPr>
        <w:t>Central exposure refers to the assumption of constant hazard rate</w:t>
      </w:r>
      <w:r w:rsidR="002857C8" w:rsidRPr="00CC4CF6">
        <w:rPr>
          <w:rFonts w:cstheme="minorHAnsi"/>
        </w:rPr>
        <w:t>, assuming</w:t>
      </w:r>
      <w:r w:rsidRPr="00CC4CF6">
        <w:rPr>
          <w:rFonts w:cstheme="minorHAnsi"/>
        </w:rPr>
        <w:t xml:space="preserve"> that the </w:t>
      </w:r>
      <w:r w:rsidR="00F40828" w:rsidRPr="00CC4CF6">
        <w:rPr>
          <w:rFonts w:cstheme="minorHAnsi"/>
        </w:rPr>
        <w:t>force of mortality</w:t>
      </w:r>
      <w:r w:rsidR="00F40828" w:rsidRPr="00CC4CF6">
        <w:rPr>
          <w:rFonts w:cstheme="minorHAnsi"/>
          <w:sz w:val="28"/>
        </w:rPr>
        <w:t xml:space="preserve"> </w:t>
      </w:r>
      <m:oMath>
        <m:r>
          <w:rPr>
            <w:rFonts w:ascii="Cambria Math" w:eastAsia="Cambria Math" w:hAnsi="Cambria Math" w:cstheme="minorHAnsi"/>
            <w:lang w:eastAsia="en-US"/>
          </w:rPr>
          <m:t>μ</m:t>
        </m:r>
      </m:oMath>
      <w:r w:rsidR="00F40828" w:rsidRPr="00CC4CF6">
        <w:rPr>
          <w:rFonts w:cstheme="minorHAnsi"/>
          <w:sz w:val="20"/>
        </w:rPr>
        <w:t xml:space="preserve"> </w:t>
      </w:r>
      <w:r w:rsidR="00F40828" w:rsidRPr="00CC4CF6">
        <w:rPr>
          <w:rFonts w:cstheme="minorHAnsi"/>
        </w:rPr>
        <w:t xml:space="preserve">is constant </w:t>
      </w:r>
      <w:r w:rsidR="005F6F50" w:rsidRPr="00CC4CF6">
        <w:rPr>
          <w:rFonts w:cstheme="minorHAnsi"/>
        </w:rPr>
        <w:t>between integral</w:t>
      </w:r>
      <w:r w:rsidR="00F40828" w:rsidRPr="00CC4CF6">
        <w:rPr>
          <w:rFonts w:cstheme="minorHAnsi"/>
        </w:rPr>
        <w:t xml:space="preserve"> age</w:t>
      </w:r>
      <w:r w:rsidR="005F6F50" w:rsidRPr="00CC4CF6">
        <w:rPr>
          <w:rFonts w:cstheme="minorHAnsi"/>
        </w:rPr>
        <w:t>s</w:t>
      </w:r>
    </w:p>
    <w:p w14:paraId="4CACB041" w14:textId="0DE19FC3" w:rsidR="00B31AD8" w:rsidRPr="00CC4CF6" w:rsidRDefault="00390B6E">
      <w:pPr>
        <w:rPr>
          <w:rFonts w:cstheme="minorHAnsi"/>
        </w:rPr>
      </w:pPr>
      <m:oMath>
        <m:sSub>
          <m:sSubPr>
            <m:ctrlPr>
              <w:rPr>
                <w:rFonts w:ascii="Cambria Math" w:hAnsi="Cambria Math" w:cstheme="minorHAnsi"/>
                <w:i/>
                <w:sz w:val="28"/>
              </w:rPr>
            </m:ctrlPr>
          </m:sSubPr>
          <m:e>
            <m:r>
              <w:rPr>
                <w:rFonts w:ascii="Cambria Math" w:eastAsia="Cambria Math" w:hAnsi="Cambria Math" w:cstheme="minorHAnsi"/>
                <w:sz w:val="28"/>
                <w:lang w:eastAsia="en-US"/>
              </w:rPr>
              <m:t>μ</m:t>
            </m:r>
          </m:e>
          <m:sub>
            <m:r>
              <w:rPr>
                <w:rFonts w:ascii="Cambria Math" w:hAnsi="Cambria Math" w:cstheme="minorHAnsi"/>
                <w:sz w:val="28"/>
              </w:rPr>
              <m:t>x+u</m:t>
            </m:r>
          </m:sub>
        </m:sSub>
        <m:r>
          <w:rPr>
            <w:rFonts w:ascii="Cambria Math" w:hAnsi="Cambria Math" w:cstheme="minorHAnsi"/>
            <w:sz w:val="28"/>
          </w:rPr>
          <m:t xml:space="preserve">= </m:t>
        </m:r>
        <m:sSub>
          <m:sSubPr>
            <m:ctrlPr>
              <w:rPr>
                <w:rFonts w:ascii="Cambria Math" w:hAnsi="Cambria Math" w:cstheme="minorHAnsi"/>
                <w:i/>
                <w:sz w:val="28"/>
              </w:rPr>
            </m:ctrlPr>
          </m:sSubPr>
          <m:e>
            <m:r>
              <w:rPr>
                <w:rFonts w:ascii="Cambria Math" w:eastAsia="Cambria Math" w:hAnsi="Cambria Math" w:cstheme="minorHAnsi"/>
                <w:lang w:eastAsia="en-US"/>
              </w:rPr>
              <m:t>μ</m:t>
            </m:r>
          </m:e>
          <m:sub>
            <m:r>
              <w:rPr>
                <w:rFonts w:ascii="Cambria Math" w:hAnsi="Cambria Math" w:cstheme="minorHAnsi"/>
                <w:sz w:val="28"/>
              </w:rPr>
              <m:t>x</m:t>
            </m:r>
          </m:sub>
        </m:sSub>
      </m:oMath>
      <w:r w:rsidR="00F40828" w:rsidRPr="00CC4CF6">
        <w:rPr>
          <w:rFonts w:cstheme="minorHAnsi"/>
          <w:sz w:val="28"/>
        </w:rPr>
        <w:t xml:space="preserve"> </w:t>
      </w:r>
      <w:r w:rsidR="005F6F50" w:rsidRPr="00CC4CF6">
        <w:rPr>
          <w:rFonts w:cstheme="minorHAnsi"/>
          <w:sz w:val="28"/>
        </w:rPr>
        <w:t xml:space="preserve"> </w:t>
      </w:r>
      <w:r w:rsidR="00F40828" w:rsidRPr="00CC4CF6">
        <w:rPr>
          <w:rFonts w:cstheme="minorHAnsi"/>
          <w:sz w:val="28"/>
        </w:rPr>
        <w:t xml:space="preserve">for </w:t>
      </w:r>
      <m:oMath>
        <m:r>
          <w:rPr>
            <w:rFonts w:ascii="Cambria Math" w:hAnsi="Cambria Math" w:cstheme="minorHAnsi"/>
            <w:sz w:val="28"/>
          </w:rPr>
          <m:t>u</m:t>
        </m:r>
        <m:r>
          <w:rPr>
            <w:rFonts w:ascii="Cambria Math" w:eastAsia="Cambria Math" w:hAnsi="Cambria Math" w:cstheme="minorHAnsi"/>
            <w:lang w:eastAsia="en-US"/>
          </w:rPr>
          <m:t xml:space="preserve"> ∈ </m:t>
        </m:r>
        <m:d>
          <m:dPr>
            <m:begChr m:val="["/>
            <m:endChr m:val=""/>
            <m:ctrlPr>
              <w:rPr>
                <w:rFonts w:ascii="Cambria Math" w:eastAsia="Cambria Math" w:hAnsi="Cambria Math" w:cstheme="minorHAnsi"/>
                <w:i/>
                <w:lang w:eastAsia="en-US"/>
              </w:rPr>
            </m:ctrlPr>
          </m:dPr>
          <m:e>
            <m:r>
              <w:rPr>
                <w:rFonts w:ascii="Cambria Math" w:eastAsia="Cambria Math" w:hAnsi="Cambria Math" w:cstheme="minorHAnsi"/>
                <w:lang w:eastAsia="en-US"/>
              </w:rPr>
              <m:t>0</m:t>
            </m:r>
          </m:e>
        </m:d>
        <m:r>
          <w:rPr>
            <w:rFonts w:ascii="Cambria Math" w:eastAsia="Cambria Math" w:hAnsi="Cambria Math" w:cstheme="minorHAnsi"/>
            <w:lang w:eastAsia="en-US"/>
          </w:rPr>
          <m:t>;</m:t>
        </m:r>
        <m:d>
          <m:dPr>
            <m:begChr m:val=""/>
            <m:endChr m:val="]"/>
            <m:ctrlPr>
              <w:rPr>
                <w:rFonts w:ascii="Cambria Math" w:eastAsia="Cambria Math" w:hAnsi="Cambria Math" w:cstheme="minorHAnsi"/>
                <w:i/>
                <w:lang w:eastAsia="en-US"/>
              </w:rPr>
            </m:ctrlPr>
          </m:dPr>
          <m:e>
            <m:r>
              <w:rPr>
                <w:rFonts w:ascii="Cambria Math" w:eastAsia="Cambria Math" w:hAnsi="Cambria Math" w:cstheme="minorHAnsi"/>
                <w:lang w:eastAsia="en-US"/>
              </w:rPr>
              <m:t>1</m:t>
            </m:r>
          </m:e>
        </m:d>
      </m:oMath>
      <w:r w:rsidR="00F40828" w:rsidRPr="00CC4CF6">
        <w:rPr>
          <w:rFonts w:cstheme="minorHAnsi"/>
          <w:lang w:eastAsia="en-US"/>
        </w:rPr>
        <w:t xml:space="preserve"> </w:t>
      </w:r>
    </w:p>
    <w:p w14:paraId="084DCAA8" w14:textId="7A35A149" w:rsidR="00B31AD8" w:rsidRPr="00CC4CF6" w:rsidRDefault="00B31AD8" w:rsidP="008C14C1">
      <w:pPr>
        <w:rPr>
          <w:rFonts w:cstheme="minorHAnsi"/>
        </w:rPr>
      </w:pPr>
      <w:r w:rsidRPr="00CC4CF6">
        <w:rPr>
          <w:noProof/>
        </w:rPr>
        <w:drawing>
          <wp:inline distT="0" distB="0" distL="0" distR="0" wp14:anchorId="76796D4F" wp14:editId="2B6354A1">
            <wp:extent cx="2321371" cy="1828800"/>
            <wp:effectExtent l="0" t="0" r="317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4650" cy="1831383"/>
                    </a:xfrm>
                    <a:prstGeom prst="rect">
                      <a:avLst/>
                    </a:prstGeom>
                  </pic:spPr>
                </pic:pic>
              </a:graphicData>
            </a:graphic>
          </wp:inline>
        </w:drawing>
      </w:r>
    </w:p>
    <w:p w14:paraId="7E6CCEF6" w14:textId="74C036FF" w:rsidR="004E2F11" w:rsidRPr="00CC4CF6" w:rsidRDefault="00390B6E" w:rsidP="008C14C1">
      <w:pPr>
        <w:pStyle w:val="NormalWeb"/>
        <w:spacing w:before="0" w:beforeAutospacing="0" w:after="0" w:afterAutospacing="0"/>
        <w:rPr>
          <w:rFonts w:asciiTheme="minorHAnsi" w:eastAsiaTheme="minorHAnsi" w:hAnsiTheme="minorHAnsi" w:cstheme="minorHAnsi"/>
          <w:szCs w:val="22"/>
          <w:lang w:val="en-US" w:eastAsia="en-US"/>
        </w:rPr>
      </w:pPr>
      <m:oMath>
        <m:sSub>
          <m:sSubPr>
            <m:ctrlPr>
              <w:rPr>
                <w:rFonts w:ascii="Cambria Math" w:eastAsiaTheme="minorHAnsi" w:hAnsi="Cambria Math" w:cstheme="minorHAnsi"/>
                <w:szCs w:val="22"/>
                <w:lang w:val="en-US" w:eastAsia="en-US"/>
              </w:rPr>
            </m:ctrlPr>
          </m:sSubPr>
          <m:e>
            <m:r>
              <m:rPr>
                <m:sty m:val="p"/>
              </m:rPr>
              <w:rPr>
                <w:rFonts w:ascii="Cambria Math" w:eastAsiaTheme="minorHAnsi" w:hAnsi="Cambria Math" w:cstheme="minorHAnsi"/>
                <w:szCs w:val="22"/>
                <w:lang w:val="en-US" w:eastAsia="en-US"/>
              </w:rPr>
              <m:t> </m:t>
            </m:r>
            <m:r>
              <w:rPr>
                <w:rFonts w:ascii="Cambria Math" w:eastAsiaTheme="minorHAnsi" w:hAnsi="Cambria Math" w:cstheme="minorHAnsi"/>
                <w:szCs w:val="22"/>
                <w:lang w:val="en-US" w:eastAsia="en-US"/>
              </w:rPr>
              <m:t>q</m:t>
            </m:r>
          </m:e>
          <m:sub>
            <m:r>
              <w:rPr>
                <w:rFonts w:ascii="Cambria Math" w:eastAsiaTheme="minorHAnsi" w:hAnsi="Cambria Math" w:cstheme="minorHAnsi"/>
                <w:szCs w:val="22"/>
                <w:lang w:val="en-US" w:eastAsia="en-US"/>
              </w:rPr>
              <m:t>x</m:t>
            </m:r>
          </m:sub>
        </m:sSub>
        <m:r>
          <m:rPr>
            <m:sty m:val="p"/>
          </m:rPr>
          <w:rPr>
            <w:rFonts w:ascii="Cambria Math" w:eastAsiaTheme="minorHAnsi" w:hAnsi="Cambria Math" w:cstheme="minorHAnsi"/>
            <w:szCs w:val="22"/>
            <w:lang w:val="en-US" w:eastAsia="en-US"/>
          </w:rPr>
          <m:t> =1-</m:t>
        </m:r>
        <m:r>
          <w:rPr>
            <w:rFonts w:ascii="Cambria Math" w:eastAsiaTheme="minorHAnsi" w:hAnsi="Cambria Math" w:cstheme="minorHAnsi"/>
            <w:szCs w:val="22"/>
            <w:lang w:val="en-US" w:eastAsia="en-US"/>
          </w:rPr>
          <m:t>exp</m:t>
        </m:r>
        <m:r>
          <m:rPr>
            <m:sty m:val="p"/>
          </m:rPr>
          <w:rPr>
            <w:rFonts w:ascii="Cambria Math" w:eastAsiaTheme="minorHAnsi" w:hAnsi="Cambria Math" w:cstheme="minorHAnsi"/>
            <w:szCs w:val="22"/>
            <w:lang w:val="en-US" w:eastAsia="en-US"/>
          </w:rPr>
          <m:t> (-</m:t>
        </m:r>
        <m:sSub>
          <m:sSubPr>
            <m:ctrlPr>
              <w:rPr>
                <w:rFonts w:ascii="Cambria Math" w:eastAsiaTheme="minorHAnsi" w:hAnsi="Cambria Math" w:cstheme="minorHAnsi"/>
                <w:szCs w:val="22"/>
                <w:lang w:val="en-US" w:eastAsia="en-US"/>
              </w:rPr>
            </m:ctrlPr>
          </m:sSubPr>
          <m:e>
            <m:r>
              <w:rPr>
                <w:rFonts w:ascii="Cambria Math" w:eastAsia="Cambria Math" w:hAnsi="Cambria Math" w:cstheme="minorHAnsi"/>
                <w:szCs w:val="22"/>
                <w:lang w:val="en-US" w:eastAsia="en-US"/>
              </w:rPr>
              <m:t>μ</m:t>
            </m:r>
          </m:e>
          <m:sub>
            <m:r>
              <w:rPr>
                <w:rFonts w:ascii="Cambria Math" w:eastAsiaTheme="minorHAnsi" w:hAnsi="Cambria Math" w:cstheme="minorHAnsi"/>
                <w:szCs w:val="22"/>
                <w:lang w:val="en-US" w:eastAsia="en-US"/>
              </w:rPr>
              <m:t>x</m:t>
            </m:r>
          </m:sub>
        </m:sSub>
      </m:oMath>
      <w:r w:rsidR="004E2F11" w:rsidRPr="00CC4CF6">
        <w:rPr>
          <w:rFonts w:asciiTheme="minorHAnsi" w:eastAsiaTheme="minorHAnsi" w:hAnsiTheme="minorHAnsi" w:cstheme="minorHAnsi"/>
          <w:szCs w:val="22"/>
          <w:lang w:val="en-US" w:eastAsia="en-US"/>
        </w:rPr>
        <w:t xml:space="preserve">) </w:t>
      </w:r>
    </w:p>
    <w:p w14:paraId="2F4C9E4B" w14:textId="77777777" w:rsidR="004E2F11" w:rsidRPr="00CC4CF6" w:rsidRDefault="004E2F11" w:rsidP="004E2F11">
      <w:pPr>
        <w:pStyle w:val="NormalWeb"/>
        <w:spacing w:before="0" w:beforeAutospacing="0" w:after="0" w:afterAutospacing="0"/>
        <w:rPr>
          <w:lang w:val="en-US"/>
        </w:rPr>
      </w:pPr>
    </w:p>
    <w:p w14:paraId="29615E84" w14:textId="7DBB28F6" w:rsidR="004E2F11" w:rsidRPr="00CC4CF6" w:rsidRDefault="004E2F11" w:rsidP="004E2F11">
      <w:pPr>
        <w:pStyle w:val="NormalWeb"/>
        <w:spacing w:before="0" w:beforeAutospacing="0" w:after="0" w:afterAutospacing="0"/>
        <w:rPr>
          <w:rFonts w:ascii="Arial" w:eastAsia="+mn-ea" w:hAnsi="Arial" w:cs="+mn-cs"/>
          <w:color w:val="3F3F3F"/>
          <w:kern w:val="24"/>
          <w:sz w:val="28"/>
          <w:szCs w:val="28"/>
          <w:lang w:val="en-US"/>
        </w:rPr>
      </w:pPr>
      <w:r w:rsidRPr="00CC4CF6">
        <w:rPr>
          <w:rFonts w:asciiTheme="minorHAnsi" w:eastAsiaTheme="minorHAnsi" w:hAnsiTheme="minorHAnsi" w:cstheme="minorHAnsi"/>
          <w:szCs w:val="22"/>
          <w:lang w:val="en-US" w:eastAsia="en-US"/>
        </w:rPr>
        <w:t>with</w:t>
      </w:r>
      <w:r w:rsidRPr="00CC4CF6">
        <w:rPr>
          <w:rFonts w:ascii="Arial" w:eastAsia="+mn-ea" w:hAnsi="Arial" w:cs="+mn-cs"/>
          <w:color w:val="3F3F3F"/>
          <w:kern w:val="24"/>
          <w:sz w:val="28"/>
          <w:szCs w:val="28"/>
          <w:lang w:val="en-US"/>
        </w:rPr>
        <w:t xml:space="preserve"> </w:t>
      </w:r>
      <m:oMath>
        <m:sSub>
          <m:sSubPr>
            <m:ctrlPr>
              <w:rPr>
                <w:rFonts w:ascii="Cambria Math" w:eastAsia="+mn-ea" w:hAnsi="Cambria Math" w:cs="+mn-cs"/>
                <w:i/>
                <w:iCs/>
                <w:color w:val="3F3F3F"/>
                <w:kern w:val="24"/>
                <w:sz w:val="28"/>
                <w:szCs w:val="28"/>
                <w:lang w:val="en-US"/>
              </w:rPr>
            </m:ctrlPr>
          </m:sSubPr>
          <m:e>
            <m:r>
              <w:rPr>
                <w:rFonts w:ascii="Cambria Math" w:eastAsia="Cambria Math" w:hAnsi="Cambria Math" w:cs="+mn-cs"/>
                <w:color w:val="3F3F3F"/>
                <w:kern w:val="24"/>
                <w:sz w:val="28"/>
                <w:szCs w:val="28"/>
                <w:lang w:val="en-US"/>
              </w:rPr>
              <m:t>μ</m:t>
            </m:r>
          </m:e>
          <m:sub>
            <m:r>
              <w:rPr>
                <w:rFonts w:ascii="Cambria Math" w:eastAsia="+mn-ea" w:hAnsi="Cambria Math" w:cs="+mn-cs"/>
                <w:color w:val="3F3F3F"/>
                <w:kern w:val="24"/>
                <w:sz w:val="28"/>
                <w:szCs w:val="28"/>
                <w:lang w:val="en-US"/>
              </w:rPr>
              <m:t>x</m:t>
            </m:r>
          </m:sub>
        </m:sSub>
      </m:oMath>
      <w:r w:rsidRPr="00CC4CF6">
        <w:rPr>
          <w:rFonts w:ascii="Arial" w:eastAsia="+mn-ea" w:hAnsi="Arial" w:cs="+mn-cs"/>
          <w:color w:val="3F3F3F"/>
          <w:kern w:val="24"/>
          <w:sz w:val="28"/>
          <w:szCs w:val="28"/>
          <w:lang w:val="en-US"/>
        </w:rPr>
        <w:t xml:space="preserve"> = </w:t>
      </w:r>
      <m:oMath>
        <m:f>
          <m:fPr>
            <m:ctrlPr>
              <w:rPr>
                <w:rFonts w:ascii="Cambria Math" w:eastAsia="+mn-ea" w:hAnsi="Cambria Math" w:cs="+mn-cs"/>
                <w:i/>
                <w:iCs/>
                <w:color w:val="3F3F3F"/>
                <w:kern w:val="24"/>
                <w:sz w:val="28"/>
                <w:szCs w:val="28"/>
                <w:lang w:val="en-US"/>
              </w:rPr>
            </m:ctrlPr>
          </m:fPr>
          <m:num>
            <m:sSub>
              <m:sSubPr>
                <m:ctrlPr>
                  <w:rPr>
                    <w:rFonts w:ascii="Cambria Math" w:eastAsia="+mn-ea" w:hAnsi="Cambria Math" w:cs="+mn-cs"/>
                    <w:i/>
                    <w:iCs/>
                    <w:color w:val="3F3F3F"/>
                    <w:kern w:val="24"/>
                    <w:sz w:val="28"/>
                    <w:szCs w:val="28"/>
                    <w:lang w:val="en-US"/>
                  </w:rPr>
                </m:ctrlPr>
              </m:sSubPr>
              <m:e>
                <m:r>
                  <w:rPr>
                    <w:rFonts w:ascii="Cambria Math" w:eastAsia="+mn-ea" w:hAnsi="Cambria Math" w:cs="+mn-cs"/>
                    <w:color w:val="3F3F3F"/>
                    <w:kern w:val="24"/>
                    <w:sz w:val="28"/>
                    <w:szCs w:val="28"/>
                    <w:lang w:val="en-US"/>
                  </w:rPr>
                  <m:t>D</m:t>
                </m:r>
              </m:e>
              <m:sub>
                <m:r>
                  <w:rPr>
                    <w:rFonts w:ascii="Cambria Math" w:eastAsia="+mn-ea" w:hAnsi="Cambria Math" w:cs="+mn-cs"/>
                    <w:color w:val="3F3F3F"/>
                    <w:kern w:val="24"/>
                    <w:sz w:val="28"/>
                    <w:szCs w:val="28"/>
                    <w:lang w:val="en-US"/>
                  </w:rPr>
                  <m:t>x</m:t>
                </m:r>
              </m:sub>
            </m:sSub>
          </m:num>
          <m:den>
            <m:nary>
              <m:naryPr>
                <m:chr m:val="∑"/>
                <m:supHide m:val="1"/>
                <m:ctrlPr>
                  <w:rPr>
                    <w:rFonts w:ascii="Cambria Math" w:eastAsia="+mn-ea" w:hAnsi="Cambria Math" w:cs="+mn-cs"/>
                    <w:i/>
                    <w:iCs/>
                    <w:color w:val="3F3F3F"/>
                    <w:kern w:val="24"/>
                    <w:sz w:val="28"/>
                    <w:szCs w:val="28"/>
                    <w:lang w:val="en-US"/>
                  </w:rPr>
                </m:ctrlPr>
              </m:naryPr>
              <m:sub>
                <m:r>
                  <w:rPr>
                    <w:rFonts w:ascii="Cambria Math" w:eastAsia="+mn-ea" w:hAnsi="Cambria Math" w:cs="+mn-cs"/>
                    <w:color w:val="3F3F3F"/>
                    <w:kern w:val="24"/>
                    <w:sz w:val="28"/>
                    <w:szCs w:val="28"/>
                    <w:lang w:val="en-US"/>
                  </w:rPr>
                  <m:t>i=1…Nx</m:t>
                </m:r>
              </m:sub>
              <m:sup/>
              <m:e>
                <m:sSub>
                  <m:sSubPr>
                    <m:ctrlPr>
                      <w:rPr>
                        <w:rFonts w:ascii="Cambria Math" w:eastAsia="+mn-ea" w:hAnsi="Cambria Math" w:cs="+mn-cs"/>
                        <w:i/>
                        <w:iCs/>
                        <w:color w:val="3F3F3F"/>
                        <w:kern w:val="24"/>
                        <w:sz w:val="28"/>
                        <w:szCs w:val="28"/>
                        <w:lang w:val="en-US"/>
                      </w:rPr>
                    </m:ctrlPr>
                  </m:sSubPr>
                  <m:e>
                    <m:r>
                      <w:rPr>
                        <w:rFonts w:ascii="Cambria Math" w:eastAsia="+mn-ea" w:hAnsi="Cambria Math" w:cs="+mn-cs"/>
                        <w:color w:val="3F3F3F"/>
                        <w:kern w:val="24"/>
                        <w:sz w:val="28"/>
                        <w:szCs w:val="28"/>
                        <w:lang w:val="en-US"/>
                      </w:rPr>
                      <m:t>(t</m:t>
                    </m:r>
                  </m:e>
                  <m:sub>
                    <m:r>
                      <w:rPr>
                        <w:rFonts w:ascii="Cambria Math" w:eastAsia="+mn-ea" w:hAnsi="Cambria Math" w:cs="+mn-cs"/>
                        <w:color w:val="3F3F3F"/>
                        <w:kern w:val="24"/>
                        <w:sz w:val="28"/>
                        <w:szCs w:val="28"/>
                        <w:lang w:val="en-US"/>
                      </w:rPr>
                      <m:t>i -</m:t>
                    </m:r>
                    <m:sSub>
                      <m:sSubPr>
                        <m:ctrlPr>
                          <w:rPr>
                            <w:rFonts w:ascii="Cambria Math" w:eastAsia="+mn-ea" w:hAnsi="Cambria Math" w:cs="+mn-cs"/>
                            <w:i/>
                            <w:iCs/>
                            <w:color w:val="3F3F3F"/>
                            <w:kern w:val="24"/>
                            <w:sz w:val="28"/>
                            <w:szCs w:val="28"/>
                            <w:lang w:val="en-US"/>
                          </w:rPr>
                        </m:ctrlPr>
                      </m:sSubPr>
                      <m:e>
                        <m:r>
                          <w:rPr>
                            <w:rFonts w:ascii="Cambria Math" w:eastAsia="+mn-ea" w:hAnsi="Cambria Math" w:cs="+mn-cs"/>
                            <w:color w:val="3F3F3F"/>
                            <w:kern w:val="24"/>
                            <w:sz w:val="28"/>
                            <w:szCs w:val="28"/>
                            <w:lang w:val="en-US"/>
                          </w:rPr>
                          <m:t>a</m:t>
                        </m:r>
                      </m:e>
                      <m:sub>
                        <m:r>
                          <w:rPr>
                            <w:rFonts w:ascii="Cambria Math" w:eastAsia="+mn-ea" w:hAnsi="Cambria Math" w:cs="+mn-cs"/>
                            <w:color w:val="3F3F3F"/>
                            <w:kern w:val="24"/>
                            <w:sz w:val="28"/>
                            <w:szCs w:val="28"/>
                            <w:lang w:val="en-US"/>
                          </w:rPr>
                          <m:t>i</m:t>
                        </m:r>
                      </m:sub>
                    </m:sSub>
                    <m:r>
                      <w:rPr>
                        <w:rFonts w:ascii="Cambria Math" w:eastAsia="+mn-ea" w:hAnsi="Cambria Math" w:cs="+mn-cs"/>
                        <w:color w:val="3F3F3F"/>
                        <w:kern w:val="24"/>
                        <w:sz w:val="28"/>
                        <w:szCs w:val="28"/>
                        <w:lang w:val="en-US"/>
                      </w:rPr>
                      <m:t> )</m:t>
                    </m:r>
                  </m:sub>
                </m:sSub>
              </m:e>
            </m:nary>
          </m:den>
        </m:f>
      </m:oMath>
      <w:r w:rsidRPr="00CC4CF6">
        <w:rPr>
          <w:rFonts w:ascii="Arial" w:eastAsia="+mn-ea" w:hAnsi="Arial" w:cs="+mn-cs"/>
          <w:color w:val="3F3F3F"/>
          <w:kern w:val="24"/>
          <w:sz w:val="28"/>
          <w:szCs w:val="28"/>
          <w:lang w:val="en-US"/>
        </w:rPr>
        <w:t xml:space="preserve">  = </w:t>
      </w:r>
      <m:oMath>
        <m:f>
          <m:fPr>
            <m:ctrlPr>
              <w:rPr>
                <w:rFonts w:ascii="Cambria Math" w:eastAsia="+mn-ea" w:hAnsi="Cambria Math" w:cs="+mn-cs"/>
                <w:i/>
                <w:iCs/>
                <w:color w:val="3F3F3F"/>
                <w:kern w:val="24"/>
                <w:sz w:val="28"/>
                <w:szCs w:val="28"/>
                <w:lang w:val="en-US"/>
              </w:rPr>
            </m:ctrlPr>
          </m:fPr>
          <m:num>
            <m:sSub>
              <m:sSubPr>
                <m:ctrlPr>
                  <w:rPr>
                    <w:rFonts w:ascii="Cambria Math" w:eastAsia="+mn-ea" w:hAnsi="Cambria Math" w:cs="+mn-cs"/>
                    <w:i/>
                    <w:iCs/>
                    <w:color w:val="3F3F3F"/>
                    <w:kern w:val="24"/>
                    <w:sz w:val="28"/>
                    <w:szCs w:val="28"/>
                    <w:lang w:val="en-US"/>
                  </w:rPr>
                </m:ctrlPr>
              </m:sSubPr>
              <m:e>
                <m:r>
                  <w:rPr>
                    <w:rFonts w:ascii="Cambria Math" w:eastAsia="+mn-ea" w:hAnsi="Cambria Math" w:cs="+mn-cs"/>
                    <w:color w:val="3F3F3F"/>
                    <w:kern w:val="24"/>
                    <w:sz w:val="28"/>
                    <w:szCs w:val="28"/>
                    <w:lang w:val="en-US"/>
                  </w:rPr>
                  <m:t>D</m:t>
                </m:r>
              </m:e>
              <m:sub>
                <m:r>
                  <w:rPr>
                    <w:rFonts w:ascii="Cambria Math" w:eastAsia="+mn-ea" w:hAnsi="Cambria Math" w:cs="+mn-cs"/>
                    <w:color w:val="3F3F3F"/>
                    <w:kern w:val="24"/>
                    <w:sz w:val="28"/>
                    <w:szCs w:val="28"/>
                    <w:lang w:val="en-US"/>
                  </w:rPr>
                  <m:t>x</m:t>
                </m:r>
              </m:sub>
            </m:sSub>
          </m:num>
          <m:den>
            <m:sSub>
              <m:sSubPr>
                <m:ctrlPr>
                  <w:rPr>
                    <w:rFonts w:ascii="Cambria Math" w:eastAsia="+mn-ea" w:hAnsi="Cambria Math" w:cs="+mn-cs"/>
                    <w:i/>
                    <w:iCs/>
                    <w:color w:val="3F3F3F"/>
                    <w:kern w:val="24"/>
                    <w:sz w:val="28"/>
                    <w:szCs w:val="28"/>
                    <w:lang w:val="en-US"/>
                  </w:rPr>
                </m:ctrlPr>
              </m:sSubPr>
              <m:e>
                <m:r>
                  <w:rPr>
                    <w:rFonts w:ascii="Cambria Math" w:eastAsia="+mn-ea" w:hAnsi="Cambria Math" w:cs="+mn-cs"/>
                    <w:color w:val="3F3F3F"/>
                    <w:kern w:val="24"/>
                    <w:sz w:val="28"/>
                    <w:szCs w:val="28"/>
                    <w:lang w:val="en-US"/>
                  </w:rPr>
                  <m:t>ER</m:t>
                </m:r>
              </m:e>
              <m:sub>
                <m:r>
                  <w:rPr>
                    <w:rFonts w:ascii="Cambria Math" w:eastAsia="+mn-ea" w:hAnsi="Cambria Math" w:cs="+mn-cs"/>
                    <w:color w:val="3F3F3F"/>
                    <w:kern w:val="24"/>
                    <w:sz w:val="28"/>
                    <w:szCs w:val="28"/>
                    <w:lang w:val="en-US"/>
                  </w:rPr>
                  <m:t>x</m:t>
                </m:r>
              </m:sub>
            </m:sSub>
          </m:den>
        </m:f>
      </m:oMath>
      <w:r w:rsidRPr="00CC4CF6">
        <w:rPr>
          <w:rFonts w:ascii="Arial" w:eastAsia="+mn-ea" w:hAnsi="Arial" w:cs="+mn-cs"/>
          <w:color w:val="3F3F3F"/>
          <w:kern w:val="24"/>
          <w:sz w:val="28"/>
          <w:szCs w:val="28"/>
          <w:lang w:val="en-US"/>
        </w:rPr>
        <w:t xml:space="preserve">  </w:t>
      </w:r>
      <w:r w:rsidRPr="00CC4CF6">
        <w:rPr>
          <w:rFonts w:asciiTheme="minorHAnsi" w:eastAsiaTheme="minorHAnsi" w:hAnsiTheme="minorHAnsi" w:cstheme="minorHAnsi"/>
          <w:szCs w:val="22"/>
          <w:lang w:val="en-US" w:eastAsia="en-US"/>
        </w:rPr>
        <w:t>likelihood estimate of the constant force of mortality</w:t>
      </w:r>
      <w:r w:rsidRPr="00CC4CF6">
        <w:rPr>
          <w:rFonts w:ascii="Arial" w:eastAsia="+mn-ea" w:hAnsi="Arial" w:cs="+mn-cs"/>
          <w:color w:val="3F3F3F"/>
          <w:kern w:val="24"/>
          <w:sz w:val="28"/>
          <w:szCs w:val="28"/>
          <w:lang w:val="en-US"/>
        </w:rPr>
        <w:t xml:space="preserve"> µ</w:t>
      </w:r>
    </w:p>
    <w:p w14:paraId="1773BB6F" w14:textId="77777777" w:rsidR="004E2F11" w:rsidRPr="00CC4CF6" w:rsidRDefault="004E2F11" w:rsidP="004E2F11">
      <w:pPr>
        <w:pStyle w:val="NormalWeb"/>
        <w:spacing w:before="0" w:beforeAutospacing="0" w:after="0" w:afterAutospacing="0"/>
        <w:rPr>
          <w:lang w:val="en-US"/>
        </w:rPr>
      </w:pPr>
    </w:p>
    <w:p w14:paraId="4DEA3DC2" w14:textId="34D3A911" w:rsidR="004E2F11" w:rsidRPr="00CC4CF6" w:rsidRDefault="004E2F11" w:rsidP="004E2F11">
      <w:pPr>
        <w:pStyle w:val="NormalWeb"/>
        <w:spacing w:before="0" w:beforeAutospacing="0" w:after="0" w:afterAutospacing="0"/>
        <w:rPr>
          <w:rFonts w:asciiTheme="minorHAnsi" w:eastAsiaTheme="minorEastAsia" w:hAnsiTheme="minorHAnsi" w:cstheme="minorHAnsi"/>
          <w:szCs w:val="22"/>
          <w:lang w:val="en-US" w:eastAsia="en-US"/>
        </w:rPr>
      </w:pPr>
      <w:r w:rsidRPr="00CC4CF6">
        <w:rPr>
          <w:rFonts w:asciiTheme="minorHAnsi" w:eastAsiaTheme="minorHAnsi" w:hAnsiTheme="minorHAnsi" w:cstheme="minorHAnsi"/>
          <w:szCs w:val="22"/>
          <w:lang w:val="en-US" w:eastAsia="en-US"/>
        </w:rPr>
        <w:t xml:space="preserve">and central exposure </w:t>
      </w:r>
      <m:oMath>
        <m:sSub>
          <m:sSubPr>
            <m:ctrlPr>
              <w:rPr>
                <w:rFonts w:ascii="Cambria Math" w:eastAsia="+mn-ea" w:hAnsi="Cambria Math" w:cs="+mn-cs"/>
                <w:i/>
                <w:iCs/>
                <w:color w:val="3F3F3F"/>
                <w:kern w:val="24"/>
                <w:sz w:val="28"/>
                <w:szCs w:val="28"/>
                <w:lang w:val="en-US"/>
              </w:rPr>
            </m:ctrlPr>
          </m:sSubPr>
          <m:e>
            <m:r>
              <w:rPr>
                <w:rFonts w:ascii="Cambria Math" w:eastAsia="+mn-ea" w:hAnsi="Cambria Math" w:cs="+mn-cs"/>
                <w:color w:val="3F3F3F"/>
                <w:kern w:val="24"/>
                <w:sz w:val="28"/>
                <w:szCs w:val="28"/>
                <w:lang w:val="en-US"/>
              </w:rPr>
              <m:t>ER</m:t>
            </m:r>
          </m:e>
          <m:sub>
            <m:r>
              <w:rPr>
                <w:rFonts w:ascii="Cambria Math" w:eastAsia="+mn-ea" w:hAnsi="Cambria Math" w:cs="+mn-cs"/>
                <w:color w:val="3F3F3F"/>
                <w:kern w:val="24"/>
                <w:sz w:val="28"/>
                <w:szCs w:val="28"/>
                <w:lang w:val="en-US"/>
              </w:rPr>
              <m:t>x</m:t>
            </m:r>
          </m:sub>
        </m:sSub>
      </m:oMath>
      <w:r w:rsidRPr="00CC4CF6">
        <w:rPr>
          <w:rFonts w:asciiTheme="minorHAnsi" w:eastAsiaTheme="minorHAnsi" w:hAnsiTheme="minorHAnsi" w:cstheme="minorHAnsi"/>
          <w:szCs w:val="22"/>
          <w:lang w:val="en-US" w:eastAsia="en-US"/>
        </w:rPr>
        <w:t xml:space="preserve"> = </w:t>
      </w:r>
      <m:oMath>
        <m:sSub>
          <m:sSubPr>
            <m:ctrlPr>
              <w:rPr>
                <w:rFonts w:ascii="Cambria Math" w:eastAsiaTheme="minorHAnsi" w:hAnsi="Cambria Math" w:cstheme="minorHAnsi"/>
                <w:szCs w:val="22"/>
                <w:lang w:val="en-US" w:eastAsia="en-US"/>
              </w:rPr>
            </m:ctrlPr>
          </m:sSubPr>
          <m:e>
            <m:r>
              <w:rPr>
                <w:rFonts w:ascii="Cambria Math" w:eastAsiaTheme="minorHAnsi" w:hAnsi="Cambria Math" w:cstheme="minorHAnsi"/>
                <w:szCs w:val="22"/>
                <w:lang w:val="en-US" w:eastAsia="en-US"/>
              </w:rPr>
              <m:t>t</m:t>
            </m:r>
          </m:e>
          <m:sub>
            <m:r>
              <w:rPr>
                <w:rFonts w:ascii="Cambria Math" w:eastAsiaTheme="minorHAnsi" w:hAnsi="Cambria Math" w:cstheme="minorHAnsi"/>
                <w:szCs w:val="22"/>
                <w:lang w:val="en-US" w:eastAsia="en-US"/>
              </w:rPr>
              <m:t>i</m:t>
            </m:r>
            <m:r>
              <m:rPr>
                <m:sty m:val="p"/>
              </m:rPr>
              <w:rPr>
                <w:rFonts w:ascii="Cambria Math" w:eastAsiaTheme="minorHAnsi" w:hAnsi="Cambria Math" w:cstheme="minorHAnsi"/>
                <w:szCs w:val="22"/>
                <w:lang w:val="en-US" w:eastAsia="en-US"/>
              </w:rPr>
              <m:t>  </m:t>
            </m:r>
          </m:sub>
        </m:sSub>
        <m:r>
          <m:rPr>
            <m:sty m:val="p"/>
          </m:rPr>
          <w:rPr>
            <w:rFonts w:ascii="Cambria Math" w:eastAsiaTheme="minorHAnsi" w:hAnsi="Cambria Math" w:cstheme="minorHAnsi"/>
            <w:szCs w:val="22"/>
            <w:lang w:val="en-US" w:eastAsia="en-US"/>
          </w:rPr>
          <m:t>-</m:t>
        </m:r>
        <m:sSub>
          <m:sSubPr>
            <m:ctrlPr>
              <w:rPr>
                <w:rFonts w:ascii="Cambria Math" w:eastAsiaTheme="minorHAnsi" w:hAnsi="Cambria Math" w:cstheme="minorHAnsi"/>
                <w:szCs w:val="22"/>
                <w:lang w:val="en-US" w:eastAsia="en-US"/>
              </w:rPr>
            </m:ctrlPr>
          </m:sSubPr>
          <m:e>
            <m:r>
              <m:rPr>
                <m:sty m:val="p"/>
              </m:rPr>
              <w:rPr>
                <w:rFonts w:ascii="Cambria Math" w:eastAsiaTheme="minorHAnsi" w:hAnsi="Cambria Math" w:cstheme="minorHAnsi"/>
                <w:szCs w:val="22"/>
                <w:lang w:val="en-US" w:eastAsia="en-US"/>
              </w:rPr>
              <m:t>a</m:t>
            </m:r>
          </m:e>
          <m:sub>
            <m:r>
              <w:rPr>
                <w:rFonts w:ascii="Cambria Math" w:eastAsiaTheme="minorHAnsi" w:hAnsi="Cambria Math" w:cstheme="minorHAnsi"/>
                <w:szCs w:val="22"/>
                <w:lang w:val="en-US" w:eastAsia="en-US"/>
              </w:rPr>
              <m:t>i</m:t>
            </m:r>
          </m:sub>
        </m:sSub>
      </m:oMath>
    </w:p>
    <w:p w14:paraId="5AFD413C" w14:textId="607C6F9B" w:rsidR="00401FDC" w:rsidRPr="00CC4CF6" w:rsidRDefault="00401FDC" w:rsidP="00401FDC">
      <w:pPr>
        <w:rPr>
          <w:u w:val="single"/>
        </w:rPr>
      </w:pPr>
    </w:p>
    <w:p w14:paraId="20D26E0B" w14:textId="77777777" w:rsidR="002857C8" w:rsidRPr="00CC4CF6" w:rsidRDefault="002857C8" w:rsidP="00401FDC">
      <w:pPr>
        <w:rPr>
          <w:u w:val="single"/>
        </w:rPr>
      </w:pPr>
    </w:p>
    <w:p w14:paraId="298FCBFE" w14:textId="0842FC3A" w:rsidR="00401FDC" w:rsidRPr="00CC4CF6" w:rsidRDefault="00401FDC" w:rsidP="00401FDC">
      <w:pPr>
        <w:rPr>
          <w:u w:val="single"/>
        </w:rPr>
      </w:pPr>
      <w:r w:rsidRPr="00CC4CF6">
        <w:rPr>
          <w:u w:val="single"/>
        </w:rPr>
        <w:t>Balducci model</w:t>
      </w:r>
    </w:p>
    <w:p w14:paraId="0CD2F7BE" w14:textId="7082C662" w:rsidR="00775761" w:rsidRPr="00CC4CF6" w:rsidRDefault="00736443" w:rsidP="00401FDC">
      <w:r w:rsidRPr="00CC4CF6">
        <w:lastRenderedPageBreak/>
        <w:t>Under the Balducci assumption, the force of mortality is a decreasing function over the year of age x to (x+1)</w:t>
      </w:r>
    </w:p>
    <w:p w14:paraId="3A092556" w14:textId="2548457A" w:rsidR="00C9559B" w:rsidRPr="00CC4CF6" w:rsidRDefault="00C9559B" w:rsidP="00401FDC">
      <m:oMathPara>
        <m:oMath>
          <m:r>
            <w:rPr>
              <w:rFonts w:ascii="Cambria Math" w:hAnsi="Cambria Math"/>
            </w:rPr>
            <m:t>t</m:t>
          </m:r>
          <m:sSub>
            <m:sSubPr>
              <m:ctrlPr>
                <w:rPr>
                  <w:rFonts w:ascii="Cambria Math" w:hAnsi="Cambria Math"/>
                  <w:i/>
                </w:rPr>
              </m:ctrlPr>
            </m:sSubPr>
            <m:e>
              <m:r>
                <w:rPr>
                  <w:rFonts w:ascii="Cambria Math" w:hAnsi="Cambria Math"/>
                </w:rPr>
                <m:t>q</m:t>
              </m:r>
            </m:e>
            <m:sub>
              <m:r>
                <w:rPr>
                  <w:rFonts w:ascii="Cambria Math" w:hAnsi="Cambria Math"/>
                </w:rPr>
                <m:t>x</m:t>
              </m:r>
            </m:sub>
          </m:sSub>
          <m:r>
            <w:rPr>
              <w:rFonts w:ascii="Cambria Math" w:hAnsi="Cambria Math"/>
            </w:rPr>
            <m:t xml:space="preserve">=1- </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x</m:t>
                  </m:r>
                </m:sub>
              </m:sSub>
            </m:num>
            <m:den>
              <m:r>
                <w:rPr>
                  <w:rFonts w:ascii="Cambria Math" w:hAnsi="Cambria Math"/>
                </w:rPr>
                <m:t>1-</m:t>
              </m:r>
              <m:d>
                <m:dPr>
                  <m:ctrlPr>
                    <w:rPr>
                      <w:rFonts w:ascii="Cambria Math" w:hAnsi="Cambria Math"/>
                      <w:i/>
                    </w:rPr>
                  </m:ctrlPr>
                </m:dPr>
                <m:e>
                  <m:r>
                    <w:rPr>
                      <w:rFonts w:ascii="Cambria Math" w:hAnsi="Cambria Math"/>
                    </w:rPr>
                    <m:t>1-t</m:t>
                  </m:r>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x</m:t>
                  </m:r>
                </m:sub>
              </m:sSub>
            </m:den>
          </m:f>
          <m:r>
            <w:rPr>
              <w:rFonts w:ascii="Cambria Math" w:hAnsi="Cambria Math"/>
            </w:rPr>
            <m:t xml:space="preserve">= </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q</m:t>
                  </m:r>
                </m:e>
                <m:sub>
                  <m:r>
                    <w:rPr>
                      <w:rFonts w:ascii="Cambria Math" w:hAnsi="Cambria Math"/>
                    </w:rPr>
                    <m:t>x</m:t>
                  </m:r>
                </m:sub>
              </m:sSub>
            </m:num>
            <m:den>
              <m:r>
                <w:rPr>
                  <w:rFonts w:ascii="Cambria Math" w:hAnsi="Cambria Math"/>
                </w:rPr>
                <m:t>1-</m:t>
              </m:r>
              <m:d>
                <m:dPr>
                  <m:ctrlPr>
                    <w:rPr>
                      <w:rFonts w:ascii="Cambria Math" w:hAnsi="Cambria Math"/>
                      <w:i/>
                    </w:rPr>
                  </m:ctrlPr>
                </m:dPr>
                <m:e>
                  <m:r>
                    <w:rPr>
                      <w:rFonts w:ascii="Cambria Math" w:hAnsi="Cambria Math"/>
                    </w:rPr>
                    <m:t>1-t</m:t>
                  </m:r>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x</m:t>
                  </m:r>
                </m:sub>
              </m:sSub>
            </m:den>
          </m:f>
        </m:oMath>
      </m:oMathPara>
    </w:p>
    <w:p w14:paraId="6B23C86A" w14:textId="7223D065" w:rsidR="00775761" w:rsidRPr="00CC4CF6" w:rsidRDefault="00775761" w:rsidP="00401FDC"/>
    <w:p w14:paraId="4D0B5D6C" w14:textId="23BAAA5F" w:rsidR="00401FDC" w:rsidRPr="00CC4CF6" w:rsidRDefault="00CD7C86" w:rsidP="008C14C1">
      <w:pPr>
        <w:rPr>
          <w:rFonts w:cstheme="minorHAnsi"/>
        </w:rPr>
      </w:pPr>
      <w:r w:rsidRPr="00CC4CF6">
        <w:rPr>
          <w:rFonts w:cstheme="minorHAnsi"/>
        </w:rPr>
        <w:t>The Balducci estimator induces</w:t>
      </w:r>
      <w:r w:rsidR="00401FDC" w:rsidRPr="00CC4CF6">
        <w:rPr>
          <w:rFonts w:cstheme="minorHAnsi"/>
        </w:rPr>
        <w:t xml:space="preserve"> a prolongation of the exposure till the next birthday in case of event</w:t>
      </w:r>
      <w:r w:rsidR="002857C8" w:rsidRPr="00CC4CF6">
        <w:rPr>
          <w:rFonts w:cstheme="minorHAnsi"/>
        </w:rPr>
        <w:t>:</w:t>
      </w:r>
    </w:p>
    <w:p w14:paraId="0C020C7D" w14:textId="43EFDE16" w:rsidR="00401FDC" w:rsidRPr="00CC4CF6" w:rsidRDefault="00390B6E" w:rsidP="003F5B6A">
      <w:pPr>
        <w:pStyle w:val="NormalWeb"/>
        <w:spacing w:before="0" w:beforeAutospacing="0" w:after="0" w:afterAutospacing="0"/>
        <w:rPr>
          <w:rFonts w:asciiTheme="minorHAnsi" w:eastAsiaTheme="minorHAnsi" w:hAnsiTheme="minorHAnsi" w:cstheme="minorHAnsi"/>
          <w:szCs w:val="22"/>
          <w:lang w:val="en-US" w:eastAsia="en-US"/>
        </w:rPr>
      </w:pPr>
      <m:oMath>
        <m:sSub>
          <m:sSubPr>
            <m:ctrlPr>
              <w:rPr>
                <w:rFonts w:ascii="Cambria Math" w:eastAsiaTheme="minorHAnsi" w:hAnsi="Cambria Math" w:cstheme="minorHAnsi"/>
                <w:szCs w:val="22"/>
                <w:lang w:val="en-US" w:eastAsia="en-US"/>
              </w:rPr>
            </m:ctrlPr>
          </m:sSubPr>
          <m:e>
            <m:r>
              <m:rPr>
                <m:sty m:val="p"/>
              </m:rPr>
              <w:rPr>
                <w:rFonts w:ascii="Cambria Math" w:eastAsiaTheme="minorHAnsi" w:hAnsi="Cambria Math" w:cstheme="minorHAnsi"/>
                <w:szCs w:val="22"/>
                <w:lang w:val="en-US" w:eastAsia="en-US"/>
              </w:rPr>
              <m:t> </m:t>
            </m:r>
            <m:r>
              <w:rPr>
                <w:rFonts w:ascii="Cambria Math" w:eastAsiaTheme="minorHAnsi" w:hAnsi="Cambria Math" w:cstheme="minorHAnsi"/>
                <w:szCs w:val="22"/>
                <w:lang w:val="en-US" w:eastAsia="en-US"/>
              </w:rPr>
              <m:t>q</m:t>
            </m:r>
          </m:e>
          <m:sub>
            <m:r>
              <w:rPr>
                <w:rFonts w:ascii="Cambria Math" w:eastAsiaTheme="minorHAnsi" w:hAnsi="Cambria Math" w:cstheme="minorHAnsi"/>
                <w:szCs w:val="22"/>
                <w:lang w:val="en-US" w:eastAsia="en-US"/>
              </w:rPr>
              <m:t>x</m:t>
            </m:r>
          </m:sub>
        </m:sSub>
        <m:r>
          <m:rPr>
            <m:sty m:val="p"/>
          </m:rPr>
          <w:rPr>
            <w:rFonts w:ascii="Cambria Math" w:eastAsiaTheme="minorHAnsi" w:hAnsi="Cambria Math" w:cstheme="minorHAnsi"/>
            <w:szCs w:val="22"/>
            <w:lang w:val="en-US" w:eastAsia="en-US"/>
          </w:rPr>
          <m:t> =</m:t>
        </m:r>
      </m:oMath>
      <w:r w:rsidR="00401FDC" w:rsidRPr="00CC4CF6">
        <w:rPr>
          <w:rFonts w:asciiTheme="minorHAnsi" w:eastAsiaTheme="minorHAnsi" w:hAnsiTheme="minorHAnsi" w:cstheme="minorHAnsi"/>
          <w:szCs w:val="22"/>
          <w:lang w:val="en-US" w:eastAsia="en-US"/>
        </w:rPr>
        <w:t xml:space="preserve"> </w:t>
      </w:r>
      <m:oMath>
        <m:f>
          <m:fPr>
            <m:ctrlPr>
              <w:rPr>
                <w:rFonts w:ascii="Cambria Math" w:eastAsiaTheme="minorHAnsi" w:hAnsi="Cambria Math" w:cstheme="minorHAnsi"/>
                <w:szCs w:val="22"/>
                <w:lang w:val="en-US" w:eastAsia="en-US"/>
              </w:rPr>
            </m:ctrlPr>
          </m:fPr>
          <m:num>
            <m:sSub>
              <m:sSubPr>
                <m:ctrlPr>
                  <w:rPr>
                    <w:rFonts w:ascii="Cambria Math" w:eastAsiaTheme="minorHAnsi" w:hAnsi="Cambria Math" w:cstheme="minorHAnsi"/>
                    <w:szCs w:val="22"/>
                    <w:lang w:val="en-US" w:eastAsia="en-US"/>
                  </w:rPr>
                </m:ctrlPr>
              </m:sSubPr>
              <m:e>
                <m:r>
                  <w:rPr>
                    <w:rFonts w:ascii="Cambria Math" w:eastAsiaTheme="minorHAnsi" w:hAnsi="Cambria Math" w:cstheme="minorHAnsi"/>
                    <w:szCs w:val="22"/>
                    <w:lang w:val="en-US" w:eastAsia="en-US"/>
                  </w:rPr>
                  <m:t>D</m:t>
                </m:r>
              </m:e>
              <m:sub>
                <m:r>
                  <w:rPr>
                    <w:rFonts w:ascii="Cambria Math" w:eastAsiaTheme="minorHAnsi" w:hAnsi="Cambria Math" w:cstheme="minorHAnsi"/>
                    <w:szCs w:val="22"/>
                    <w:lang w:val="en-US" w:eastAsia="en-US"/>
                  </w:rPr>
                  <m:t>x</m:t>
                </m:r>
              </m:sub>
            </m:sSub>
          </m:num>
          <m:den>
            <m:nary>
              <m:naryPr>
                <m:chr m:val="∑"/>
                <m:supHide m:val="1"/>
                <m:ctrlPr>
                  <w:rPr>
                    <w:rFonts w:ascii="Cambria Math" w:eastAsiaTheme="minorHAnsi" w:hAnsi="Cambria Math" w:cstheme="minorHAnsi"/>
                    <w:szCs w:val="22"/>
                    <w:lang w:val="en-US" w:eastAsia="en-US"/>
                  </w:rPr>
                </m:ctrlPr>
              </m:naryPr>
              <m:sub>
                <m:r>
                  <w:rPr>
                    <w:rFonts w:ascii="Cambria Math" w:eastAsiaTheme="minorHAnsi" w:hAnsi="Cambria Math" w:cstheme="minorHAnsi"/>
                    <w:szCs w:val="22"/>
                    <w:lang w:val="en-US" w:eastAsia="en-US"/>
                  </w:rPr>
                  <m:t>i</m:t>
                </m:r>
                <m:r>
                  <m:rPr>
                    <m:sty m:val="p"/>
                  </m:rPr>
                  <w:rPr>
                    <w:rFonts w:ascii="Cambria Math" w:eastAsiaTheme="minorHAnsi" w:hAnsi="Cambria Math" w:cstheme="minorHAnsi"/>
                    <w:szCs w:val="22"/>
                    <w:lang w:val="en-US" w:eastAsia="en-US"/>
                  </w:rPr>
                  <m:t>=1…</m:t>
                </m:r>
                <m:sSub>
                  <m:sSubPr>
                    <m:ctrlPr>
                      <w:rPr>
                        <w:rFonts w:ascii="Cambria Math" w:eastAsiaTheme="minorHAnsi" w:hAnsi="Cambria Math" w:cstheme="minorHAnsi"/>
                        <w:szCs w:val="22"/>
                        <w:lang w:val="en-US" w:eastAsia="en-US"/>
                      </w:rPr>
                    </m:ctrlPr>
                  </m:sSubPr>
                  <m:e>
                    <m:r>
                      <w:rPr>
                        <w:rFonts w:ascii="Cambria Math" w:eastAsiaTheme="minorHAnsi" w:hAnsi="Cambria Math" w:cstheme="minorHAnsi"/>
                        <w:szCs w:val="22"/>
                        <w:lang w:val="en-US" w:eastAsia="en-US"/>
                      </w:rPr>
                      <m:t>N</m:t>
                    </m:r>
                  </m:e>
                  <m:sub>
                    <m:r>
                      <w:rPr>
                        <w:rFonts w:ascii="Cambria Math" w:eastAsiaTheme="minorHAnsi" w:hAnsi="Cambria Math" w:cstheme="minorHAnsi"/>
                        <w:szCs w:val="22"/>
                        <w:lang w:val="en-US" w:eastAsia="en-US"/>
                      </w:rPr>
                      <m:t>x</m:t>
                    </m:r>
                  </m:sub>
                </m:sSub>
              </m:sub>
              <m:sup/>
              <m:e>
                <m:d>
                  <m:dPr>
                    <m:ctrlPr>
                      <w:rPr>
                        <w:rFonts w:ascii="Cambria Math" w:eastAsiaTheme="minorHAnsi" w:hAnsi="Cambria Math" w:cstheme="minorHAnsi"/>
                        <w:szCs w:val="22"/>
                        <w:lang w:val="en-US" w:eastAsia="en-US"/>
                      </w:rPr>
                    </m:ctrlPr>
                  </m:dPr>
                  <m:e>
                    <m:r>
                      <m:rPr>
                        <m:sty m:val="p"/>
                      </m:rPr>
                      <w:rPr>
                        <w:rFonts w:ascii="Cambria Math" w:eastAsiaTheme="minorHAnsi" w:hAnsi="Cambria Math" w:cstheme="minorHAnsi"/>
                        <w:szCs w:val="22"/>
                        <w:lang w:val="en-US" w:eastAsia="en-US"/>
                      </w:rPr>
                      <m:t>1-</m:t>
                    </m:r>
                    <m:sSub>
                      <m:sSubPr>
                        <m:ctrlPr>
                          <w:rPr>
                            <w:rFonts w:ascii="Cambria Math" w:eastAsiaTheme="minorHAnsi" w:hAnsi="Cambria Math" w:cstheme="minorHAnsi"/>
                            <w:szCs w:val="22"/>
                            <w:lang w:val="en-US" w:eastAsia="en-US"/>
                          </w:rPr>
                        </m:ctrlPr>
                      </m:sSubPr>
                      <m:e>
                        <m:r>
                          <w:rPr>
                            <w:rFonts w:ascii="Cambria Math" w:eastAsiaTheme="minorHAnsi" w:hAnsi="Cambria Math" w:cstheme="minorHAnsi"/>
                            <w:szCs w:val="22"/>
                            <w:lang w:val="en-US" w:eastAsia="en-US"/>
                          </w:rPr>
                          <m:t>D</m:t>
                        </m:r>
                      </m:e>
                      <m:sub>
                        <m:r>
                          <w:rPr>
                            <w:rFonts w:ascii="Cambria Math" w:eastAsiaTheme="minorHAnsi" w:hAnsi="Cambria Math" w:cstheme="minorHAnsi"/>
                            <w:szCs w:val="22"/>
                            <w:lang w:val="en-US" w:eastAsia="en-US"/>
                          </w:rPr>
                          <m:t>i</m:t>
                        </m:r>
                      </m:sub>
                    </m:sSub>
                  </m:e>
                </m:d>
              </m:e>
            </m:nary>
            <m:r>
              <m:rPr>
                <m:sty m:val="p"/>
              </m:rPr>
              <w:rPr>
                <w:rFonts w:ascii="Cambria Math" w:eastAsiaTheme="minorHAnsi" w:hAnsi="Cambria Math" w:cstheme="minorHAnsi"/>
                <w:szCs w:val="22"/>
                <w:lang w:val="en-US" w:eastAsia="en-US"/>
              </w:rPr>
              <m:t> </m:t>
            </m:r>
            <m:d>
              <m:dPr>
                <m:ctrlPr>
                  <w:rPr>
                    <w:rFonts w:ascii="Cambria Math" w:eastAsiaTheme="minorHAnsi" w:hAnsi="Cambria Math" w:cstheme="minorHAnsi"/>
                    <w:szCs w:val="22"/>
                    <w:lang w:val="en-US" w:eastAsia="en-US"/>
                  </w:rPr>
                </m:ctrlPr>
              </m:dPr>
              <m:e>
                <m:sSub>
                  <m:sSubPr>
                    <m:ctrlPr>
                      <w:rPr>
                        <w:rFonts w:ascii="Cambria Math" w:eastAsiaTheme="minorHAnsi" w:hAnsi="Cambria Math" w:cstheme="minorHAnsi"/>
                        <w:szCs w:val="22"/>
                        <w:lang w:val="en-US" w:eastAsia="en-US"/>
                      </w:rPr>
                    </m:ctrlPr>
                  </m:sSubPr>
                  <m:e>
                    <m:r>
                      <w:rPr>
                        <w:rFonts w:ascii="Cambria Math" w:eastAsiaTheme="minorHAnsi" w:hAnsi="Cambria Math" w:cstheme="minorHAnsi"/>
                        <w:szCs w:val="22"/>
                        <w:lang w:val="en-US" w:eastAsia="en-US"/>
                      </w:rPr>
                      <m:t>t</m:t>
                    </m:r>
                  </m:e>
                  <m:sub>
                    <m:r>
                      <w:rPr>
                        <w:rFonts w:ascii="Cambria Math" w:eastAsiaTheme="minorHAnsi" w:hAnsi="Cambria Math" w:cstheme="minorHAnsi"/>
                        <w:szCs w:val="22"/>
                        <w:lang w:val="en-US" w:eastAsia="en-US"/>
                      </w:rPr>
                      <m:t>i</m:t>
                    </m:r>
                  </m:sub>
                </m:sSub>
                <m:r>
                  <m:rPr>
                    <m:sty m:val="p"/>
                  </m:rPr>
                  <w:rPr>
                    <w:rFonts w:ascii="Cambria Math" w:eastAsiaTheme="minorHAnsi" w:hAnsi="Cambria Math" w:cstheme="minorHAnsi"/>
                    <w:szCs w:val="22"/>
                    <w:lang w:val="en-US" w:eastAsia="en-US"/>
                  </w:rPr>
                  <m:t>-</m:t>
                </m:r>
                <m:sSub>
                  <m:sSubPr>
                    <m:ctrlPr>
                      <w:rPr>
                        <w:rFonts w:ascii="Cambria Math" w:eastAsiaTheme="minorHAnsi" w:hAnsi="Cambria Math" w:cstheme="minorHAnsi"/>
                        <w:szCs w:val="22"/>
                        <w:lang w:val="en-US" w:eastAsia="en-US"/>
                      </w:rPr>
                    </m:ctrlPr>
                  </m:sSubPr>
                  <m:e>
                    <m:r>
                      <w:rPr>
                        <w:rFonts w:ascii="Cambria Math" w:eastAsiaTheme="minorHAnsi" w:hAnsi="Cambria Math" w:cstheme="minorHAnsi"/>
                        <w:szCs w:val="22"/>
                        <w:lang w:val="en-US" w:eastAsia="en-US"/>
                      </w:rPr>
                      <m:t>a</m:t>
                    </m:r>
                  </m:e>
                  <m:sub>
                    <m:r>
                      <w:rPr>
                        <w:rFonts w:ascii="Cambria Math" w:eastAsiaTheme="minorHAnsi" w:hAnsi="Cambria Math" w:cstheme="minorHAnsi"/>
                        <w:szCs w:val="22"/>
                        <w:lang w:val="en-US" w:eastAsia="en-US"/>
                      </w:rPr>
                      <m:t>i</m:t>
                    </m:r>
                  </m:sub>
                </m:sSub>
              </m:e>
            </m:d>
            <m:r>
              <m:rPr>
                <m:sty m:val="p"/>
              </m:rPr>
              <w:rPr>
                <w:rFonts w:ascii="Cambria Math" w:eastAsiaTheme="minorHAnsi" w:hAnsi="Cambria Math" w:cstheme="minorHAnsi"/>
                <w:szCs w:val="22"/>
                <w:lang w:val="en-US" w:eastAsia="en-US"/>
              </w:rPr>
              <m:t> + </m:t>
            </m:r>
            <m:nary>
              <m:naryPr>
                <m:chr m:val="∑"/>
                <m:supHide m:val="1"/>
                <m:ctrlPr>
                  <w:rPr>
                    <w:rFonts w:ascii="Cambria Math" w:eastAsiaTheme="minorHAnsi" w:hAnsi="Cambria Math" w:cstheme="minorHAnsi"/>
                    <w:szCs w:val="22"/>
                    <w:lang w:val="en-US" w:eastAsia="en-US"/>
                  </w:rPr>
                </m:ctrlPr>
              </m:naryPr>
              <m:sub>
                <m:r>
                  <w:rPr>
                    <w:rFonts w:ascii="Cambria Math" w:eastAsiaTheme="minorHAnsi" w:hAnsi="Cambria Math" w:cstheme="minorHAnsi"/>
                    <w:szCs w:val="22"/>
                    <w:lang w:val="en-US" w:eastAsia="en-US"/>
                  </w:rPr>
                  <m:t>i</m:t>
                </m:r>
                <m:r>
                  <m:rPr>
                    <m:sty m:val="p"/>
                  </m:rPr>
                  <w:rPr>
                    <w:rFonts w:ascii="Cambria Math" w:eastAsiaTheme="minorHAnsi" w:hAnsi="Cambria Math" w:cstheme="minorHAnsi"/>
                    <w:szCs w:val="22"/>
                    <w:lang w:val="en-US" w:eastAsia="en-US"/>
                  </w:rPr>
                  <m:t>=1…</m:t>
                </m:r>
                <m:sSub>
                  <m:sSubPr>
                    <m:ctrlPr>
                      <w:rPr>
                        <w:rFonts w:ascii="Cambria Math" w:eastAsiaTheme="minorHAnsi" w:hAnsi="Cambria Math" w:cstheme="minorHAnsi"/>
                        <w:szCs w:val="22"/>
                        <w:lang w:val="en-US" w:eastAsia="en-US"/>
                      </w:rPr>
                    </m:ctrlPr>
                  </m:sSubPr>
                  <m:e>
                    <m:r>
                      <w:rPr>
                        <w:rFonts w:ascii="Cambria Math" w:eastAsiaTheme="minorHAnsi" w:hAnsi="Cambria Math" w:cstheme="minorHAnsi"/>
                        <w:szCs w:val="22"/>
                        <w:lang w:val="en-US" w:eastAsia="en-US"/>
                      </w:rPr>
                      <m:t>N</m:t>
                    </m:r>
                  </m:e>
                  <m:sub>
                    <m:r>
                      <w:rPr>
                        <w:rFonts w:ascii="Cambria Math" w:eastAsiaTheme="minorHAnsi" w:hAnsi="Cambria Math" w:cstheme="minorHAnsi"/>
                        <w:szCs w:val="22"/>
                        <w:lang w:val="en-US" w:eastAsia="en-US"/>
                      </w:rPr>
                      <m:t>x</m:t>
                    </m:r>
                  </m:sub>
                </m:sSub>
              </m:sub>
              <m:sup/>
              <m:e>
                <m:sSub>
                  <m:sSubPr>
                    <m:ctrlPr>
                      <w:rPr>
                        <w:rFonts w:ascii="Cambria Math" w:eastAsiaTheme="minorHAnsi" w:hAnsi="Cambria Math" w:cstheme="minorHAnsi"/>
                        <w:szCs w:val="22"/>
                        <w:lang w:val="en-US" w:eastAsia="en-US"/>
                      </w:rPr>
                    </m:ctrlPr>
                  </m:sSubPr>
                  <m:e>
                    <m:r>
                      <w:rPr>
                        <w:rFonts w:ascii="Cambria Math" w:eastAsiaTheme="minorHAnsi" w:hAnsi="Cambria Math" w:cstheme="minorHAnsi"/>
                        <w:szCs w:val="22"/>
                        <w:lang w:val="en-US" w:eastAsia="en-US"/>
                      </w:rPr>
                      <m:t>D</m:t>
                    </m:r>
                  </m:e>
                  <m:sub>
                    <m:r>
                      <w:rPr>
                        <w:rFonts w:ascii="Cambria Math" w:eastAsiaTheme="minorHAnsi" w:hAnsi="Cambria Math" w:cstheme="minorHAnsi"/>
                        <w:szCs w:val="22"/>
                        <w:lang w:val="en-US" w:eastAsia="en-US"/>
                      </w:rPr>
                      <m:t>i</m:t>
                    </m:r>
                  </m:sub>
                </m:sSub>
                <m:d>
                  <m:dPr>
                    <m:ctrlPr>
                      <w:rPr>
                        <w:rFonts w:ascii="Cambria Math" w:eastAsiaTheme="minorHAnsi" w:hAnsi="Cambria Math" w:cstheme="minorHAnsi"/>
                        <w:szCs w:val="22"/>
                        <w:lang w:val="en-US" w:eastAsia="en-US"/>
                      </w:rPr>
                    </m:ctrlPr>
                  </m:dPr>
                  <m:e>
                    <m:r>
                      <m:rPr>
                        <m:sty m:val="p"/>
                      </m:rPr>
                      <w:rPr>
                        <w:rFonts w:ascii="Cambria Math" w:eastAsiaTheme="minorHAnsi" w:hAnsi="Cambria Math" w:cstheme="minorHAnsi"/>
                        <w:szCs w:val="22"/>
                        <w:lang w:val="en-US" w:eastAsia="en-US"/>
                      </w:rPr>
                      <m:t>1-</m:t>
                    </m:r>
                    <m:sSub>
                      <m:sSubPr>
                        <m:ctrlPr>
                          <w:rPr>
                            <w:rFonts w:ascii="Cambria Math" w:eastAsiaTheme="minorHAnsi" w:hAnsi="Cambria Math" w:cstheme="minorHAnsi"/>
                            <w:szCs w:val="22"/>
                            <w:lang w:val="en-US" w:eastAsia="en-US"/>
                          </w:rPr>
                        </m:ctrlPr>
                      </m:sSubPr>
                      <m:e>
                        <m:r>
                          <w:rPr>
                            <w:rFonts w:ascii="Cambria Math" w:eastAsiaTheme="minorHAnsi" w:hAnsi="Cambria Math" w:cstheme="minorHAnsi"/>
                            <w:szCs w:val="22"/>
                            <w:lang w:val="en-US" w:eastAsia="en-US"/>
                          </w:rPr>
                          <m:t>a</m:t>
                        </m:r>
                      </m:e>
                      <m:sub>
                        <m:r>
                          <w:rPr>
                            <w:rFonts w:ascii="Cambria Math" w:eastAsiaTheme="minorHAnsi" w:hAnsi="Cambria Math" w:cstheme="minorHAnsi"/>
                            <w:szCs w:val="22"/>
                            <w:lang w:val="en-US" w:eastAsia="en-US"/>
                          </w:rPr>
                          <m:t>i</m:t>
                        </m:r>
                      </m:sub>
                    </m:sSub>
                  </m:e>
                </m:d>
              </m:e>
            </m:nary>
          </m:den>
        </m:f>
      </m:oMath>
      <w:r w:rsidR="00401FDC" w:rsidRPr="00CC4CF6">
        <w:rPr>
          <w:rFonts w:asciiTheme="minorHAnsi" w:eastAsiaTheme="minorHAnsi" w:hAnsiTheme="minorHAnsi" w:cstheme="minorHAnsi"/>
          <w:szCs w:val="22"/>
          <w:lang w:val="en-US" w:eastAsia="en-US"/>
        </w:rPr>
        <w:t xml:space="preserve">  </w:t>
      </w:r>
    </w:p>
    <w:p w14:paraId="45A5BEE6" w14:textId="77777777" w:rsidR="00401FDC" w:rsidRPr="00CC4CF6" w:rsidRDefault="00401FDC" w:rsidP="00401FDC">
      <w:pPr>
        <w:pStyle w:val="NormalWeb"/>
        <w:spacing w:before="0" w:beforeAutospacing="0" w:after="0" w:afterAutospacing="0"/>
        <w:ind w:left="708"/>
        <w:rPr>
          <w:lang w:val="en-US"/>
        </w:rPr>
      </w:pPr>
    </w:p>
    <w:p w14:paraId="02994CD5" w14:textId="010A7AC3" w:rsidR="00401FDC" w:rsidRPr="00CC4CF6" w:rsidRDefault="00401FDC" w:rsidP="003F5B6A">
      <w:pPr>
        <w:spacing w:line="360" w:lineRule="auto"/>
        <w:rPr>
          <w:rFonts w:cstheme="minorHAnsi"/>
        </w:rPr>
      </w:pPr>
      <w:r w:rsidRPr="00CC4CF6">
        <w:rPr>
          <w:rFonts w:cstheme="minorHAnsi"/>
        </w:rPr>
        <w:t>With initial exposure Lx =</w:t>
      </w:r>
      <m:oMath>
        <m:nary>
          <m:naryPr>
            <m:chr m:val="∑"/>
            <m:supHide m:val="1"/>
            <m:ctrlPr>
              <w:rPr>
                <w:rFonts w:ascii="Cambria Math" w:hAnsi="Cambria Math" w:cstheme="minorHAnsi"/>
              </w:rPr>
            </m:ctrlPr>
          </m:naryPr>
          <m:sub>
            <m:r>
              <w:rPr>
                <w:rFonts w:ascii="Cambria Math" w:hAnsi="Cambria Math" w:cstheme="minorHAnsi"/>
              </w:rPr>
              <m:t>i</m:t>
            </m:r>
            <m:r>
              <m:rPr>
                <m:sty m:val="p"/>
              </m:rPr>
              <w:rPr>
                <w:rFonts w:ascii="Cambria Math" w:hAnsi="Cambria Math" w:cstheme="minorHAnsi"/>
              </w:rPr>
              <m:t>=1…</m:t>
            </m:r>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x</m:t>
                </m:r>
              </m:sub>
            </m:sSub>
          </m:sub>
          <m:sup/>
          <m:e>
            <m:d>
              <m:dPr>
                <m:ctrlPr>
                  <w:rPr>
                    <w:rFonts w:ascii="Cambria Math" w:hAnsi="Cambria Math" w:cstheme="minorHAnsi"/>
                  </w:rPr>
                </m:ctrlPr>
              </m:dPr>
              <m:e>
                <m:r>
                  <m:rPr>
                    <m:sty m:val="p"/>
                  </m:rPr>
                  <w:rPr>
                    <w:rFonts w:ascii="Cambria Math" w:hAnsi="Cambria Math" w:cstheme="minorHAnsi"/>
                  </w:rPr>
                  <m:t>1-</m:t>
                </m:r>
                <m:sSub>
                  <m:sSubPr>
                    <m:ctrlPr>
                      <w:rPr>
                        <w:rFonts w:ascii="Cambria Math" w:hAnsi="Cambria Math" w:cstheme="minorHAnsi"/>
                      </w:rPr>
                    </m:ctrlPr>
                  </m:sSubPr>
                  <m:e>
                    <m:r>
                      <w:rPr>
                        <w:rFonts w:ascii="Cambria Math" w:hAnsi="Cambria Math" w:cstheme="minorHAnsi"/>
                      </w:rPr>
                      <m:t>D</m:t>
                    </m:r>
                  </m:e>
                  <m:sub>
                    <m:r>
                      <w:rPr>
                        <w:rFonts w:ascii="Cambria Math" w:hAnsi="Cambria Math" w:cstheme="minorHAnsi"/>
                      </w:rPr>
                      <m:t>i</m:t>
                    </m:r>
                  </m:sub>
                </m:sSub>
              </m:e>
            </m:d>
          </m:e>
        </m:nary>
        <m:r>
          <m:rPr>
            <m:sty m:val="p"/>
          </m:rPr>
          <w:rPr>
            <w:rFonts w:ascii="Cambria Math" w:hAnsi="Cambria Math" w:cstheme="minorHAnsi"/>
          </w:rPr>
          <m:t> </m:t>
        </m:r>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t</m:t>
                </m:r>
              </m:e>
              <m:sub>
                <m: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i</m:t>
                </m:r>
              </m:sub>
            </m:sSub>
          </m:e>
        </m:d>
        <m:r>
          <m:rPr>
            <m:sty m:val="p"/>
          </m:rPr>
          <w:rPr>
            <w:rFonts w:ascii="Cambria Math" w:hAnsi="Cambria Math" w:cstheme="minorHAnsi"/>
          </w:rPr>
          <m:t> + </m:t>
        </m:r>
        <m:nary>
          <m:naryPr>
            <m:chr m:val="∑"/>
            <m:supHide m:val="1"/>
            <m:ctrlPr>
              <w:rPr>
                <w:rFonts w:ascii="Cambria Math" w:hAnsi="Cambria Math" w:cstheme="minorHAnsi"/>
              </w:rPr>
            </m:ctrlPr>
          </m:naryPr>
          <m:sub>
            <m:r>
              <w:rPr>
                <w:rFonts w:ascii="Cambria Math" w:hAnsi="Cambria Math" w:cstheme="minorHAnsi"/>
              </w:rPr>
              <m:t>i</m:t>
            </m:r>
            <m:r>
              <m:rPr>
                <m:sty m:val="p"/>
              </m:rPr>
              <w:rPr>
                <w:rFonts w:ascii="Cambria Math" w:hAnsi="Cambria Math" w:cstheme="minorHAnsi"/>
              </w:rPr>
              <m:t>=1…</m:t>
            </m:r>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x</m:t>
                </m:r>
              </m:sub>
            </m:sSub>
          </m:sub>
          <m:sup/>
          <m:e>
            <m:sSub>
              <m:sSubPr>
                <m:ctrlPr>
                  <w:rPr>
                    <w:rFonts w:ascii="Cambria Math" w:hAnsi="Cambria Math" w:cstheme="minorHAnsi"/>
                  </w:rPr>
                </m:ctrlPr>
              </m:sSubPr>
              <m:e>
                <m:r>
                  <w:rPr>
                    <w:rFonts w:ascii="Cambria Math" w:hAnsi="Cambria Math" w:cstheme="minorHAnsi"/>
                  </w:rPr>
                  <m:t>D</m:t>
                </m:r>
              </m:e>
              <m:sub>
                <m:r>
                  <w:rPr>
                    <w:rFonts w:ascii="Cambria Math" w:hAnsi="Cambria Math" w:cstheme="minorHAnsi"/>
                  </w:rPr>
                  <m:t>i</m:t>
                </m:r>
              </m:sub>
            </m:sSub>
            <m:d>
              <m:dPr>
                <m:ctrlPr>
                  <w:rPr>
                    <w:rFonts w:ascii="Cambria Math" w:hAnsi="Cambria Math" w:cstheme="minorHAnsi"/>
                  </w:rPr>
                </m:ctrlPr>
              </m:dPr>
              <m:e>
                <m:r>
                  <m:rPr>
                    <m:sty m:val="p"/>
                  </m:rPr>
                  <w:rPr>
                    <w:rFonts w:ascii="Cambria Math" w:hAnsi="Cambria Math" w:cstheme="minorHAnsi"/>
                  </w:rPr>
                  <m:t>1-</m:t>
                </m:r>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i</m:t>
                    </m:r>
                  </m:sub>
                </m:sSub>
              </m:e>
            </m:d>
          </m:e>
        </m:nary>
      </m:oMath>
    </w:p>
    <w:p w14:paraId="0A1441B1" w14:textId="77777777" w:rsidR="002A1B37" w:rsidRPr="00CC4CF6" w:rsidRDefault="002A1B37" w:rsidP="003F5B6A">
      <w:pPr>
        <w:spacing w:line="360" w:lineRule="auto"/>
      </w:pPr>
    </w:p>
    <w:p w14:paraId="309976DA" w14:textId="236CF660" w:rsidR="00755DF0" w:rsidRPr="00CC4CF6" w:rsidRDefault="00EB49DB" w:rsidP="00755DF0">
      <w:r w:rsidRPr="00CC4CF6">
        <w:t>To illustrate the difference between central and initial exposure, w</w:t>
      </w:r>
      <w:r w:rsidR="00755DF0" w:rsidRPr="00CC4CF6">
        <w:t>e consider the following record:</w:t>
      </w:r>
    </w:p>
    <w:p w14:paraId="0A7154F4" w14:textId="4B26D0A2" w:rsidR="00755DF0" w:rsidRPr="00CC4CF6" w:rsidRDefault="00755DF0" w:rsidP="002A1B37">
      <w:pPr>
        <w:spacing w:after="60"/>
      </w:pPr>
      <w:r w:rsidRPr="00CC4CF6">
        <w:t>•</w:t>
      </w:r>
      <w:r w:rsidRPr="00CC4CF6">
        <w:tab/>
        <w:t>Date of birth: 13</w:t>
      </w:r>
      <w:r w:rsidR="002857C8" w:rsidRPr="00CC4CF6">
        <w:t>/04/</w:t>
      </w:r>
      <w:r w:rsidRPr="00CC4CF6">
        <w:t>1953</w:t>
      </w:r>
    </w:p>
    <w:p w14:paraId="38D4BA41" w14:textId="2B1EB3B0" w:rsidR="00755DF0" w:rsidRPr="00CC4CF6" w:rsidRDefault="00755DF0" w:rsidP="002A1B37">
      <w:pPr>
        <w:spacing w:after="60"/>
      </w:pPr>
      <w:r w:rsidRPr="00CC4CF6">
        <w:t>•</w:t>
      </w:r>
      <w:r w:rsidRPr="00CC4CF6">
        <w:tab/>
      </w:r>
      <w:r w:rsidR="0051295B" w:rsidRPr="00CC4CF6">
        <w:t xml:space="preserve">Date_of_Begin_Current_Condition: </w:t>
      </w:r>
      <w:r w:rsidRPr="00CC4CF6">
        <w:t>15</w:t>
      </w:r>
      <w:r w:rsidR="002857C8" w:rsidRPr="00CC4CF6">
        <w:t>/06/</w:t>
      </w:r>
      <w:r w:rsidRPr="00CC4CF6">
        <w:t>2004</w:t>
      </w:r>
    </w:p>
    <w:p w14:paraId="0F8340F8" w14:textId="2F5CED58" w:rsidR="0051295B" w:rsidRPr="00CC4CF6" w:rsidRDefault="0051295B" w:rsidP="002A1B37">
      <w:pPr>
        <w:spacing w:after="60"/>
      </w:pPr>
      <w:r w:rsidRPr="00CC4CF6">
        <w:t>•</w:t>
      </w:r>
      <w:r w:rsidRPr="00CC4CF6">
        <w:tab/>
        <w:t>Status_Begin_Current_Condition: ACTIVE</w:t>
      </w:r>
    </w:p>
    <w:p w14:paraId="53FA307F" w14:textId="53E042CC" w:rsidR="00755DF0" w:rsidRPr="00CC4CF6" w:rsidRDefault="00755DF0" w:rsidP="002A1B37">
      <w:pPr>
        <w:spacing w:after="60"/>
      </w:pPr>
      <w:r w:rsidRPr="00CC4CF6">
        <w:t>•</w:t>
      </w:r>
      <w:r w:rsidRPr="00CC4CF6">
        <w:tab/>
      </w:r>
      <w:r w:rsidR="0051295B" w:rsidRPr="00CC4CF6">
        <w:t>Date_of_End_Current_Condition</w:t>
      </w:r>
      <w:r w:rsidRPr="00CC4CF6">
        <w:t>: 15</w:t>
      </w:r>
      <w:r w:rsidR="002857C8" w:rsidRPr="00CC4CF6">
        <w:t>/07/</w:t>
      </w:r>
      <w:r w:rsidRPr="00CC4CF6">
        <w:t>2009</w:t>
      </w:r>
    </w:p>
    <w:p w14:paraId="1136DCB4" w14:textId="2961F7E0" w:rsidR="0051295B" w:rsidRPr="00CC4CF6" w:rsidRDefault="0051295B" w:rsidP="002A1B37">
      <w:pPr>
        <w:spacing w:after="60"/>
      </w:pPr>
      <w:r w:rsidRPr="00CC4CF6">
        <w:t>•</w:t>
      </w:r>
      <w:r w:rsidRPr="00CC4CF6">
        <w:tab/>
        <w:t>Status_End_Current_Condition: DEAD</w:t>
      </w:r>
    </w:p>
    <w:p w14:paraId="3D65AAB3" w14:textId="1C7A23A8" w:rsidR="004E2F11" w:rsidRPr="00CC4CF6" w:rsidRDefault="00755DF0" w:rsidP="00755DF0">
      <w:r w:rsidRPr="00CC4CF6">
        <w:t>The study goes from 01</w:t>
      </w:r>
      <w:r w:rsidR="002857C8" w:rsidRPr="00CC4CF6">
        <w:t>/01/</w:t>
      </w:r>
      <w:r w:rsidRPr="00CC4CF6">
        <w:t>2007 to 31</w:t>
      </w:r>
      <w:r w:rsidR="002857C8" w:rsidRPr="00CC4CF6">
        <w:t>/12/</w:t>
      </w:r>
      <w:r w:rsidRPr="00CC4CF6">
        <w:t>2010.</w:t>
      </w:r>
    </w:p>
    <w:p w14:paraId="14B6A61F" w14:textId="1828106C" w:rsidR="005D288B" w:rsidRPr="00CC4CF6" w:rsidRDefault="005D288B" w:rsidP="00755DF0"/>
    <w:p w14:paraId="540AAFB6" w14:textId="77777777" w:rsidR="002A1B37" w:rsidRPr="00CC4CF6" w:rsidRDefault="002A1B37" w:rsidP="00755DF0"/>
    <w:p w14:paraId="7A3D1047" w14:textId="49C4DB03" w:rsidR="00755DF0" w:rsidRPr="00CC4CF6" w:rsidRDefault="00755DF0">
      <w:r w:rsidRPr="00CC4CF6">
        <w:rPr>
          <w:noProof/>
        </w:rPr>
        <w:drawing>
          <wp:inline distT="0" distB="0" distL="0" distR="0" wp14:anchorId="5F6C09CC" wp14:editId="4EC0B2F9">
            <wp:extent cx="3854648" cy="2298818"/>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4648" cy="2298818"/>
                    </a:xfrm>
                    <a:prstGeom prst="rect">
                      <a:avLst/>
                    </a:prstGeom>
                  </pic:spPr>
                </pic:pic>
              </a:graphicData>
            </a:graphic>
          </wp:inline>
        </w:drawing>
      </w:r>
    </w:p>
    <w:p w14:paraId="08DBDB02" w14:textId="77777777" w:rsidR="002A1B37" w:rsidRPr="00CC4CF6" w:rsidRDefault="002A1B37" w:rsidP="00755DF0">
      <w:pPr>
        <w:spacing w:line="360" w:lineRule="auto"/>
        <w:rPr>
          <w:szCs w:val="20"/>
        </w:rPr>
      </w:pPr>
    </w:p>
    <w:p w14:paraId="04F96823" w14:textId="77777777" w:rsidR="002A1B37" w:rsidRPr="00CC4CF6" w:rsidRDefault="002A1B37" w:rsidP="00755DF0">
      <w:pPr>
        <w:spacing w:line="360" w:lineRule="auto"/>
        <w:rPr>
          <w:szCs w:val="20"/>
        </w:rPr>
      </w:pPr>
    </w:p>
    <w:p w14:paraId="14AE19AB" w14:textId="08844C32" w:rsidR="003726BB" w:rsidRPr="00CC4CF6" w:rsidRDefault="00755DF0" w:rsidP="00755DF0">
      <w:pPr>
        <w:spacing w:line="360" w:lineRule="auto"/>
        <w:rPr>
          <w:szCs w:val="20"/>
        </w:rPr>
      </w:pPr>
      <w:r w:rsidRPr="00CC4CF6">
        <w:rPr>
          <w:szCs w:val="20"/>
        </w:rPr>
        <w:lastRenderedPageBreak/>
        <w:t>For the considered record we have the following exposures:</w:t>
      </w:r>
    </w:p>
    <w:tbl>
      <w:tblPr>
        <w:tblStyle w:val="TableauGrille5Fonc-Accentuation1"/>
        <w:tblW w:w="4630" w:type="dxa"/>
        <w:tblLook w:val="04A0" w:firstRow="1" w:lastRow="0" w:firstColumn="1" w:lastColumn="0" w:noHBand="0" w:noVBand="1"/>
      </w:tblPr>
      <w:tblGrid>
        <w:gridCol w:w="718"/>
        <w:gridCol w:w="654"/>
        <w:gridCol w:w="1629"/>
        <w:gridCol w:w="1629"/>
      </w:tblGrid>
      <w:tr w:rsidR="003726BB" w:rsidRPr="00CC4CF6" w14:paraId="23EDF694" w14:textId="77777777" w:rsidTr="005D288B">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dxa"/>
          </w:tcPr>
          <w:p w14:paraId="5FBCADC3" w14:textId="77777777" w:rsidR="003726BB" w:rsidRPr="00CC4CF6" w:rsidRDefault="003726BB" w:rsidP="00755DF0">
            <w:pPr>
              <w:spacing w:line="243" w:lineRule="atLeast"/>
              <w:jc w:val="center"/>
              <w:textAlignment w:val="bottom"/>
              <w:rPr>
                <w:lang w:eastAsia="fr-FR" w:bidi="ar-SA"/>
              </w:rPr>
            </w:pPr>
            <w:r w:rsidRPr="00CC4CF6">
              <w:rPr>
                <w:lang w:eastAsia="fr-FR" w:bidi="ar-SA"/>
              </w:rPr>
              <w:br w:type="page"/>
            </w:r>
            <w:r w:rsidRPr="00CC4CF6">
              <w:rPr>
                <w:i/>
                <w:iCs/>
                <w:kern w:val="24"/>
                <w:lang w:eastAsia="fr-FR" w:bidi="ar-SA"/>
              </w:rPr>
              <w:t>x</w:t>
            </w:r>
          </w:p>
        </w:tc>
        <w:tc>
          <w:tcPr>
            <w:tcW w:w="0" w:type="dxa"/>
          </w:tcPr>
          <w:p w14:paraId="41996827" w14:textId="77777777" w:rsidR="003726BB" w:rsidRPr="00CC4CF6" w:rsidRDefault="003726BB" w:rsidP="00755DF0">
            <w:pPr>
              <w:spacing w:line="243" w:lineRule="atLeast"/>
              <w:jc w:val="center"/>
              <w:textAlignment w:val="bottom"/>
              <w:cnfStyle w:val="100000000000" w:firstRow="1" w:lastRow="0" w:firstColumn="0" w:lastColumn="0" w:oddVBand="0" w:evenVBand="0" w:oddHBand="0" w:evenHBand="0" w:firstRowFirstColumn="0" w:firstRowLastColumn="0" w:lastRowFirstColumn="0" w:lastRowLastColumn="0"/>
              <w:rPr>
                <w:lang w:eastAsia="fr-FR" w:bidi="ar-SA"/>
              </w:rPr>
            </w:pPr>
            <w:r w:rsidRPr="00CC4CF6">
              <w:rPr>
                <w:i/>
                <w:iCs/>
                <w:kern w:val="24"/>
                <w:lang w:eastAsia="fr-FR" w:bidi="ar-SA"/>
              </w:rPr>
              <w:t>D</w:t>
            </w:r>
            <w:r w:rsidRPr="00CC4CF6">
              <w:rPr>
                <w:i/>
                <w:iCs/>
                <w:kern w:val="24"/>
                <w:position w:val="-6"/>
                <w:vertAlign w:val="subscript"/>
                <w:lang w:eastAsia="fr-FR" w:bidi="ar-SA"/>
              </w:rPr>
              <w:t>x</w:t>
            </w:r>
          </w:p>
        </w:tc>
        <w:tc>
          <w:tcPr>
            <w:tcW w:w="0" w:type="dxa"/>
          </w:tcPr>
          <w:p w14:paraId="574C4BC3" w14:textId="77777777" w:rsidR="003726BB" w:rsidRPr="00CC4CF6" w:rsidRDefault="003726BB" w:rsidP="00755DF0">
            <w:pPr>
              <w:spacing w:line="243" w:lineRule="atLeast"/>
              <w:jc w:val="center"/>
              <w:textAlignment w:val="bottom"/>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i/>
                <w:iCs/>
                <w:kern w:val="24"/>
                <w:position w:val="-6"/>
                <w:vertAlign w:val="subscript"/>
              </w:rPr>
            </w:pPr>
            <w:r w:rsidRPr="00CC4CF6">
              <w:rPr>
                <w:rFonts w:asciiTheme="majorBidi" w:hAnsiTheme="majorBidi" w:cstheme="majorBidi"/>
                <w:i/>
                <w:iCs/>
                <w:kern w:val="24"/>
              </w:rPr>
              <w:t>L</w:t>
            </w:r>
            <w:r w:rsidRPr="00CC4CF6">
              <w:rPr>
                <w:rFonts w:asciiTheme="majorBidi" w:hAnsiTheme="majorBidi" w:cstheme="majorBidi"/>
                <w:i/>
                <w:iCs/>
                <w:kern w:val="24"/>
                <w:position w:val="-6"/>
                <w:vertAlign w:val="subscript"/>
              </w:rPr>
              <w:t>x</w:t>
            </w:r>
          </w:p>
          <w:p w14:paraId="353D681A" w14:textId="0C72659A" w:rsidR="003726BB" w:rsidRPr="00CC4CF6" w:rsidRDefault="003726BB" w:rsidP="00755DF0">
            <w:pPr>
              <w:spacing w:line="243" w:lineRule="atLeast"/>
              <w:jc w:val="center"/>
              <w:textAlignment w:val="bottom"/>
              <w:cnfStyle w:val="100000000000" w:firstRow="1" w:lastRow="0" w:firstColumn="0" w:lastColumn="0" w:oddVBand="0" w:evenVBand="0" w:oddHBand="0" w:evenHBand="0" w:firstRowFirstColumn="0" w:firstRowLastColumn="0" w:lastRowFirstColumn="0" w:lastRowLastColumn="0"/>
              <w:rPr>
                <w:lang w:eastAsia="fr-FR" w:bidi="ar-SA"/>
              </w:rPr>
            </w:pPr>
            <w:r w:rsidRPr="00CC4CF6">
              <w:rPr>
                <w:i/>
                <w:iCs/>
                <w:kern w:val="24"/>
                <w:lang w:eastAsia="fr-FR" w:bidi="ar-SA"/>
              </w:rPr>
              <w:t xml:space="preserve"> Initial exposure</w:t>
            </w:r>
          </w:p>
        </w:tc>
        <w:tc>
          <w:tcPr>
            <w:tcW w:w="0" w:type="dxa"/>
          </w:tcPr>
          <w:p w14:paraId="0FCF6F50" w14:textId="21A12F34" w:rsidR="003726BB" w:rsidRPr="00CC4CF6" w:rsidRDefault="003726BB" w:rsidP="00755DF0">
            <w:pPr>
              <w:spacing w:line="243" w:lineRule="atLeast"/>
              <w:jc w:val="center"/>
              <w:textAlignment w:val="bottom"/>
              <w:cnfStyle w:val="100000000000" w:firstRow="1" w:lastRow="0" w:firstColumn="0" w:lastColumn="0" w:oddVBand="0" w:evenVBand="0" w:oddHBand="0" w:evenHBand="0" w:firstRowFirstColumn="0" w:firstRowLastColumn="0" w:lastRowFirstColumn="0" w:lastRowLastColumn="0"/>
              <w:rPr>
                <w:lang w:eastAsia="fr-FR" w:bidi="ar-SA"/>
              </w:rPr>
            </w:pPr>
            <w:r w:rsidRPr="00CC4CF6">
              <w:rPr>
                <w:rFonts w:asciiTheme="majorBidi" w:hAnsiTheme="majorBidi" w:cstheme="majorBidi"/>
                <w:i/>
                <w:iCs/>
                <w:kern w:val="24"/>
              </w:rPr>
              <w:t>ER</w:t>
            </w:r>
            <w:r w:rsidRPr="00CC4CF6">
              <w:rPr>
                <w:rFonts w:asciiTheme="majorBidi" w:hAnsiTheme="majorBidi" w:cstheme="majorBidi"/>
                <w:i/>
                <w:iCs/>
                <w:kern w:val="24"/>
                <w:position w:val="-6"/>
                <w:vertAlign w:val="subscript"/>
              </w:rPr>
              <w:t>x</w:t>
            </w:r>
            <w:r w:rsidRPr="00CC4CF6">
              <w:rPr>
                <w:i/>
                <w:iCs/>
                <w:kern w:val="24"/>
                <w:lang w:eastAsia="fr-FR" w:bidi="ar-SA"/>
              </w:rPr>
              <w:t xml:space="preserve"> Central exposure</w:t>
            </w:r>
          </w:p>
        </w:tc>
      </w:tr>
      <w:tr w:rsidR="003726BB" w:rsidRPr="00CC4CF6" w14:paraId="329DA601" w14:textId="77777777" w:rsidTr="005D288B">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0" w:type="dxa"/>
          </w:tcPr>
          <w:p w14:paraId="7B194D2D" w14:textId="77777777" w:rsidR="003726BB" w:rsidRPr="00CC4CF6" w:rsidRDefault="003726BB" w:rsidP="00755DF0">
            <w:pPr>
              <w:spacing w:line="204" w:lineRule="atLeast"/>
              <w:jc w:val="center"/>
              <w:textAlignment w:val="bottom"/>
              <w:rPr>
                <w:rFonts w:ascii="Arial" w:hAnsi="Arial" w:cs="Arial"/>
                <w:sz w:val="36"/>
                <w:szCs w:val="36"/>
                <w:lang w:eastAsia="fr-FR" w:bidi="ar-SA"/>
              </w:rPr>
            </w:pPr>
            <w:r w:rsidRPr="00CC4CF6">
              <w:rPr>
                <w:rFonts w:ascii="Arial" w:hAnsi="Arial" w:cs="Arial"/>
                <w:color w:val="000000"/>
                <w:kern w:val="24"/>
                <w:lang w:eastAsia="fr-FR" w:bidi="ar-SA"/>
              </w:rPr>
              <w:t>53</w:t>
            </w:r>
          </w:p>
        </w:tc>
        <w:tc>
          <w:tcPr>
            <w:tcW w:w="0" w:type="dxa"/>
          </w:tcPr>
          <w:p w14:paraId="24C2EA38" w14:textId="77777777" w:rsidR="003726BB" w:rsidRPr="00CC4CF6" w:rsidRDefault="003726BB" w:rsidP="00755DF0">
            <w:pPr>
              <w:spacing w:line="204" w:lineRule="atLeast"/>
              <w:jc w:val="center"/>
              <w:textAlignment w:val="bottom"/>
              <w:cnfStyle w:val="000000100000" w:firstRow="0" w:lastRow="0" w:firstColumn="0" w:lastColumn="0" w:oddVBand="0" w:evenVBand="0" w:oddHBand="1" w:evenHBand="0" w:firstRowFirstColumn="0" w:firstRowLastColumn="0" w:lastRowFirstColumn="0" w:lastRowLastColumn="0"/>
              <w:rPr>
                <w:rFonts w:ascii="Arial" w:hAnsi="Arial" w:cs="Arial"/>
                <w:sz w:val="36"/>
                <w:szCs w:val="36"/>
                <w:lang w:eastAsia="fr-FR" w:bidi="ar-SA"/>
              </w:rPr>
            </w:pPr>
            <w:r w:rsidRPr="00CC4CF6">
              <w:rPr>
                <w:rFonts w:ascii="Arial" w:hAnsi="Arial" w:cs="Arial"/>
                <w:color w:val="000000"/>
                <w:kern w:val="24"/>
                <w:lang w:eastAsia="fr-FR" w:bidi="ar-SA"/>
              </w:rPr>
              <w:t>0</w:t>
            </w:r>
          </w:p>
        </w:tc>
        <w:tc>
          <w:tcPr>
            <w:tcW w:w="0" w:type="dxa"/>
          </w:tcPr>
          <w:p w14:paraId="64A02D86" w14:textId="77777777" w:rsidR="003726BB" w:rsidRPr="00CC4CF6" w:rsidRDefault="003726BB" w:rsidP="00755DF0">
            <w:pPr>
              <w:spacing w:line="204" w:lineRule="atLeast"/>
              <w:jc w:val="center"/>
              <w:textAlignment w:val="bottom"/>
              <w:cnfStyle w:val="000000100000" w:firstRow="0" w:lastRow="0" w:firstColumn="0" w:lastColumn="0" w:oddVBand="0" w:evenVBand="0" w:oddHBand="1" w:evenHBand="0" w:firstRowFirstColumn="0" w:firstRowLastColumn="0" w:lastRowFirstColumn="0" w:lastRowLastColumn="0"/>
              <w:rPr>
                <w:rFonts w:ascii="Arial" w:hAnsi="Arial" w:cs="Arial"/>
                <w:sz w:val="36"/>
                <w:szCs w:val="36"/>
                <w:lang w:eastAsia="fr-FR" w:bidi="ar-SA"/>
              </w:rPr>
            </w:pPr>
            <w:r w:rsidRPr="00CC4CF6">
              <w:rPr>
                <w:rFonts w:ascii="Arial" w:hAnsi="Arial" w:cs="Arial"/>
                <w:color w:val="000000"/>
                <w:kern w:val="24"/>
                <w:lang w:eastAsia="fr-FR" w:bidi="ar-SA"/>
              </w:rPr>
              <w:t>0.28</w:t>
            </w:r>
          </w:p>
        </w:tc>
        <w:tc>
          <w:tcPr>
            <w:tcW w:w="0" w:type="dxa"/>
          </w:tcPr>
          <w:p w14:paraId="6FFF5CF2" w14:textId="77777777" w:rsidR="003726BB" w:rsidRPr="00CC4CF6" w:rsidRDefault="003726BB" w:rsidP="00755DF0">
            <w:pPr>
              <w:spacing w:line="204" w:lineRule="atLeast"/>
              <w:jc w:val="center"/>
              <w:textAlignment w:val="bottom"/>
              <w:cnfStyle w:val="000000100000" w:firstRow="0" w:lastRow="0" w:firstColumn="0" w:lastColumn="0" w:oddVBand="0" w:evenVBand="0" w:oddHBand="1" w:evenHBand="0" w:firstRowFirstColumn="0" w:firstRowLastColumn="0" w:lastRowFirstColumn="0" w:lastRowLastColumn="0"/>
              <w:rPr>
                <w:rFonts w:ascii="Arial" w:hAnsi="Arial" w:cs="Arial"/>
                <w:sz w:val="36"/>
                <w:szCs w:val="36"/>
                <w:lang w:eastAsia="fr-FR" w:bidi="ar-SA"/>
              </w:rPr>
            </w:pPr>
            <w:r w:rsidRPr="00CC4CF6">
              <w:rPr>
                <w:rFonts w:ascii="Arial" w:hAnsi="Arial" w:cs="Arial"/>
                <w:color w:val="000000"/>
                <w:kern w:val="24"/>
                <w:lang w:eastAsia="fr-FR" w:bidi="ar-SA"/>
              </w:rPr>
              <w:t>0.28</w:t>
            </w:r>
          </w:p>
        </w:tc>
      </w:tr>
      <w:tr w:rsidR="003726BB" w:rsidRPr="00CC4CF6" w14:paraId="3BF64653" w14:textId="77777777" w:rsidTr="005D288B">
        <w:trPr>
          <w:trHeight w:val="232"/>
        </w:trPr>
        <w:tc>
          <w:tcPr>
            <w:cnfStyle w:val="001000000000" w:firstRow="0" w:lastRow="0" w:firstColumn="1" w:lastColumn="0" w:oddVBand="0" w:evenVBand="0" w:oddHBand="0" w:evenHBand="0" w:firstRowFirstColumn="0" w:firstRowLastColumn="0" w:lastRowFirstColumn="0" w:lastRowLastColumn="0"/>
            <w:tcW w:w="0" w:type="dxa"/>
          </w:tcPr>
          <w:p w14:paraId="64F63207" w14:textId="77777777" w:rsidR="003726BB" w:rsidRPr="00CC4CF6" w:rsidRDefault="003726BB" w:rsidP="00755DF0">
            <w:pPr>
              <w:spacing w:line="204" w:lineRule="atLeast"/>
              <w:jc w:val="center"/>
              <w:textAlignment w:val="bottom"/>
              <w:rPr>
                <w:rFonts w:ascii="Arial" w:hAnsi="Arial" w:cs="Arial"/>
                <w:sz w:val="36"/>
                <w:szCs w:val="36"/>
                <w:lang w:eastAsia="fr-FR" w:bidi="ar-SA"/>
              </w:rPr>
            </w:pPr>
            <w:r w:rsidRPr="00CC4CF6">
              <w:rPr>
                <w:rFonts w:ascii="Arial" w:hAnsi="Arial" w:cs="Arial"/>
                <w:color w:val="000000"/>
                <w:kern w:val="24"/>
                <w:lang w:eastAsia="fr-FR" w:bidi="ar-SA"/>
              </w:rPr>
              <w:t>54</w:t>
            </w:r>
          </w:p>
        </w:tc>
        <w:tc>
          <w:tcPr>
            <w:tcW w:w="0" w:type="dxa"/>
          </w:tcPr>
          <w:p w14:paraId="5854D0D0" w14:textId="77777777" w:rsidR="003726BB" w:rsidRPr="00CC4CF6" w:rsidRDefault="003726BB" w:rsidP="00755DF0">
            <w:pPr>
              <w:spacing w:line="204" w:lineRule="atLeast"/>
              <w:jc w:val="center"/>
              <w:textAlignment w:val="bottom"/>
              <w:cnfStyle w:val="000000000000" w:firstRow="0" w:lastRow="0" w:firstColumn="0" w:lastColumn="0" w:oddVBand="0" w:evenVBand="0" w:oddHBand="0" w:evenHBand="0" w:firstRowFirstColumn="0" w:firstRowLastColumn="0" w:lastRowFirstColumn="0" w:lastRowLastColumn="0"/>
              <w:rPr>
                <w:rFonts w:ascii="Arial" w:hAnsi="Arial" w:cs="Arial"/>
                <w:sz w:val="36"/>
                <w:szCs w:val="36"/>
                <w:lang w:eastAsia="fr-FR" w:bidi="ar-SA"/>
              </w:rPr>
            </w:pPr>
            <w:r w:rsidRPr="00CC4CF6">
              <w:rPr>
                <w:rFonts w:ascii="Arial" w:hAnsi="Arial" w:cs="Arial"/>
                <w:color w:val="000000"/>
                <w:kern w:val="24"/>
                <w:lang w:eastAsia="fr-FR" w:bidi="ar-SA"/>
              </w:rPr>
              <w:t>0</w:t>
            </w:r>
          </w:p>
        </w:tc>
        <w:tc>
          <w:tcPr>
            <w:tcW w:w="0" w:type="dxa"/>
          </w:tcPr>
          <w:p w14:paraId="48DB9660" w14:textId="77777777" w:rsidR="003726BB" w:rsidRPr="00CC4CF6" w:rsidRDefault="003726BB" w:rsidP="00755DF0">
            <w:pPr>
              <w:spacing w:line="204" w:lineRule="atLeast"/>
              <w:jc w:val="center"/>
              <w:textAlignment w:val="bottom"/>
              <w:cnfStyle w:val="000000000000" w:firstRow="0" w:lastRow="0" w:firstColumn="0" w:lastColumn="0" w:oddVBand="0" w:evenVBand="0" w:oddHBand="0" w:evenHBand="0" w:firstRowFirstColumn="0" w:firstRowLastColumn="0" w:lastRowFirstColumn="0" w:lastRowLastColumn="0"/>
              <w:rPr>
                <w:rFonts w:ascii="Arial" w:hAnsi="Arial" w:cs="Arial"/>
                <w:sz w:val="36"/>
                <w:szCs w:val="36"/>
                <w:lang w:eastAsia="fr-FR" w:bidi="ar-SA"/>
              </w:rPr>
            </w:pPr>
            <w:r w:rsidRPr="00CC4CF6">
              <w:rPr>
                <w:rFonts w:ascii="Arial" w:hAnsi="Arial" w:cs="Arial"/>
                <w:color w:val="000000"/>
                <w:kern w:val="24"/>
                <w:lang w:eastAsia="fr-FR" w:bidi="ar-SA"/>
              </w:rPr>
              <w:t>1.00</w:t>
            </w:r>
          </w:p>
        </w:tc>
        <w:tc>
          <w:tcPr>
            <w:tcW w:w="0" w:type="dxa"/>
          </w:tcPr>
          <w:p w14:paraId="2B24C069" w14:textId="77777777" w:rsidR="003726BB" w:rsidRPr="00CC4CF6" w:rsidRDefault="003726BB" w:rsidP="00755DF0">
            <w:pPr>
              <w:spacing w:line="204" w:lineRule="atLeast"/>
              <w:jc w:val="center"/>
              <w:textAlignment w:val="bottom"/>
              <w:cnfStyle w:val="000000000000" w:firstRow="0" w:lastRow="0" w:firstColumn="0" w:lastColumn="0" w:oddVBand="0" w:evenVBand="0" w:oddHBand="0" w:evenHBand="0" w:firstRowFirstColumn="0" w:firstRowLastColumn="0" w:lastRowFirstColumn="0" w:lastRowLastColumn="0"/>
              <w:rPr>
                <w:rFonts w:ascii="Arial" w:hAnsi="Arial" w:cs="Arial"/>
                <w:sz w:val="36"/>
                <w:szCs w:val="36"/>
                <w:lang w:eastAsia="fr-FR" w:bidi="ar-SA"/>
              </w:rPr>
            </w:pPr>
            <w:r w:rsidRPr="00CC4CF6">
              <w:rPr>
                <w:rFonts w:ascii="Arial" w:hAnsi="Arial" w:cs="Arial"/>
                <w:color w:val="000000"/>
                <w:kern w:val="24"/>
                <w:lang w:eastAsia="fr-FR" w:bidi="ar-SA"/>
              </w:rPr>
              <w:t>1.00</w:t>
            </w:r>
          </w:p>
        </w:tc>
      </w:tr>
      <w:tr w:rsidR="003726BB" w:rsidRPr="00CC4CF6" w14:paraId="2CBF0D51" w14:textId="77777777" w:rsidTr="005D288B">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0" w:type="dxa"/>
          </w:tcPr>
          <w:p w14:paraId="71F4B13F" w14:textId="77777777" w:rsidR="003726BB" w:rsidRPr="00CC4CF6" w:rsidRDefault="003726BB" w:rsidP="00755DF0">
            <w:pPr>
              <w:spacing w:line="204" w:lineRule="atLeast"/>
              <w:jc w:val="center"/>
              <w:textAlignment w:val="bottom"/>
              <w:rPr>
                <w:rFonts w:ascii="Arial" w:hAnsi="Arial" w:cs="Arial"/>
                <w:sz w:val="36"/>
                <w:szCs w:val="36"/>
                <w:lang w:eastAsia="fr-FR" w:bidi="ar-SA"/>
              </w:rPr>
            </w:pPr>
            <w:r w:rsidRPr="00CC4CF6">
              <w:rPr>
                <w:rFonts w:ascii="Arial" w:hAnsi="Arial" w:cs="Arial"/>
                <w:color w:val="000000"/>
                <w:kern w:val="24"/>
                <w:lang w:eastAsia="fr-FR" w:bidi="ar-SA"/>
              </w:rPr>
              <w:t>55</w:t>
            </w:r>
          </w:p>
        </w:tc>
        <w:tc>
          <w:tcPr>
            <w:tcW w:w="0" w:type="dxa"/>
          </w:tcPr>
          <w:p w14:paraId="72904F24" w14:textId="77777777" w:rsidR="003726BB" w:rsidRPr="00CC4CF6" w:rsidRDefault="003726BB" w:rsidP="00755DF0">
            <w:pPr>
              <w:spacing w:line="204" w:lineRule="atLeast"/>
              <w:jc w:val="center"/>
              <w:textAlignment w:val="bottom"/>
              <w:cnfStyle w:val="000000100000" w:firstRow="0" w:lastRow="0" w:firstColumn="0" w:lastColumn="0" w:oddVBand="0" w:evenVBand="0" w:oddHBand="1" w:evenHBand="0" w:firstRowFirstColumn="0" w:firstRowLastColumn="0" w:lastRowFirstColumn="0" w:lastRowLastColumn="0"/>
              <w:rPr>
                <w:rFonts w:ascii="Arial" w:hAnsi="Arial" w:cs="Arial"/>
                <w:sz w:val="36"/>
                <w:szCs w:val="36"/>
                <w:lang w:eastAsia="fr-FR" w:bidi="ar-SA"/>
              </w:rPr>
            </w:pPr>
            <w:r w:rsidRPr="00CC4CF6">
              <w:rPr>
                <w:rFonts w:ascii="Arial" w:hAnsi="Arial" w:cs="Arial"/>
                <w:color w:val="000000"/>
                <w:kern w:val="24"/>
                <w:lang w:eastAsia="fr-FR" w:bidi="ar-SA"/>
              </w:rPr>
              <w:t>0</w:t>
            </w:r>
          </w:p>
        </w:tc>
        <w:tc>
          <w:tcPr>
            <w:tcW w:w="0" w:type="dxa"/>
          </w:tcPr>
          <w:p w14:paraId="25391150" w14:textId="77777777" w:rsidR="003726BB" w:rsidRPr="00CC4CF6" w:rsidRDefault="003726BB" w:rsidP="00755DF0">
            <w:pPr>
              <w:spacing w:line="204" w:lineRule="atLeast"/>
              <w:jc w:val="center"/>
              <w:textAlignment w:val="bottom"/>
              <w:cnfStyle w:val="000000100000" w:firstRow="0" w:lastRow="0" w:firstColumn="0" w:lastColumn="0" w:oddVBand="0" w:evenVBand="0" w:oddHBand="1" w:evenHBand="0" w:firstRowFirstColumn="0" w:firstRowLastColumn="0" w:lastRowFirstColumn="0" w:lastRowLastColumn="0"/>
              <w:rPr>
                <w:rFonts w:ascii="Arial" w:hAnsi="Arial" w:cs="Arial"/>
                <w:sz w:val="36"/>
                <w:szCs w:val="36"/>
                <w:lang w:eastAsia="fr-FR" w:bidi="ar-SA"/>
              </w:rPr>
            </w:pPr>
            <w:r w:rsidRPr="00CC4CF6">
              <w:rPr>
                <w:rFonts w:ascii="Arial" w:hAnsi="Arial" w:cs="Arial"/>
                <w:color w:val="000000"/>
                <w:kern w:val="24"/>
                <w:lang w:eastAsia="fr-FR" w:bidi="ar-SA"/>
              </w:rPr>
              <w:t>1.00</w:t>
            </w:r>
          </w:p>
        </w:tc>
        <w:tc>
          <w:tcPr>
            <w:tcW w:w="0" w:type="dxa"/>
          </w:tcPr>
          <w:p w14:paraId="195A0002" w14:textId="77777777" w:rsidR="003726BB" w:rsidRPr="00CC4CF6" w:rsidRDefault="003726BB" w:rsidP="00755DF0">
            <w:pPr>
              <w:spacing w:line="204" w:lineRule="atLeast"/>
              <w:jc w:val="center"/>
              <w:textAlignment w:val="bottom"/>
              <w:cnfStyle w:val="000000100000" w:firstRow="0" w:lastRow="0" w:firstColumn="0" w:lastColumn="0" w:oddVBand="0" w:evenVBand="0" w:oddHBand="1" w:evenHBand="0" w:firstRowFirstColumn="0" w:firstRowLastColumn="0" w:lastRowFirstColumn="0" w:lastRowLastColumn="0"/>
              <w:rPr>
                <w:rFonts w:ascii="Arial" w:hAnsi="Arial" w:cs="Arial"/>
                <w:sz w:val="36"/>
                <w:szCs w:val="36"/>
                <w:lang w:eastAsia="fr-FR" w:bidi="ar-SA"/>
              </w:rPr>
            </w:pPr>
            <w:r w:rsidRPr="00CC4CF6">
              <w:rPr>
                <w:rFonts w:ascii="Arial" w:hAnsi="Arial" w:cs="Arial"/>
                <w:color w:val="000000"/>
                <w:kern w:val="24"/>
                <w:lang w:eastAsia="fr-FR" w:bidi="ar-SA"/>
              </w:rPr>
              <w:t>1.00</w:t>
            </w:r>
          </w:p>
        </w:tc>
      </w:tr>
      <w:tr w:rsidR="003726BB" w:rsidRPr="00CC4CF6" w14:paraId="68D7A85A" w14:textId="77777777" w:rsidTr="005D288B">
        <w:trPr>
          <w:trHeight w:val="248"/>
        </w:trPr>
        <w:tc>
          <w:tcPr>
            <w:cnfStyle w:val="001000000000" w:firstRow="0" w:lastRow="0" w:firstColumn="1" w:lastColumn="0" w:oddVBand="0" w:evenVBand="0" w:oddHBand="0" w:evenHBand="0" w:firstRowFirstColumn="0" w:firstRowLastColumn="0" w:lastRowFirstColumn="0" w:lastRowLastColumn="0"/>
            <w:tcW w:w="0" w:type="dxa"/>
          </w:tcPr>
          <w:p w14:paraId="386EA5EE" w14:textId="77777777" w:rsidR="003726BB" w:rsidRPr="00CC4CF6" w:rsidRDefault="003726BB" w:rsidP="00755DF0">
            <w:pPr>
              <w:spacing w:line="204" w:lineRule="atLeast"/>
              <w:jc w:val="center"/>
              <w:textAlignment w:val="bottom"/>
              <w:rPr>
                <w:rFonts w:ascii="Arial" w:hAnsi="Arial" w:cs="Arial"/>
                <w:sz w:val="36"/>
                <w:szCs w:val="36"/>
                <w:lang w:eastAsia="fr-FR" w:bidi="ar-SA"/>
              </w:rPr>
            </w:pPr>
            <w:r w:rsidRPr="00CC4CF6">
              <w:rPr>
                <w:rFonts w:ascii="Arial" w:hAnsi="Arial" w:cs="Arial"/>
                <w:color w:val="000000"/>
                <w:kern w:val="24"/>
                <w:lang w:eastAsia="fr-FR" w:bidi="ar-SA"/>
              </w:rPr>
              <w:t>56</w:t>
            </w:r>
          </w:p>
        </w:tc>
        <w:tc>
          <w:tcPr>
            <w:tcW w:w="0" w:type="dxa"/>
          </w:tcPr>
          <w:p w14:paraId="4A17B019" w14:textId="77777777" w:rsidR="003726BB" w:rsidRPr="00CC4CF6" w:rsidRDefault="003726BB" w:rsidP="00755DF0">
            <w:pPr>
              <w:spacing w:line="204" w:lineRule="atLeast"/>
              <w:jc w:val="center"/>
              <w:textAlignment w:val="bottom"/>
              <w:cnfStyle w:val="000000000000" w:firstRow="0" w:lastRow="0" w:firstColumn="0" w:lastColumn="0" w:oddVBand="0" w:evenVBand="0" w:oddHBand="0" w:evenHBand="0" w:firstRowFirstColumn="0" w:firstRowLastColumn="0" w:lastRowFirstColumn="0" w:lastRowLastColumn="0"/>
              <w:rPr>
                <w:rFonts w:ascii="Arial" w:hAnsi="Arial" w:cs="Arial"/>
                <w:sz w:val="36"/>
                <w:szCs w:val="36"/>
                <w:lang w:eastAsia="fr-FR" w:bidi="ar-SA"/>
              </w:rPr>
            </w:pPr>
            <w:r w:rsidRPr="00CC4CF6">
              <w:rPr>
                <w:rFonts w:ascii="Arial" w:hAnsi="Arial" w:cs="Arial"/>
                <w:color w:val="000000"/>
                <w:kern w:val="24"/>
                <w:lang w:eastAsia="fr-FR" w:bidi="ar-SA"/>
              </w:rPr>
              <w:t>1</w:t>
            </w:r>
          </w:p>
        </w:tc>
        <w:tc>
          <w:tcPr>
            <w:tcW w:w="0" w:type="dxa"/>
          </w:tcPr>
          <w:p w14:paraId="09CB9EBB" w14:textId="77777777" w:rsidR="003726BB" w:rsidRPr="00CC4CF6" w:rsidRDefault="003726BB" w:rsidP="00755DF0">
            <w:pPr>
              <w:spacing w:line="204" w:lineRule="atLeast"/>
              <w:jc w:val="center"/>
              <w:textAlignment w:val="bottom"/>
              <w:cnfStyle w:val="000000000000" w:firstRow="0" w:lastRow="0" w:firstColumn="0" w:lastColumn="0" w:oddVBand="0" w:evenVBand="0" w:oddHBand="0" w:evenHBand="0" w:firstRowFirstColumn="0" w:firstRowLastColumn="0" w:lastRowFirstColumn="0" w:lastRowLastColumn="0"/>
              <w:rPr>
                <w:rFonts w:ascii="Arial" w:hAnsi="Arial" w:cs="Arial"/>
                <w:sz w:val="36"/>
                <w:szCs w:val="36"/>
                <w:lang w:eastAsia="fr-FR" w:bidi="ar-SA"/>
              </w:rPr>
            </w:pPr>
            <w:r w:rsidRPr="00CC4CF6">
              <w:rPr>
                <w:rFonts w:ascii="Arial" w:hAnsi="Arial" w:cs="Arial"/>
                <w:color w:val="000000"/>
                <w:kern w:val="24"/>
                <w:lang w:eastAsia="fr-FR" w:bidi="ar-SA"/>
              </w:rPr>
              <w:t>1.00</w:t>
            </w:r>
          </w:p>
        </w:tc>
        <w:tc>
          <w:tcPr>
            <w:tcW w:w="0" w:type="dxa"/>
          </w:tcPr>
          <w:p w14:paraId="639511C5" w14:textId="77777777" w:rsidR="003726BB" w:rsidRPr="00CC4CF6" w:rsidRDefault="003726BB" w:rsidP="00755DF0">
            <w:pPr>
              <w:spacing w:line="204" w:lineRule="atLeast"/>
              <w:jc w:val="center"/>
              <w:textAlignment w:val="bottom"/>
              <w:cnfStyle w:val="000000000000" w:firstRow="0" w:lastRow="0" w:firstColumn="0" w:lastColumn="0" w:oddVBand="0" w:evenVBand="0" w:oddHBand="0" w:evenHBand="0" w:firstRowFirstColumn="0" w:firstRowLastColumn="0" w:lastRowFirstColumn="0" w:lastRowLastColumn="0"/>
              <w:rPr>
                <w:rFonts w:ascii="Arial" w:hAnsi="Arial" w:cs="Arial"/>
                <w:sz w:val="36"/>
                <w:szCs w:val="36"/>
                <w:lang w:eastAsia="fr-FR" w:bidi="ar-SA"/>
              </w:rPr>
            </w:pPr>
            <w:r w:rsidRPr="00CC4CF6">
              <w:rPr>
                <w:rFonts w:ascii="Arial" w:hAnsi="Arial" w:cs="Arial"/>
                <w:color w:val="000000"/>
                <w:kern w:val="24"/>
                <w:lang w:eastAsia="fr-FR" w:bidi="ar-SA"/>
              </w:rPr>
              <w:t>0.25</w:t>
            </w:r>
          </w:p>
        </w:tc>
      </w:tr>
    </w:tbl>
    <w:p w14:paraId="0DCCE717" w14:textId="08CA169B" w:rsidR="00755DF0" w:rsidRPr="00CC4CF6" w:rsidRDefault="00755DF0"/>
    <w:p w14:paraId="4BD1E318" w14:textId="4E01DEB1" w:rsidR="00755DF0" w:rsidRPr="00CC4CF6" w:rsidRDefault="00755DF0"/>
    <w:p w14:paraId="38C91760" w14:textId="522EA1E0" w:rsidR="00755DF0" w:rsidRPr="00CC4CF6" w:rsidRDefault="002B2C7A">
      <w:r w:rsidRPr="00CC4CF6">
        <w:rPr>
          <w:noProof/>
        </w:rPr>
        <w:drawing>
          <wp:inline distT="0" distB="0" distL="0" distR="0" wp14:anchorId="6204FD6B" wp14:editId="747AE170">
            <wp:extent cx="3046210" cy="1584356"/>
            <wp:effectExtent l="0" t="0" r="190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7695" cy="1585128"/>
                    </a:xfrm>
                    <a:prstGeom prst="rect">
                      <a:avLst/>
                    </a:prstGeom>
                  </pic:spPr>
                </pic:pic>
              </a:graphicData>
            </a:graphic>
          </wp:inline>
        </w:drawing>
      </w:r>
    </w:p>
    <w:p w14:paraId="08EC4CF6" w14:textId="6C5130D0" w:rsidR="00755DF0" w:rsidRPr="00CC4CF6" w:rsidRDefault="00755DF0"/>
    <w:p w14:paraId="0F3D50C4" w14:textId="26F34C6F" w:rsidR="00831937" w:rsidRPr="00CC4CF6" w:rsidRDefault="00693440" w:rsidP="00BA2A59">
      <w:pPr>
        <w:pStyle w:val="Titre2"/>
      </w:pPr>
      <w:bookmarkStart w:id="908" w:name="_Toc371428"/>
      <w:r w:rsidRPr="00CC4CF6">
        <w:t>Calculation engine</w:t>
      </w:r>
      <w:bookmarkEnd w:id="908"/>
    </w:p>
    <w:p w14:paraId="7797396B" w14:textId="5A1949F9" w:rsidR="00D046FD" w:rsidRPr="00CC4CF6" w:rsidRDefault="00D046FD" w:rsidP="00D046FD">
      <w:r w:rsidRPr="00CC4CF6">
        <w:t xml:space="preserve">The following describes all methodologies and formulae underlying the calculation engine. The technical documentation of the engine implementation itself (in SAS) can be found in </w:t>
      </w:r>
      <w:r w:rsidR="000B75F0" w:rsidRPr="00CC4CF6">
        <w:t xml:space="preserve">the </w:t>
      </w:r>
      <w:r w:rsidRPr="00CC4CF6">
        <w:t>separate document “</w:t>
      </w:r>
      <w:r w:rsidR="002D645A" w:rsidRPr="00CC4CF6">
        <w:t>APEX Lumpsum Engine</w:t>
      </w:r>
      <w:r w:rsidRPr="00CC4CF6">
        <w:t>”.</w:t>
      </w:r>
    </w:p>
    <w:p w14:paraId="7F82C26A" w14:textId="77777777" w:rsidR="00D046FD" w:rsidRPr="00CC4CF6" w:rsidRDefault="00D046FD" w:rsidP="00D046FD">
      <w:pPr>
        <w:pStyle w:val="Titre3"/>
      </w:pPr>
      <w:bookmarkStart w:id="909" w:name="_Slicing_dimensions"/>
      <w:bookmarkEnd w:id="909"/>
      <w:r w:rsidRPr="00CC4CF6">
        <w:t>Slicing dimensions</w:t>
      </w:r>
    </w:p>
    <w:p w14:paraId="56696926" w14:textId="77777777" w:rsidR="00D046FD" w:rsidRPr="00CC4CF6" w:rsidRDefault="00D046FD" w:rsidP="00D046FD">
      <w:pPr>
        <w:spacing w:after="0" w:line="240" w:lineRule="auto"/>
      </w:pPr>
      <w:r w:rsidRPr="00CC4CF6">
        <w:t>There are 4 possible combinations of slicing supported in APEX:</w:t>
      </w:r>
    </w:p>
    <w:p w14:paraId="24F3AE66" w14:textId="77777777" w:rsidR="00D046FD" w:rsidRPr="00CC4CF6" w:rsidRDefault="00D046FD" w:rsidP="00D046FD">
      <w:pPr>
        <w:pStyle w:val="Paragraphedeliste"/>
        <w:numPr>
          <w:ilvl w:val="0"/>
          <w:numId w:val="144"/>
        </w:numPr>
        <w:spacing w:after="0" w:line="240" w:lineRule="auto"/>
      </w:pPr>
      <w:r w:rsidRPr="00CC4CF6">
        <w:t xml:space="preserve">By </w:t>
      </w:r>
      <w:r w:rsidRPr="00CC4CF6">
        <w:rPr>
          <w:b/>
          <w:color w:val="00B0F0"/>
        </w:rPr>
        <w:t>Attained Age</w:t>
      </w:r>
      <w:r w:rsidRPr="00CC4CF6">
        <w:t xml:space="preserve">, </w:t>
      </w:r>
      <w:r w:rsidRPr="00CC4CF6">
        <w:rPr>
          <w:b/>
          <w:color w:val="00B0F0"/>
        </w:rPr>
        <w:t>Duration</w:t>
      </w:r>
      <w:r w:rsidRPr="00CC4CF6">
        <w:t xml:space="preserve"> and </w:t>
      </w:r>
      <w:r w:rsidRPr="00CC4CF6">
        <w:rPr>
          <w:b/>
          <w:color w:val="00B0F0"/>
        </w:rPr>
        <w:t>Calendar Year</w:t>
      </w:r>
    </w:p>
    <w:p w14:paraId="33763F7E" w14:textId="77777777" w:rsidR="00D046FD" w:rsidRPr="00CC4CF6" w:rsidRDefault="00D046FD" w:rsidP="00D046FD">
      <w:pPr>
        <w:pStyle w:val="Paragraphedeliste"/>
        <w:numPr>
          <w:ilvl w:val="0"/>
          <w:numId w:val="144"/>
        </w:numPr>
        <w:spacing w:after="0" w:line="240" w:lineRule="auto"/>
      </w:pPr>
      <w:r w:rsidRPr="00CC4CF6">
        <w:t xml:space="preserve">By </w:t>
      </w:r>
      <w:r w:rsidRPr="00CC4CF6">
        <w:rPr>
          <w:b/>
          <w:color w:val="00B0F0"/>
        </w:rPr>
        <w:t>Duration</w:t>
      </w:r>
      <w:r w:rsidRPr="00CC4CF6">
        <w:t xml:space="preserve"> and </w:t>
      </w:r>
      <w:r w:rsidRPr="00CC4CF6">
        <w:rPr>
          <w:b/>
          <w:color w:val="00B0F0"/>
        </w:rPr>
        <w:t>Calendar Year</w:t>
      </w:r>
    </w:p>
    <w:p w14:paraId="5A6EA6B4" w14:textId="77777777" w:rsidR="00D046FD" w:rsidRPr="00CC4CF6" w:rsidRDefault="00D046FD" w:rsidP="00D046FD">
      <w:pPr>
        <w:pStyle w:val="Paragraphedeliste"/>
        <w:numPr>
          <w:ilvl w:val="0"/>
          <w:numId w:val="144"/>
        </w:numPr>
        <w:spacing w:after="0" w:line="240" w:lineRule="auto"/>
      </w:pPr>
      <w:r w:rsidRPr="00CC4CF6">
        <w:t xml:space="preserve">By </w:t>
      </w:r>
      <w:r w:rsidRPr="00CC4CF6">
        <w:rPr>
          <w:b/>
          <w:color w:val="00B0F0"/>
        </w:rPr>
        <w:t>Attained Age</w:t>
      </w:r>
      <w:r w:rsidRPr="00CC4CF6" w:rsidDel="00314326">
        <w:t xml:space="preserve"> </w:t>
      </w:r>
      <w:r w:rsidRPr="00CC4CF6">
        <w:t xml:space="preserve"> and </w:t>
      </w:r>
      <w:r w:rsidRPr="00CC4CF6">
        <w:rPr>
          <w:b/>
          <w:color w:val="00B0F0"/>
        </w:rPr>
        <w:t>Calendar Year</w:t>
      </w:r>
    </w:p>
    <w:p w14:paraId="61FE30BD" w14:textId="77777777" w:rsidR="00D046FD" w:rsidRPr="00CC4CF6" w:rsidRDefault="00D046FD" w:rsidP="00D046FD">
      <w:pPr>
        <w:pStyle w:val="Paragraphedeliste"/>
        <w:numPr>
          <w:ilvl w:val="0"/>
          <w:numId w:val="144"/>
        </w:numPr>
        <w:spacing w:after="0" w:line="240" w:lineRule="auto"/>
      </w:pPr>
      <w:r w:rsidRPr="00CC4CF6">
        <w:t xml:space="preserve">By </w:t>
      </w:r>
      <w:r w:rsidRPr="00CC4CF6">
        <w:rPr>
          <w:b/>
          <w:color w:val="00B0F0"/>
        </w:rPr>
        <w:t>Calendar Year</w:t>
      </w:r>
    </w:p>
    <w:p w14:paraId="6FA0AB55" w14:textId="33CCB035" w:rsidR="00D046FD" w:rsidRPr="00CC4CF6" w:rsidRDefault="008A029B" w:rsidP="00D046FD">
      <w:pPr>
        <w:spacing w:after="0" w:line="240" w:lineRule="auto"/>
      </w:pPr>
      <w:r w:rsidRPr="00CC4CF6">
        <w:br/>
      </w:r>
      <w:r w:rsidR="00D046FD" w:rsidRPr="00CC4CF6">
        <w:t xml:space="preserve">The </w:t>
      </w:r>
      <w:r w:rsidR="00D046FD" w:rsidRPr="00CC4CF6">
        <w:rPr>
          <w:b/>
          <w:color w:val="00B0F0"/>
        </w:rPr>
        <w:t>Calendar Year</w:t>
      </w:r>
      <w:r w:rsidR="00D046FD" w:rsidRPr="00CC4CF6">
        <w:t xml:space="preserve"> dimension is always selected by default</w:t>
      </w:r>
    </w:p>
    <w:p w14:paraId="01D9D292" w14:textId="77777777" w:rsidR="00D046FD" w:rsidRPr="00CC4CF6" w:rsidRDefault="00D046FD" w:rsidP="00D046FD">
      <w:pPr>
        <w:pStyle w:val="Paragraphedeliste"/>
        <w:spacing w:after="0" w:line="240" w:lineRule="auto"/>
        <w:ind w:left="357"/>
      </w:pPr>
    </w:p>
    <w:p w14:paraId="091A5241" w14:textId="07D58C60" w:rsidR="00D046FD" w:rsidRPr="00CC4CF6" w:rsidRDefault="00D046FD" w:rsidP="002D645A">
      <w:pPr>
        <w:spacing w:after="0" w:line="240" w:lineRule="auto"/>
        <w:rPr>
          <w:rFonts w:cstheme="minorHAnsi"/>
        </w:rPr>
      </w:pPr>
      <w:r w:rsidRPr="00CC4CF6">
        <w:t>In addition, the two data structure types (Combined / Split) require different treatments, leading in total to 8 separate functions in the slicing code</w:t>
      </w:r>
      <w:r w:rsidR="008A029B" w:rsidRPr="00CC4CF6">
        <w:t>.</w:t>
      </w:r>
      <w:r w:rsidRPr="00CC4CF6">
        <w:t xml:space="preserve"> </w:t>
      </w:r>
    </w:p>
    <w:p w14:paraId="51D23D43" w14:textId="26770157" w:rsidR="00D046FD" w:rsidRPr="00CC4CF6" w:rsidRDefault="00D046FD" w:rsidP="00D046FD">
      <w:pPr>
        <w:spacing w:after="0" w:line="258" w:lineRule="exact"/>
        <w:rPr>
          <w:rFonts w:cstheme="minorHAnsi"/>
        </w:rPr>
      </w:pPr>
      <w:r w:rsidRPr="00CC4CF6">
        <w:rPr>
          <w:rFonts w:cstheme="minorHAnsi"/>
        </w:rPr>
        <w:t xml:space="preserve">From a code perspective, the main difference is between </w:t>
      </w:r>
      <w:r w:rsidR="008A029B" w:rsidRPr="00CC4CF6">
        <w:rPr>
          <w:rFonts w:cstheme="minorHAnsi"/>
        </w:rPr>
        <w:t xml:space="preserve">the </w:t>
      </w:r>
      <w:r w:rsidRPr="00CC4CF6">
        <w:rPr>
          <w:rFonts w:cstheme="minorHAnsi"/>
        </w:rPr>
        <w:t xml:space="preserve">Combined and </w:t>
      </w:r>
      <w:r w:rsidR="008A029B" w:rsidRPr="00CC4CF6">
        <w:rPr>
          <w:rFonts w:cstheme="minorHAnsi"/>
        </w:rPr>
        <w:t>S</w:t>
      </w:r>
      <w:r w:rsidRPr="00CC4CF6">
        <w:rPr>
          <w:rFonts w:cstheme="minorHAnsi"/>
        </w:rPr>
        <w:t>plit file</w:t>
      </w:r>
      <w:r w:rsidR="008A029B" w:rsidRPr="00CC4CF6">
        <w:rPr>
          <w:rFonts w:cstheme="minorHAnsi"/>
        </w:rPr>
        <w:t xml:space="preserve"> versions</w:t>
      </w:r>
      <w:r w:rsidRPr="00CC4CF6">
        <w:rPr>
          <w:rFonts w:cstheme="minorHAnsi"/>
        </w:rPr>
        <w:t xml:space="preserve">. The Split file has the additional variable </w:t>
      </w:r>
      <w:r w:rsidRPr="00CC4CF6">
        <w:rPr>
          <w:b/>
          <w:color w:val="7030A0"/>
        </w:rPr>
        <w:t>Exposure_or_Event</w:t>
      </w:r>
      <w:r w:rsidRPr="00CC4CF6">
        <w:rPr>
          <w:rFonts w:cstheme="minorHAnsi"/>
        </w:rPr>
        <w:t xml:space="preserve"> with the following possible values:</w:t>
      </w:r>
    </w:p>
    <w:p w14:paraId="09850F48" w14:textId="77777777" w:rsidR="00D046FD" w:rsidRPr="00CC4CF6" w:rsidRDefault="00D046FD" w:rsidP="00D046FD">
      <w:pPr>
        <w:pStyle w:val="Paragraphedeliste"/>
        <w:numPr>
          <w:ilvl w:val="0"/>
          <w:numId w:val="145"/>
        </w:numPr>
        <w:spacing w:after="0" w:line="258" w:lineRule="exact"/>
      </w:pPr>
      <w:r w:rsidRPr="00CC4CF6">
        <w:t xml:space="preserve">EVENT: no exposure calculation, </w:t>
      </w:r>
      <w:r w:rsidRPr="00CC4CF6">
        <w:rPr>
          <w:b/>
          <w:color w:val="7030A0"/>
        </w:rPr>
        <w:t>Date_of_Event_Incurred</w:t>
      </w:r>
      <w:r w:rsidRPr="00CC4CF6">
        <w:t xml:space="preserve"> is used for events</w:t>
      </w:r>
    </w:p>
    <w:p w14:paraId="50A7EBC3" w14:textId="77777777" w:rsidR="00D046FD" w:rsidRPr="00CC4CF6" w:rsidRDefault="00D046FD" w:rsidP="00D046FD">
      <w:pPr>
        <w:pStyle w:val="Paragraphedeliste"/>
        <w:numPr>
          <w:ilvl w:val="0"/>
          <w:numId w:val="145"/>
        </w:numPr>
      </w:pPr>
      <w:r w:rsidRPr="00CC4CF6">
        <w:t xml:space="preserve">EXPOSURE: only exposure is calculated </w:t>
      </w:r>
    </w:p>
    <w:p w14:paraId="550C70EE" w14:textId="77777777" w:rsidR="00D046FD" w:rsidRPr="00CC4CF6" w:rsidRDefault="00D046FD" w:rsidP="00D046FD">
      <w:pPr>
        <w:pStyle w:val="Paragraphedeliste"/>
        <w:numPr>
          <w:ilvl w:val="0"/>
          <w:numId w:val="145"/>
        </w:numPr>
      </w:pPr>
      <w:r w:rsidRPr="00CC4CF6">
        <w:t>EXPOSURE + EVENT: same approach as for combined file</w:t>
      </w:r>
    </w:p>
    <w:p w14:paraId="5955332D" w14:textId="5EFD1337" w:rsidR="00D046FD" w:rsidRPr="00CC4CF6" w:rsidRDefault="00D046FD" w:rsidP="00D046FD">
      <w:r w:rsidRPr="00CC4CF6">
        <w:lastRenderedPageBreak/>
        <w:t>Exposures and events are split by the selected slicing dimensions.</w:t>
      </w:r>
    </w:p>
    <w:p w14:paraId="184B5541" w14:textId="7659BF2E" w:rsidR="00170050" w:rsidRPr="00CC4CF6" w:rsidRDefault="00170050" w:rsidP="00170050">
      <w:pPr>
        <w:spacing w:after="0" w:line="240" w:lineRule="auto"/>
      </w:pPr>
      <w:r w:rsidRPr="00CC4CF6">
        <w:t xml:space="preserve">Considering the following policy: </w:t>
      </w:r>
    </w:p>
    <w:p w14:paraId="6C084D88" w14:textId="77777777" w:rsidR="008908E7" w:rsidRPr="00CC4CF6" w:rsidRDefault="008908E7" w:rsidP="00170050">
      <w:pPr>
        <w:spacing w:after="0" w:line="240" w:lineRule="auto"/>
      </w:pPr>
    </w:p>
    <w:p w14:paraId="654E1238" w14:textId="2311A0FD" w:rsidR="00170050" w:rsidRPr="00CC4CF6" w:rsidRDefault="008908E7" w:rsidP="00170050">
      <w:pPr>
        <w:spacing w:after="0" w:line="240" w:lineRule="auto"/>
      </w:pPr>
      <w:r w:rsidRPr="00CC4CF6">
        <w:t xml:space="preserve">Study period goes from </w:t>
      </w:r>
      <w:r w:rsidRPr="00CC4CF6">
        <w:rPr>
          <w:b/>
        </w:rPr>
        <w:t>01/01/2016</w:t>
      </w:r>
      <w:r w:rsidRPr="00CC4CF6">
        <w:t xml:space="preserve"> to </w:t>
      </w:r>
      <w:r w:rsidRPr="00CC4CF6">
        <w:rPr>
          <w:b/>
        </w:rPr>
        <w:t>31/12/2018</w:t>
      </w:r>
    </w:p>
    <w:p w14:paraId="6D1CB05C" w14:textId="77777777" w:rsidR="008908E7" w:rsidRPr="00CC4CF6" w:rsidRDefault="008908E7" w:rsidP="00170050">
      <w:pPr>
        <w:spacing w:after="0" w:line="240" w:lineRule="auto"/>
      </w:pPr>
    </w:p>
    <w:p w14:paraId="2E44F594" w14:textId="1D126233" w:rsidR="00170050" w:rsidRPr="00CC4CF6" w:rsidRDefault="00170050" w:rsidP="00170050">
      <w:pPr>
        <w:spacing w:after="0" w:line="240" w:lineRule="auto"/>
      </w:pPr>
      <w:r w:rsidRPr="00CC4CF6">
        <w:t>DATE_OF_BIRTH: 13/02/1984</w:t>
      </w:r>
    </w:p>
    <w:p w14:paraId="268E0B74" w14:textId="17A90483" w:rsidR="00170050" w:rsidRPr="00CC4CF6" w:rsidRDefault="00170050" w:rsidP="00170050">
      <w:pPr>
        <w:spacing w:after="0" w:line="240" w:lineRule="auto"/>
      </w:pPr>
      <w:r w:rsidRPr="00CC4CF6">
        <w:t>DATE_OF_COMMENCEMENT:</w:t>
      </w:r>
      <w:r w:rsidR="003F5B6A" w:rsidRPr="00CC4CF6">
        <w:t xml:space="preserve"> </w:t>
      </w:r>
      <w:r w:rsidR="00A07D33" w:rsidRPr="00CC4CF6">
        <w:t>0</w:t>
      </w:r>
      <w:r w:rsidR="00EC0F97" w:rsidRPr="00CC4CF6">
        <w:t>6</w:t>
      </w:r>
      <w:r w:rsidRPr="00CC4CF6">
        <w:t>/0</w:t>
      </w:r>
      <w:r w:rsidR="00A07D33" w:rsidRPr="00CC4CF6">
        <w:t>3</w:t>
      </w:r>
      <w:r w:rsidRPr="00CC4CF6">
        <w:t>/2004</w:t>
      </w:r>
    </w:p>
    <w:p w14:paraId="325A2F11" w14:textId="77777777" w:rsidR="00170050" w:rsidRPr="00CC4CF6" w:rsidRDefault="00170050" w:rsidP="00170050">
      <w:pPr>
        <w:spacing w:after="0" w:line="240" w:lineRule="auto"/>
      </w:pPr>
      <w:r w:rsidRPr="00CC4CF6">
        <w:t>DATE_OF_BEGIN_CURRENT_CONDITION: 13/02/2004</w:t>
      </w:r>
      <w:r w:rsidRPr="00CC4CF6">
        <w:tab/>
      </w:r>
    </w:p>
    <w:p w14:paraId="48CC756B" w14:textId="77777777" w:rsidR="00170050" w:rsidRPr="00CC4CF6" w:rsidRDefault="00170050" w:rsidP="00170050">
      <w:pPr>
        <w:spacing w:after="0" w:line="240" w:lineRule="auto"/>
      </w:pPr>
      <w:r w:rsidRPr="00CC4CF6">
        <w:t>DATE_OF_END_CURRENT_CONDITION: 01/01/2019</w:t>
      </w:r>
    </w:p>
    <w:p w14:paraId="66C16655" w14:textId="77777777" w:rsidR="00170050" w:rsidRPr="00CC4CF6" w:rsidRDefault="00170050" w:rsidP="00170050">
      <w:pPr>
        <w:spacing w:after="0" w:line="240" w:lineRule="auto"/>
      </w:pPr>
      <w:r w:rsidRPr="00CC4CF6">
        <w:t>STATUS_BEGIN_CURRENT_CONDITION: Active</w:t>
      </w:r>
    </w:p>
    <w:p w14:paraId="247FAA44" w14:textId="3A057BAC" w:rsidR="00170050" w:rsidRPr="00CC4CF6" w:rsidRDefault="00170050" w:rsidP="00170050">
      <w:pPr>
        <w:spacing w:after="0" w:line="240" w:lineRule="auto"/>
      </w:pPr>
      <w:r w:rsidRPr="00CC4CF6">
        <w:t>STATUS_END_CURRENT_CONDITION: Active</w:t>
      </w:r>
    </w:p>
    <w:p w14:paraId="7F665743" w14:textId="77777777" w:rsidR="00170050" w:rsidRPr="00CC4CF6" w:rsidRDefault="00170050" w:rsidP="00170050">
      <w:pPr>
        <w:spacing w:after="0" w:line="240" w:lineRule="auto"/>
      </w:pPr>
    </w:p>
    <w:p w14:paraId="0F4EF848" w14:textId="0A471BD3" w:rsidR="00170050" w:rsidRPr="00CC4CF6" w:rsidRDefault="00170050" w:rsidP="00D046FD">
      <w:r w:rsidRPr="00CC4CF6">
        <w:t xml:space="preserve">The slicing by </w:t>
      </w:r>
      <w:r w:rsidR="008908E7" w:rsidRPr="00CC4CF6">
        <w:t xml:space="preserve">calendar year, duration year and age attained </w:t>
      </w:r>
      <w:r w:rsidRPr="00CC4CF6">
        <w:t>give</w:t>
      </w:r>
      <w:r w:rsidR="008908E7" w:rsidRPr="00CC4CF6">
        <w:t>s</w:t>
      </w:r>
      <w:r w:rsidRPr="00CC4CF6">
        <w:t xml:space="preserve"> the following exposure lines:</w:t>
      </w:r>
    </w:p>
    <w:tbl>
      <w:tblPr>
        <w:tblStyle w:val="TableauGrille5Fonc-Accentuation1"/>
        <w:tblW w:w="9883" w:type="dxa"/>
        <w:tblLook w:val="0420" w:firstRow="1" w:lastRow="0" w:firstColumn="0" w:lastColumn="0" w:noHBand="0" w:noVBand="1"/>
      </w:tblPr>
      <w:tblGrid>
        <w:gridCol w:w="1200"/>
        <w:gridCol w:w="1200"/>
        <w:gridCol w:w="1871"/>
        <w:gridCol w:w="1644"/>
        <w:gridCol w:w="1814"/>
        <w:gridCol w:w="2154"/>
      </w:tblGrid>
      <w:tr w:rsidR="00A07D33" w:rsidRPr="00CC4CF6" w14:paraId="337819A6" w14:textId="77777777" w:rsidTr="002A1B37">
        <w:trPr>
          <w:cnfStyle w:val="100000000000" w:firstRow="1" w:lastRow="0" w:firstColumn="0" w:lastColumn="0" w:oddVBand="0" w:evenVBand="0" w:oddHBand="0" w:evenHBand="0" w:firstRowFirstColumn="0" w:firstRowLastColumn="0" w:lastRowFirstColumn="0" w:lastRowLastColumn="0"/>
          <w:trHeight w:val="280"/>
        </w:trPr>
        <w:tc>
          <w:tcPr>
            <w:tcW w:w="1200" w:type="dxa"/>
            <w:noWrap/>
            <w:hideMark/>
          </w:tcPr>
          <w:p w14:paraId="12DCDE00" w14:textId="0A603C1B" w:rsidR="00A07D33" w:rsidRPr="00CC4CF6" w:rsidRDefault="002857C8" w:rsidP="00A07D33">
            <w:pPr>
              <w:rPr>
                <w:rFonts w:eastAsia="Times New Roman" w:cstheme="minorHAnsi"/>
                <w:sz w:val="20"/>
                <w:lang w:eastAsia="fr-FR" w:bidi="ar-SA"/>
              </w:rPr>
            </w:pPr>
            <w:r w:rsidRPr="00CC4CF6">
              <w:rPr>
                <w:rFonts w:eastAsia="Times New Roman" w:cstheme="minorHAnsi"/>
                <w:sz w:val="20"/>
                <w:lang w:eastAsia="fr-FR" w:bidi="ar-SA"/>
              </w:rPr>
              <w:t>Start of period</w:t>
            </w:r>
          </w:p>
        </w:tc>
        <w:tc>
          <w:tcPr>
            <w:tcW w:w="1200" w:type="dxa"/>
            <w:noWrap/>
            <w:hideMark/>
          </w:tcPr>
          <w:p w14:paraId="3E3D69BC" w14:textId="60D872E8" w:rsidR="00A07D33" w:rsidRPr="00CC4CF6" w:rsidRDefault="002857C8" w:rsidP="00A07D33">
            <w:pPr>
              <w:rPr>
                <w:rFonts w:eastAsia="Times New Roman" w:cstheme="minorHAnsi"/>
                <w:sz w:val="20"/>
                <w:lang w:eastAsia="fr-FR" w:bidi="ar-SA"/>
              </w:rPr>
            </w:pPr>
            <w:r w:rsidRPr="00CC4CF6">
              <w:rPr>
                <w:rFonts w:eastAsia="Times New Roman" w:cstheme="minorHAnsi"/>
                <w:sz w:val="20"/>
                <w:lang w:eastAsia="fr-FR" w:bidi="ar-SA"/>
              </w:rPr>
              <w:t>End of period</w:t>
            </w:r>
          </w:p>
        </w:tc>
        <w:tc>
          <w:tcPr>
            <w:tcW w:w="1871" w:type="dxa"/>
            <w:noWrap/>
            <w:hideMark/>
          </w:tcPr>
          <w:p w14:paraId="550E32ED" w14:textId="77777777" w:rsidR="00A07D33" w:rsidRPr="00CC4CF6" w:rsidRDefault="00A07D33" w:rsidP="00A07D33">
            <w:pPr>
              <w:rPr>
                <w:rFonts w:eastAsia="Times New Roman" w:cstheme="minorHAnsi"/>
                <w:sz w:val="20"/>
                <w:lang w:eastAsia="fr-FR" w:bidi="ar-SA"/>
              </w:rPr>
            </w:pPr>
            <w:r w:rsidRPr="00CC4CF6">
              <w:rPr>
                <w:rFonts w:eastAsia="Times New Roman" w:cstheme="minorHAnsi"/>
                <w:sz w:val="20"/>
                <w:lang w:eastAsia="fr-FR" w:bidi="ar-SA"/>
              </w:rPr>
              <w:t>CALENDAR_YEAR</w:t>
            </w:r>
          </w:p>
        </w:tc>
        <w:tc>
          <w:tcPr>
            <w:tcW w:w="1644" w:type="dxa"/>
            <w:noWrap/>
            <w:hideMark/>
          </w:tcPr>
          <w:p w14:paraId="1CC4A1F0" w14:textId="77777777" w:rsidR="00A07D33" w:rsidRPr="00CC4CF6" w:rsidRDefault="00A07D33" w:rsidP="00A07D33">
            <w:pPr>
              <w:rPr>
                <w:rFonts w:eastAsia="Times New Roman" w:cstheme="minorHAnsi"/>
                <w:sz w:val="20"/>
                <w:lang w:eastAsia="fr-FR" w:bidi="ar-SA"/>
              </w:rPr>
            </w:pPr>
            <w:r w:rsidRPr="00CC4CF6">
              <w:rPr>
                <w:rFonts w:eastAsia="Times New Roman" w:cstheme="minorHAnsi"/>
                <w:sz w:val="20"/>
                <w:lang w:eastAsia="fr-FR" w:bidi="ar-SA"/>
              </w:rPr>
              <w:t>AGE_ATTAINED</w:t>
            </w:r>
          </w:p>
        </w:tc>
        <w:tc>
          <w:tcPr>
            <w:tcW w:w="1814" w:type="dxa"/>
            <w:noWrap/>
            <w:hideMark/>
          </w:tcPr>
          <w:p w14:paraId="3E8546FC" w14:textId="77777777" w:rsidR="00A07D33" w:rsidRPr="00CC4CF6" w:rsidRDefault="00A07D33" w:rsidP="00A07D33">
            <w:pPr>
              <w:rPr>
                <w:rFonts w:eastAsia="Times New Roman" w:cstheme="minorHAnsi"/>
                <w:sz w:val="20"/>
                <w:lang w:eastAsia="fr-FR" w:bidi="ar-SA"/>
              </w:rPr>
            </w:pPr>
            <w:r w:rsidRPr="00CC4CF6">
              <w:rPr>
                <w:rFonts w:eastAsia="Times New Roman" w:cstheme="minorHAnsi"/>
                <w:sz w:val="20"/>
                <w:lang w:eastAsia="fr-FR" w:bidi="ar-SA"/>
              </w:rPr>
              <w:t>DURATION_YEAR</w:t>
            </w:r>
          </w:p>
        </w:tc>
        <w:tc>
          <w:tcPr>
            <w:tcW w:w="2154" w:type="dxa"/>
            <w:noWrap/>
            <w:hideMark/>
          </w:tcPr>
          <w:p w14:paraId="1A010060" w14:textId="77777777" w:rsidR="00A07D33" w:rsidRPr="00CC4CF6" w:rsidRDefault="00A07D33" w:rsidP="00A07D33">
            <w:pPr>
              <w:rPr>
                <w:rFonts w:eastAsia="Times New Roman" w:cstheme="minorHAnsi"/>
                <w:sz w:val="20"/>
                <w:lang w:eastAsia="fr-FR" w:bidi="ar-SA"/>
              </w:rPr>
            </w:pPr>
            <w:r w:rsidRPr="00CC4CF6">
              <w:rPr>
                <w:rFonts w:eastAsia="Times New Roman" w:cstheme="minorHAnsi"/>
                <w:sz w:val="20"/>
                <w:lang w:eastAsia="fr-FR" w:bidi="ar-SA"/>
              </w:rPr>
              <w:t>Exposure_Count_Initial</w:t>
            </w:r>
          </w:p>
        </w:tc>
      </w:tr>
      <w:tr w:rsidR="00A07D33" w:rsidRPr="00CC4CF6" w14:paraId="1F619869" w14:textId="77777777" w:rsidTr="002A1B37">
        <w:trPr>
          <w:cnfStyle w:val="000000100000" w:firstRow="0" w:lastRow="0" w:firstColumn="0" w:lastColumn="0" w:oddVBand="0" w:evenVBand="0" w:oddHBand="1" w:evenHBand="0" w:firstRowFirstColumn="0" w:firstRowLastColumn="0" w:lastRowFirstColumn="0" w:lastRowLastColumn="0"/>
          <w:trHeight w:val="280"/>
        </w:trPr>
        <w:tc>
          <w:tcPr>
            <w:tcW w:w="1200" w:type="dxa"/>
            <w:noWrap/>
            <w:hideMark/>
          </w:tcPr>
          <w:p w14:paraId="217CC6AE" w14:textId="6ABD232B"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01</w:t>
            </w:r>
            <w:r w:rsidR="002857C8" w:rsidRPr="00CC4CF6">
              <w:rPr>
                <w:rFonts w:eastAsia="Times New Roman" w:cstheme="minorHAnsi"/>
                <w:color w:val="000000"/>
                <w:sz w:val="20"/>
                <w:lang w:eastAsia="fr-FR" w:bidi="ar-SA"/>
              </w:rPr>
              <w:t>/01/</w:t>
            </w:r>
            <w:r w:rsidRPr="00CC4CF6">
              <w:rPr>
                <w:rFonts w:eastAsia="Times New Roman" w:cstheme="minorHAnsi"/>
                <w:color w:val="000000"/>
                <w:sz w:val="20"/>
                <w:lang w:eastAsia="fr-FR" w:bidi="ar-SA"/>
              </w:rPr>
              <w:t>2016</w:t>
            </w:r>
          </w:p>
        </w:tc>
        <w:tc>
          <w:tcPr>
            <w:tcW w:w="1200" w:type="dxa"/>
            <w:noWrap/>
            <w:hideMark/>
          </w:tcPr>
          <w:p w14:paraId="4ADEBEBA" w14:textId="74FB103E"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13</w:t>
            </w:r>
            <w:r w:rsidR="002857C8" w:rsidRPr="00CC4CF6">
              <w:rPr>
                <w:rFonts w:eastAsia="Times New Roman" w:cstheme="minorHAnsi"/>
                <w:color w:val="000000"/>
                <w:sz w:val="20"/>
                <w:lang w:eastAsia="fr-FR" w:bidi="ar-SA"/>
              </w:rPr>
              <w:t>/02/</w:t>
            </w:r>
            <w:r w:rsidRPr="00CC4CF6">
              <w:rPr>
                <w:rFonts w:eastAsia="Times New Roman" w:cstheme="minorHAnsi"/>
                <w:color w:val="000000"/>
                <w:sz w:val="20"/>
                <w:lang w:eastAsia="fr-FR" w:bidi="ar-SA"/>
              </w:rPr>
              <w:t>2016</w:t>
            </w:r>
          </w:p>
        </w:tc>
        <w:tc>
          <w:tcPr>
            <w:tcW w:w="1871" w:type="dxa"/>
            <w:noWrap/>
            <w:hideMark/>
          </w:tcPr>
          <w:p w14:paraId="5E47C447" w14:textId="77777777"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2016</w:t>
            </w:r>
          </w:p>
        </w:tc>
        <w:tc>
          <w:tcPr>
            <w:tcW w:w="1644" w:type="dxa"/>
            <w:noWrap/>
            <w:hideMark/>
          </w:tcPr>
          <w:p w14:paraId="0241C86A" w14:textId="77777777"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31</w:t>
            </w:r>
          </w:p>
        </w:tc>
        <w:tc>
          <w:tcPr>
            <w:tcW w:w="1814" w:type="dxa"/>
            <w:noWrap/>
            <w:hideMark/>
          </w:tcPr>
          <w:p w14:paraId="30B23E36" w14:textId="77777777"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12</w:t>
            </w:r>
          </w:p>
        </w:tc>
        <w:tc>
          <w:tcPr>
            <w:tcW w:w="2154" w:type="dxa"/>
            <w:noWrap/>
            <w:hideMark/>
          </w:tcPr>
          <w:p w14:paraId="41095DD5" w14:textId="77777777"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0,117486339</w:t>
            </w:r>
          </w:p>
        </w:tc>
      </w:tr>
      <w:tr w:rsidR="00A07D33" w:rsidRPr="00CC4CF6" w14:paraId="02C8D4EA" w14:textId="77777777" w:rsidTr="002A1B37">
        <w:trPr>
          <w:trHeight w:val="280"/>
        </w:trPr>
        <w:tc>
          <w:tcPr>
            <w:tcW w:w="1200" w:type="dxa"/>
            <w:noWrap/>
            <w:hideMark/>
          </w:tcPr>
          <w:p w14:paraId="7E20BA6C" w14:textId="5EAB22BE"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13</w:t>
            </w:r>
            <w:r w:rsidR="002857C8" w:rsidRPr="00CC4CF6">
              <w:rPr>
                <w:rFonts w:eastAsia="Times New Roman" w:cstheme="minorHAnsi"/>
                <w:color w:val="000000"/>
                <w:sz w:val="20"/>
                <w:lang w:eastAsia="fr-FR" w:bidi="ar-SA"/>
              </w:rPr>
              <w:t>/02/</w:t>
            </w:r>
            <w:r w:rsidRPr="00CC4CF6">
              <w:rPr>
                <w:rFonts w:eastAsia="Times New Roman" w:cstheme="minorHAnsi"/>
                <w:color w:val="000000"/>
                <w:sz w:val="20"/>
                <w:lang w:eastAsia="fr-FR" w:bidi="ar-SA"/>
              </w:rPr>
              <w:t>2016</w:t>
            </w:r>
          </w:p>
        </w:tc>
        <w:tc>
          <w:tcPr>
            <w:tcW w:w="1200" w:type="dxa"/>
            <w:noWrap/>
            <w:hideMark/>
          </w:tcPr>
          <w:p w14:paraId="489CCFF9" w14:textId="6660B58D"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06</w:t>
            </w:r>
            <w:r w:rsidR="002857C8" w:rsidRPr="00CC4CF6">
              <w:rPr>
                <w:rFonts w:eastAsia="Times New Roman" w:cstheme="minorHAnsi"/>
                <w:color w:val="000000"/>
                <w:sz w:val="20"/>
                <w:lang w:eastAsia="fr-FR" w:bidi="ar-SA"/>
              </w:rPr>
              <w:t>/03/</w:t>
            </w:r>
            <w:r w:rsidRPr="00CC4CF6">
              <w:rPr>
                <w:rFonts w:eastAsia="Times New Roman" w:cstheme="minorHAnsi"/>
                <w:color w:val="000000"/>
                <w:sz w:val="20"/>
                <w:lang w:eastAsia="fr-FR" w:bidi="ar-SA"/>
              </w:rPr>
              <w:t>2016</w:t>
            </w:r>
          </w:p>
        </w:tc>
        <w:tc>
          <w:tcPr>
            <w:tcW w:w="1871" w:type="dxa"/>
            <w:noWrap/>
            <w:hideMark/>
          </w:tcPr>
          <w:p w14:paraId="42E35E58" w14:textId="77777777"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2016</w:t>
            </w:r>
          </w:p>
        </w:tc>
        <w:tc>
          <w:tcPr>
            <w:tcW w:w="1644" w:type="dxa"/>
            <w:noWrap/>
            <w:hideMark/>
          </w:tcPr>
          <w:p w14:paraId="27A73C79" w14:textId="77777777"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32</w:t>
            </w:r>
          </w:p>
        </w:tc>
        <w:tc>
          <w:tcPr>
            <w:tcW w:w="1814" w:type="dxa"/>
            <w:noWrap/>
            <w:hideMark/>
          </w:tcPr>
          <w:p w14:paraId="55C7B404" w14:textId="77777777"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12</w:t>
            </w:r>
          </w:p>
        </w:tc>
        <w:tc>
          <w:tcPr>
            <w:tcW w:w="2154" w:type="dxa"/>
            <w:noWrap/>
            <w:hideMark/>
          </w:tcPr>
          <w:p w14:paraId="6951D0EC" w14:textId="77777777"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0,06010929</w:t>
            </w:r>
          </w:p>
        </w:tc>
      </w:tr>
      <w:tr w:rsidR="00A07D33" w:rsidRPr="00CC4CF6" w14:paraId="02476C36" w14:textId="77777777" w:rsidTr="002A1B37">
        <w:trPr>
          <w:cnfStyle w:val="000000100000" w:firstRow="0" w:lastRow="0" w:firstColumn="0" w:lastColumn="0" w:oddVBand="0" w:evenVBand="0" w:oddHBand="1" w:evenHBand="0" w:firstRowFirstColumn="0" w:firstRowLastColumn="0" w:lastRowFirstColumn="0" w:lastRowLastColumn="0"/>
          <w:trHeight w:val="280"/>
        </w:trPr>
        <w:tc>
          <w:tcPr>
            <w:tcW w:w="1200" w:type="dxa"/>
            <w:noWrap/>
            <w:hideMark/>
          </w:tcPr>
          <w:p w14:paraId="6D9CCD0D" w14:textId="2721DCF5"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06</w:t>
            </w:r>
            <w:r w:rsidR="002857C8" w:rsidRPr="00CC4CF6">
              <w:rPr>
                <w:rFonts w:eastAsia="Times New Roman" w:cstheme="minorHAnsi"/>
                <w:color w:val="000000"/>
                <w:sz w:val="20"/>
                <w:lang w:eastAsia="fr-FR" w:bidi="ar-SA"/>
              </w:rPr>
              <w:t>/03/</w:t>
            </w:r>
            <w:r w:rsidRPr="00CC4CF6">
              <w:rPr>
                <w:rFonts w:eastAsia="Times New Roman" w:cstheme="minorHAnsi"/>
                <w:color w:val="000000"/>
                <w:sz w:val="20"/>
                <w:lang w:eastAsia="fr-FR" w:bidi="ar-SA"/>
              </w:rPr>
              <w:t>2016</w:t>
            </w:r>
          </w:p>
        </w:tc>
        <w:tc>
          <w:tcPr>
            <w:tcW w:w="1200" w:type="dxa"/>
            <w:noWrap/>
            <w:hideMark/>
          </w:tcPr>
          <w:p w14:paraId="337366D5" w14:textId="59266AB6"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01</w:t>
            </w:r>
            <w:r w:rsidR="002857C8" w:rsidRPr="00CC4CF6">
              <w:rPr>
                <w:rFonts w:eastAsia="Times New Roman" w:cstheme="minorHAnsi"/>
                <w:color w:val="000000"/>
                <w:sz w:val="20"/>
                <w:lang w:eastAsia="fr-FR" w:bidi="ar-SA"/>
              </w:rPr>
              <w:t>/01/</w:t>
            </w:r>
            <w:r w:rsidRPr="00CC4CF6">
              <w:rPr>
                <w:rFonts w:eastAsia="Times New Roman" w:cstheme="minorHAnsi"/>
                <w:color w:val="000000"/>
                <w:sz w:val="20"/>
                <w:lang w:eastAsia="fr-FR" w:bidi="ar-SA"/>
              </w:rPr>
              <w:t>2017</w:t>
            </w:r>
          </w:p>
        </w:tc>
        <w:tc>
          <w:tcPr>
            <w:tcW w:w="1871" w:type="dxa"/>
            <w:noWrap/>
            <w:hideMark/>
          </w:tcPr>
          <w:p w14:paraId="6D3CD490" w14:textId="77777777"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2016</w:t>
            </w:r>
          </w:p>
        </w:tc>
        <w:tc>
          <w:tcPr>
            <w:tcW w:w="1644" w:type="dxa"/>
            <w:noWrap/>
            <w:hideMark/>
          </w:tcPr>
          <w:p w14:paraId="51B39AB0" w14:textId="77777777"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32</w:t>
            </w:r>
          </w:p>
        </w:tc>
        <w:tc>
          <w:tcPr>
            <w:tcW w:w="1814" w:type="dxa"/>
            <w:noWrap/>
            <w:hideMark/>
          </w:tcPr>
          <w:p w14:paraId="72422DDF" w14:textId="77777777"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13</w:t>
            </w:r>
          </w:p>
        </w:tc>
        <w:tc>
          <w:tcPr>
            <w:tcW w:w="2154" w:type="dxa"/>
            <w:noWrap/>
            <w:hideMark/>
          </w:tcPr>
          <w:p w14:paraId="6FE6BF57" w14:textId="77777777"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0,822404372</w:t>
            </w:r>
          </w:p>
        </w:tc>
      </w:tr>
      <w:tr w:rsidR="00A07D33" w:rsidRPr="00CC4CF6" w14:paraId="70CBD498" w14:textId="77777777" w:rsidTr="002A1B37">
        <w:trPr>
          <w:trHeight w:val="280"/>
        </w:trPr>
        <w:tc>
          <w:tcPr>
            <w:tcW w:w="1200" w:type="dxa"/>
            <w:noWrap/>
            <w:hideMark/>
          </w:tcPr>
          <w:p w14:paraId="090F13FC" w14:textId="31D89B70"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01</w:t>
            </w:r>
            <w:r w:rsidR="002857C8" w:rsidRPr="00CC4CF6">
              <w:rPr>
                <w:rFonts w:eastAsia="Times New Roman" w:cstheme="minorHAnsi"/>
                <w:color w:val="000000"/>
                <w:sz w:val="20"/>
                <w:lang w:eastAsia="fr-FR" w:bidi="ar-SA"/>
              </w:rPr>
              <w:t>/01/</w:t>
            </w:r>
            <w:r w:rsidRPr="00CC4CF6">
              <w:rPr>
                <w:rFonts w:eastAsia="Times New Roman" w:cstheme="minorHAnsi"/>
                <w:color w:val="000000"/>
                <w:sz w:val="20"/>
                <w:lang w:eastAsia="fr-FR" w:bidi="ar-SA"/>
              </w:rPr>
              <w:t>2017</w:t>
            </w:r>
          </w:p>
        </w:tc>
        <w:tc>
          <w:tcPr>
            <w:tcW w:w="1200" w:type="dxa"/>
            <w:noWrap/>
            <w:hideMark/>
          </w:tcPr>
          <w:p w14:paraId="227E5F27" w14:textId="5DCFF0ED"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13</w:t>
            </w:r>
            <w:r w:rsidR="002857C8" w:rsidRPr="00CC4CF6">
              <w:rPr>
                <w:rFonts w:eastAsia="Times New Roman" w:cstheme="minorHAnsi"/>
                <w:color w:val="000000"/>
                <w:sz w:val="20"/>
                <w:lang w:eastAsia="fr-FR" w:bidi="ar-SA"/>
              </w:rPr>
              <w:t>/02/</w:t>
            </w:r>
            <w:r w:rsidRPr="00CC4CF6">
              <w:rPr>
                <w:rFonts w:eastAsia="Times New Roman" w:cstheme="minorHAnsi"/>
                <w:color w:val="000000"/>
                <w:sz w:val="20"/>
                <w:lang w:eastAsia="fr-FR" w:bidi="ar-SA"/>
              </w:rPr>
              <w:t>2017</w:t>
            </w:r>
          </w:p>
        </w:tc>
        <w:tc>
          <w:tcPr>
            <w:tcW w:w="1871" w:type="dxa"/>
            <w:noWrap/>
            <w:hideMark/>
          </w:tcPr>
          <w:p w14:paraId="651512E7" w14:textId="77777777"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2017</w:t>
            </w:r>
          </w:p>
        </w:tc>
        <w:tc>
          <w:tcPr>
            <w:tcW w:w="1644" w:type="dxa"/>
            <w:noWrap/>
            <w:hideMark/>
          </w:tcPr>
          <w:p w14:paraId="74831E44" w14:textId="77777777"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32</w:t>
            </w:r>
          </w:p>
        </w:tc>
        <w:tc>
          <w:tcPr>
            <w:tcW w:w="1814" w:type="dxa"/>
            <w:noWrap/>
            <w:hideMark/>
          </w:tcPr>
          <w:p w14:paraId="652CFFE7" w14:textId="77777777"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13</w:t>
            </w:r>
          </w:p>
        </w:tc>
        <w:tc>
          <w:tcPr>
            <w:tcW w:w="2154" w:type="dxa"/>
            <w:noWrap/>
            <w:hideMark/>
          </w:tcPr>
          <w:p w14:paraId="0A621BA9" w14:textId="77777777"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0,117808219</w:t>
            </w:r>
          </w:p>
        </w:tc>
      </w:tr>
      <w:tr w:rsidR="00A07D33" w:rsidRPr="00CC4CF6" w14:paraId="748450E9" w14:textId="77777777" w:rsidTr="002A1B37">
        <w:trPr>
          <w:cnfStyle w:val="000000100000" w:firstRow="0" w:lastRow="0" w:firstColumn="0" w:lastColumn="0" w:oddVBand="0" w:evenVBand="0" w:oddHBand="1" w:evenHBand="0" w:firstRowFirstColumn="0" w:firstRowLastColumn="0" w:lastRowFirstColumn="0" w:lastRowLastColumn="0"/>
          <w:trHeight w:val="280"/>
        </w:trPr>
        <w:tc>
          <w:tcPr>
            <w:tcW w:w="1200" w:type="dxa"/>
            <w:noWrap/>
            <w:hideMark/>
          </w:tcPr>
          <w:p w14:paraId="56A7BFE2" w14:textId="0D5A9AC1"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13</w:t>
            </w:r>
            <w:r w:rsidR="002857C8" w:rsidRPr="00CC4CF6">
              <w:rPr>
                <w:rFonts w:eastAsia="Times New Roman" w:cstheme="minorHAnsi"/>
                <w:color w:val="000000"/>
                <w:sz w:val="20"/>
                <w:lang w:eastAsia="fr-FR" w:bidi="ar-SA"/>
              </w:rPr>
              <w:t>/02/</w:t>
            </w:r>
            <w:r w:rsidRPr="00CC4CF6">
              <w:rPr>
                <w:rFonts w:eastAsia="Times New Roman" w:cstheme="minorHAnsi"/>
                <w:color w:val="000000"/>
                <w:sz w:val="20"/>
                <w:lang w:eastAsia="fr-FR" w:bidi="ar-SA"/>
              </w:rPr>
              <w:t>2017</w:t>
            </w:r>
          </w:p>
        </w:tc>
        <w:tc>
          <w:tcPr>
            <w:tcW w:w="1200" w:type="dxa"/>
            <w:noWrap/>
            <w:hideMark/>
          </w:tcPr>
          <w:p w14:paraId="7C7913E5" w14:textId="67EF8BBE"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06</w:t>
            </w:r>
            <w:r w:rsidR="002857C8" w:rsidRPr="00CC4CF6">
              <w:rPr>
                <w:rFonts w:eastAsia="Times New Roman" w:cstheme="minorHAnsi"/>
                <w:color w:val="000000"/>
                <w:sz w:val="20"/>
                <w:lang w:eastAsia="fr-FR" w:bidi="ar-SA"/>
              </w:rPr>
              <w:t>/03/</w:t>
            </w:r>
            <w:r w:rsidRPr="00CC4CF6">
              <w:rPr>
                <w:rFonts w:eastAsia="Times New Roman" w:cstheme="minorHAnsi"/>
                <w:color w:val="000000"/>
                <w:sz w:val="20"/>
                <w:lang w:eastAsia="fr-FR" w:bidi="ar-SA"/>
              </w:rPr>
              <w:t>2017</w:t>
            </w:r>
          </w:p>
        </w:tc>
        <w:tc>
          <w:tcPr>
            <w:tcW w:w="1871" w:type="dxa"/>
            <w:noWrap/>
            <w:hideMark/>
          </w:tcPr>
          <w:p w14:paraId="4BFD2D61" w14:textId="77777777"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2017</w:t>
            </w:r>
          </w:p>
        </w:tc>
        <w:tc>
          <w:tcPr>
            <w:tcW w:w="1644" w:type="dxa"/>
            <w:noWrap/>
            <w:hideMark/>
          </w:tcPr>
          <w:p w14:paraId="4AC2BF60" w14:textId="77777777"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33</w:t>
            </w:r>
          </w:p>
        </w:tc>
        <w:tc>
          <w:tcPr>
            <w:tcW w:w="1814" w:type="dxa"/>
            <w:noWrap/>
            <w:hideMark/>
          </w:tcPr>
          <w:p w14:paraId="2C349740" w14:textId="77777777"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13</w:t>
            </w:r>
          </w:p>
        </w:tc>
        <w:tc>
          <w:tcPr>
            <w:tcW w:w="2154" w:type="dxa"/>
            <w:noWrap/>
            <w:hideMark/>
          </w:tcPr>
          <w:p w14:paraId="789B2FC3" w14:textId="77777777"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0,057534247</w:t>
            </w:r>
          </w:p>
        </w:tc>
      </w:tr>
      <w:tr w:rsidR="00A07D33" w:rsidRPr="00CC4CF6" w14:paraId="51020483" w14:textId="77777777" w:rsidTr="002A1B37">
        <w:trPr>
          <w:trHeight w:val="280"/>
        </w:trPr>
        <w:tc>
          <w:tcPr>
            <w:tcW w:w="1200" w:type="dxa"/>
            <w:noWrap/>
            <w:hideMark/>
          </w:tcPr>
          <w:p w14:paraId="1320EB44" w14:textId="6BD0E99D"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06</w:t>
            </w:r>
            <w:r w:rsidR="002857C8" w:rsidRPr="00CC4CF6">
              <w:rPr>
                <w:rFonts w:eastAsia="Times New Roman" w:cstheme="minorHAnsi"/>
                <w:color w:val="000000"/>
                <w:sz w:val="20"/>
                <w:lang w:eastAsia="fr-FR" w:bidi="ar-SA"/>
              </w:rPr>
              <w:t>/03/</w:t>
            </w:r>
            <w:r w:rsidRPr="00CC4CF6">
              <w:rPr>
                <w:rFonts w:eastAsia="Times New Roman" w:cstheme="minorHAnsi"/>
                <w:color w:val="000000"/>
                <w:sz w:val="20"/>
                <w:lang w:eastAsia="fr-FR" w:bidi="ar-SA"/>
              </w:rPr>
              <w:t>2017</w:t>
            </w:r>
          </w:p>
        </w:tc>
        <w:tc>
          <w:tcPr>
            <w:tcW w:w="1200" w:type="dxa"/>
            <w:noWrap/>
            <w:hideMark/>
          </w:tcPr>
          <w:p w14:paraId="70EE437A" w14:textId="489F13F6"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01</w:t>
            </w:r>
            <w:r w:rsidR="002857C8" w:rsidRPr="00CC4CF6">
              <w:rPr>
                <w:rFonts w:eastAsia="Times New Roman" w:cstheme="minorHAnsi"/>
                <w:color w:val="000000"/>
                <w:sz w:val="20"/>
                <w:lang w:eastAsia="fr-FR" w:bidi="ar-SA"/>
              </w:rPr>
              <w:t>/01/</w:t>
            </w:r>
            <w:r w:rsidRPr="00CC4CF6">
              <w:rPr>
                <w:rFonts w:eastAsia="Times New Roman" w:cstheme="minorHAnsi"/>
                <w:color w:val="000000"/>
                <w:sz w:val="20"/>
                <w:lang w:eastAsia="fr-FR" w:bidi="ar-SA"/>
              </w:rPr>
              <w:t>2018</w:t>
            </w:r>
          </w:p>
        </w:tc>
        <w:tc>
          <w:tcPr>
            <w:tcW w:w="1871" w:type="dxa"/>
            <w:noWrap/>
            <w:hideMark/>
          </w:tcPr>
          <w:p w14:paraId="7F9F8CDD" w14:textId="77777777"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2017</w:t>
            </w:r>
          </w:p>
        </w:tc>
        <w:tc>
          <w:tcPr>
            <w:tcW w:w="1644" w:type="dxa"/>
            <w:noWrap/>
            <w:hideMark/>
          </w:tcPr>
          <w:p w14:paraId="26EBE9B5" w14:textId="77777777"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33</w:t>
            </w:r>
          </w:p>
        </w:tc>
        <w:tc>
          <w:tcPr>
            <w:tcW w:w="1814" w:type="dxa"/>
            <w:noWrap/>
            <w:hideMark/>
          </w:tcPr>
          <w:p w14:paraId="43717C20" w14:textId="77777777"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14</w:t>
            </w:r>
          </w:p>
        </w:tc>
        <w:tc>
          <w:tcPr>
            <w:tcW w:w="2154" w:type="dxa"/>
            <w:noWrap/>
            <w:hideMark/>
          </w:tcPr>
          <w:p w14:paraId="73B3BA61" w14:textId="77777777"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0,824657534</w:t>
            </w:r>
          </w:p>
        </w:tc>
      </w:tr>
      <w:tr w:rsidR="00A07D33" w:rsidRPr="00CC4CF6" w14:paraId="15FC0E04" w14:textId="77777777" w:rsidTr="002A1B37">
        <w:trPr>
          <w:cnfStyle w:val="000000100000" w:firstRow="0" w:lastRow="0" w:firstColumn="0" w:lastColumn="0" w:oddVBand="0" w:evenVBand="0" w:oddHBand="1" w:evenHBand="0" w:firstRowFirstColumn="0" w:firstRowLastColumn="0" w:lastRowFirstColumn="0" w:lastRowLastColumn="0"/>
          <w:trHeight w:val="280"/>
        </w:trPr>
        <w:tc>
          <w:tcPr>
            <w:tcW w:w="1200" w:type="dxa"/>
            <w:noWrap/>
            <w:hideMark/>
          </w:tcPr>
          <w:p w14:paraId="5573F75F" w14:textId="19CD9BD0"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01</w:t>
            </w:r>
            <w:r w:rsidR="002857C8" w:rsidRPr="00CC4CF6">
              <w:rPr>
                <w:rFonts w:eastAsia="Times New Roman" w:cstheme="minorHAnsi"/>
                <w:color w:val="000000"/>
                <w:sz w:val="20"/>
                <w:lang w:eastAsia="fr-FR" w:bidi="ar-SA"/>
              </w:rPr>
              <w:t>/01/</w:t>
            </w:r>
            <w:r w:rsidRPr="00CC4CF6">
              <w:rPr>
                <w:rFonts w:eastAsia="Times New Roman" w:cstheme="minorHAnsi"/>
                <w:color w:val="000000"/>
                <w:sz w:val="20"/>
                <w:lang w:eastAsia="fr-FR" w:bidi="ar-SA"/>
              </w:rPr>
              <w:t>2018</w:t>
            </w:r>
          </w:p>
        </w:tc>
        <w:tc>
          <w:tcPr>
            <w:tcW w:w="1200" w:type="dxa"/>
            <w:noWrap/>
            <w:hideMark/>
          </w:tcPr>
          <w:p w14:paraId="5CE5D2EC" w14:textId="7FDF2D10"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13</w:t>
            </w:r>
            <w:r w:rsidR="002857C8" w:rsidRPr="00CC4CF6">
              <w:rPr>
                <w:rFonts w:eastAsia="Times New Roman" w:cstheme="minorHAnsi"/>
                <w:color w:val="000000"/>
                <w:sz w:val="20"/>
                <w:lang w:eastAsia="fr-FR" w:bidi="ar-SA"/>
              </w:rPr>
              <w:t>/02/</w:t>
            </w:r>
            <w:r w:rsidRPr="00CC4CF6">
              <w:rPr>
                <w:rFonts w:eastAsia="Times New Roman" w:cstheme="minorHAnsi"/>
                <w:color w:val="000000"/>
                <w:sz w:val="20"/>
                <w:lang w:eastAsia="fr-FR" w:bidi="ar-SA"/>
              </w:rPr>
              <w:t>2018</w:t>
            </w:r>
          </w:p>
        </w:tc>
        <w:tc>
          <w:tcPr>
            <w:tcW w:w="1871" w:type="dxa"/>
            <w:noWrap/>
            <w:hideMark/>
          </w:tcPr>
          <w:p w14:paraId="77D998A6" w14:textId="77777777"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2018</w:t>
            </w:r>
          </w:p>
        </w:tc>
        <w:tc>
          <w:tcPr>
            <w:tcW w:w="1644" w:type="dxa"/>
            <w:noWrap/>
            <w:hideMark/>
          </w:tcPr>
          <w:p w14:paraId="71C20E3D" w14:textId="77777777"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33</w:t>
            </w:r>
          </w:p>
        </w:tc>
        <w:tc>
          <w:tcPr>
            <w:tcW w:w="1814" w:type="dxa"/>
            <w:noWrap/>
            <w:hideMark/>
          </w:tcPr>
          <w:p w14:paraId="3CA936C4" w14:textId="77777777"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14</w:t>
            </w:r>
          </w:p>
        </w:tc>
        <w:tc>
          <w:tcPr>
            <w:tcW w:w="2154" w:type="dxa"/>
            <w:noWrap/>
            <w:hideMark/>
          </w:tcPr>
          <w:p w14:paraId="42A6D9BD" w14:textId="77777777"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0,117808219</w:t>
            </w:r>
          </w:p>
        </w:tc>
      </w:tr>
      <w:tr w:rsidR="00A07D33" w:rsidRPr="00CC4CF6" w14:paraId="17D0C951" w14:textId="77777777" w:rsidTr="002A1B37">
        <w:trPr>
          <w:trHeight w:val="280"/>
        </w:trPr>
        <w:tc>
          <w:tcPr>
            <w:tcW w:w="1200" w:type="dxa"/>
            <w:noWrap/>
            <w:hideMark/>
          </w:tcPr>
          <w:p w14:paraId="01B26794" w14:textId="2FD0A8FD"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13</w:t>
            </w:r>
            <w:r w:rsidR="002857C8" w:rsidRPr="00CC4CF6">
              <w:rPr>
                <w:rFonts w:eastAsia="Times New Roman" w:cstheme="minorHAnsi"/>
                <w:color w:val="000000"/>
                <w:sz w:val="20"/>
                <w:lang w:eastAsia="fr-FR" w:bidi="ar-SA"/>
              </w:rPr>
              <w:t>/02/</w:t>
            </w:r>
            <w:r w:rsidRPr="00CC4CF6">
              <w:rPr>
                <w:rFonts w:eastAsia="Times New Roman" w:cstheme="minorHAnsi"/>
                <w:color w:val="000000"/>
                <w:sz w:val="20"/>
                <w:lang w:eastAsia="fr-FR" w:bidi="ar-SA"/>
              </w:rPr>
              <w:t>2018</w:t>
            </w:r>
          </w:p>
        </w:tc>
        <w:tc>
          <w:tcPr>
            <w:tcW w:w="1200" w:type="dxa"/>
            <w:noWrap/>
            <w:hideMark/>
          </w:tcPr>
          <w:p w14:paraId="343C4E1E" w14:textId="72EFB438"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06</w:t>
            </w:r>
            <w:r w:rsidR="002857C8" w:rsidRPr="00CC4CF6">
              <w:rPr>
                <w:rFonts w:eastAsia="Times New Roman" w:cstheme="minorHAnsi"/>
                <w:color w:val="000000"/>
                <w:sz w:val="20"/>
                <w:lang w:eastAsia="fr-FR" w:bidi="ar-SA"/>
              </w:rPr>
              <w:t>/03/</w:t>
            </w:r>
            <w:r w:rsidRPr="00CC4CF6">
              <w:rPr>
                <w:rFonts w:eastAsia="Times New Roman" w:cstheme="minorHAnsi"/>
                <w:color w:val="000000"/>
                <w:sz w:val="20"/>
                <w:lang w:eastAsia="fr-FR" w:bidi="ar-SA"/>
              </w:rPr>
              <w:t>2018</w:t>
            </w:r>
          </w:p>
        </w:tc>
        <w:tc>
          <w:tcPr>
            <w:tcW w:w="1871" w:type="dxa"/>
            <w:noWrap/>
            <w:hideMark/>
          </w:tcPr>
          <w:p w14:paraId="088D94F8" w14:textId="77777777"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2018</w:t>
            </w:r>
          </w:p>
        </w:tc>
        <w:tc>
          <w:tcPr>
            <w:tcW w:w="1644" w:type="dxa"/>
            <w:noWrap/>
            <w:hideMark/>
          </w:tcPr>
          <w:p w14:paraId="3A989DD3" w14:textId="77777777"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34</w:t>
            </w:r>
          </w:p>
        </w:tc>
        <w:tc>
          <w:tcPr>
            <w:tcW w:w="1814" w:type="dxa"/>
            <w:noWrap/>
            <w:hideMark/>
          </w:tcPr>
          <w:p w14:paraId="0BEB762E" w14:textId="77777777"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14</w:t>
            </w:r>
          </w:p>
        </w:tc>
        <w:tc>
          <w:tcPr>
            <w:tcW w:w="2154" w:type="dxa"/>
            <w:noWrap/>
            <w:hideMark/>
          </w:tcPr>
          <w:p w14:paraId="632183F9" w14:textId="77777777"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0,057534247</w:t>
            </w:r>
          </w:p>
        </w:tc>
      </w:tr>
      <w:tr w:rsidR="00A07D33" w:rsidRPr="00CC4CF6" w14:paraId="6E90139D" w14:textId="77777777" w:rsidTr="002A1B37">
        <w:trPr>
          <w:cnfStyle w:val="000000100000" w:firstRow="0" w:lastRow="0" w:firstColumn="0" w:lastColumn="0" w:oddVBand="0" w:evenVBand="0" w:oddHBand="1" w:evenHBand="0" w:firstRowFirstColumn="0" w:firstRowLastColumn="0" w:lastRowFirstColumn="0" w:lastRowLastColumn="0"/>
          <w:trHeight w:val="280"/>
        </w:trPr>
        <w:tc>
          <w:tcPr>
            <w:tcW w:w="1200" w:type="dxa"/>
            <w:noWrap/>
            <w:hideMark/>
          </w:tcPr>
          <w:p w14:paraId="3FC7E472" w14:textId="70E1BF07"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06</w:t>
            </w:r>
            <w:r w:rsidR="002857C8" w:rsidRPr="00CC4CF6">
              <w:rPr>
                <w:rFonts w:eastAsia="Times New Roman" w:cstheme="minorHAnsi"/>
                <w:color w:val="000000"/>
                <w:sz w:val="20"/>
                <w:lang w:eastAsia="fr-FR" w:bidi="ar-SA"/>
              </w:rPr>
              <w:t>/03/</w:t>
            </w:r>
            <w:r w:rsidRPr="00CC4CF6">
              <w:rPr>
                <w:rFonts w:eastAsia="Times New Roman" w:cstheme="minorHAnsi"/>
                <w:color w:val="000000"/>
                <w:sz w:val="20"/>
                <w:lang w:eastAsia="fr-FR" w:bidi="ar-SA"/>
              </w:rPr>
              <w:t>2018</w:t>
            </w:r>
          </w:p>
        </w:tc>
        <w:tc>
          <w:tcPr>
            <w:tcW w:w="1200" w:type="dxa"/>
            <w:noWrap/>
            <w:hideMark/>
          </w:tcPr>
          <w:p w14:paraId="7293AFD8" w14:textId="1F6A64F5"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01</w:t>
            </w:r>
            <w:r w:rsidR="002857C8" w:rsidRPr="00CC4CF6">
              <w:rPr>
                <w:rFonts w:eastAsia="Times New Roman" w:cstheme="minorHAnsi"/>
                <w:color w:val="000000"/>
                <w:sz w:val="20"/>
                <w:lang w:eastAsia="fr-FR" w:bidi="ar-SA"/>
              </w:rPr>
              <w:t>/01</w:t>
            </w:r>
            <w:r w:rsidRPr="00CC4CF6">
              <w:rPr>
                <w:rFonts w:eastAsia="Times New Roman" w:cstheme="minorHAnsi"/>
                <w:color w:val="000000"/>
                <w:sz w:val="20"/>
                <w:lang w:eastAsia="fr-FR" w:bidi="ar-SA"/>
              </w:rPr>
              <w:t>2019</w:t>
            </w:r>
          </w:p>
        </w:tc>
        <w:tc>
          <w:tcPr>
            <w:tcW w:w="1871" w:type="dxa"/>
            <w:noWrap/>
            <w:hideMark/>
          </w:tcPr>
          <w:p w14:paraId="26CDE7C8" w14:textId="77777777"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2018</w:t>
            </w:r>
          </w:p>
        </w:tc>
        <w:tc>
          <w:tcPr>
            <w:tcW w:w="1644" w:type="dxa"/>
            <w:noWrap/>
            <w:hideMark/>
          </w:tcPr>
          <w:p w14:paraId="4441B64D" w14:textId="77777777"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34</w:t>
            </w:r>
          </w:p>
        </w:tc>
        <w:tc>
          <w:tcPr>
            <w:tcW w:w="1814" w:type="dxa"/>
            <w:noWrap/>
            <w:hideMark/>
          </w:tcPr>
          <w:p w14:paraId="27FB8F3A" w14:textId="77777777"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15</w:t>
            </w:r>
          </w:p>
        </w:tc>
        <w:tc>
          <w:tcPr>
            <w:tcW w:w="2154" w:type="dxa"/>
            <w:noWrap/>
            <w:hideMark/>
          </w:tcPr>
          <w:p w14:paraId="78B26315" w14:textId="77777777" w:rsidR="00A07D33" w:rsidRPr="00CC4CF6" w:rsidRDefault="00A07D33" w:rsidP="00A07D33">
            <w:pPr>
              <w:jc w:val="right"/>
              <w:rPr>
                <w:rFonts w:eastAsia="Times New Roman" w:cstheme="minorHAnsi"/>
                <w:color w:val="000000"/>
                <w:sz w:val="20"/>
                <w:lang w:eastAsia="fr-FR" w:bidi="ar-SA"/>
              </w:rPr>
            </w:pPr>
            <w:r w:rsidRPr="00CC4CF6">
              <w:rPr>
                <w:rFonts w:eastAsia="Times New Roman" w:cstheme="minorHAnsi"/>
                <w:color w:val="000000"/>
                <w:sz w:val="20"/>
                <w:lang w:eastAsia="fr-FR" w:bidi="ar-SA"/>
              </w:rPr>
              <w:t>0,824657534</w:t>
            </w:r>
          </w:p>
        </w:tc>
      </w:tr>
    </w:tbl>
    <w:p w14:paraId="650310DE" w14:textId="41AAFCB9" w:rsidR="00A07D33" w:rsidRPr="00CC4CF6" w:rsidRDefault="00A07D33" w:rsidP="00D046FD"/>
    <w:p w14:paraId="71AA41F8" w14:textId="4FAFD6C1" w:rsidR="00D046FD" w:rsidRPr="00CC4CF6" w:rsidRDefault="00D046FD" w:rsidP="00D046FD">
      <w:pPr>
        <w:spacing w:after="0" w:line="240" w:lineRule="auto"/>
      </w:pPr>
      <w:r w:rsidRPr="00CC4CF6">
        <w:t xml:space="preserve">Attained Age is calculated in line with the definitions in </w:t>
      </w:r>
      <w:hyperlink w:anchor="_Age_conventions" w:history="1">
        <w:r w:rsidR="008A029B" w:rsidRPr="00CC4CF6">
          <w:rPr>
            <w:rStyle w:val="Lienhypertexte"/>
          </w:rPr>
          <w:t>Age conventions</w:t>
        </w:r>
      </w:hyperlink>
    </w:p>
    <w:p w14:paraId="2BB1B610" w14:textId="77777777" w:rsidR="00D046FD" w:rsidRPr="00CC4CF6" w:rsidRDefault="00D046FD" w:rsidP="00D046FD">
      <w:pPr>
        <w:pStyle w:val="Titre3"/>
      </w:pPr>
      <w:r w:rsidRPr="00CC4CF6">
        <w:t>Exposure calculation</w:t>
      </w:r>
    </w:p>
    <w:p w14:paraId="5BA25E1A" w14:textId="1C4B1C44" w:rsidR="00D046FD" w:rsidRPr="00CC4CF6" w:rsidRDefault="00D046FD" w:rsidP="00D046FD">
      <w:pPr>
        <w:spacing w:after="0" w:line="240" w:lineRule="auto"/>
      </w:pPr>
      <w:r w:rsidRPr="00CC4CF6">
        <w:t>In line with the general date convention</w:t>
      </w:r>
      <w:r w:rsidR="008A029B" w:rsidRPr="00CC4CF6">
        <w:t>s</w:t>
      </w:r>
      <w:r w:rsidRPr="00CC4CF6">
        <w:t xml:space="preserve">, </w:t>
      </w:r>
      <w:r w:rsidRPr="00CC4CF6">
        <w:rPr>
          <w:b/>
          <w:color w:val="7030A0"/>
        </w:rPr>
        <w:t>Date_of_Event_Incurred /</w:t>
      </w:r>
      <w:r w:rsidRPr="00CC4CF6">
        <w:t xml:space="preserve">  </w:t>
      </w:r>
      <w:r w:rsidRPr="00CC4CF6">
        <w:rPr>
          <w:b/>
          <w:color w:val="7030A0"/>
        </w:rPr>
        <w:t>Date_of_End_Current_Condition</w:t>
      </w:r>
      <w:r w:rsidRPr="00CC4CF6" w:rsidDel="004E4F0E">
        <w:t xml:space="preserve"> </w:t>
      </w:r>
      <w:r w:rsidRPr="00CC4CF6">
        <w:t xml:space="preserve">/ </w:t>
      </w:r>
      <w:r w:rsidRPr="00CC4CF6">
        <w:rPr>
          <w:b/>
          <w:color w:val="00B0F0"/>
        </w:rPr>
        <w:t>Study Period End Date</w:t>
      </w:r>
      <w:r w:rsidRPr="00CC4CF6">
        <w:t xml:space="preserve"> are counted in the exposure.</w:t>
      </w:r>
    </w:p>
    <w:p w14:paraId="7F00E08F" w14:textId="77777777" w:rsidR="00D046FD" w:rsidRPr="00CC4CF6" w:rsidRDefault="00D046FD" w:rsidP="00D046FD">
      <w:pPr>
        <w:pStyle w:val="Paragraphedeliste"/>
        <w:spacing w:after="0" w:line="240" w:lineRule="auto"/>
        <w:ind w:left="360"/>
      </w:pPr>
    </w:p>
    <w:p w14:paraId="11F26928" w14:textId="27CE9C75" w:rsidR="00D046FD" w:rsidRPr="00CC4CF6" w:rsidRDefault="00D046FD" w:rsidP="000D14AA">
      <w:pPr>
        <w:spacing w:after="0" w:line="240" w:lineRule="auto"/>
      </w:pPr>
      <w:r w:rsidRPr="00CC4CF6">
        <w:t>The “ACTUAL” method is the convention used to handle leap years, ACTUAL method uses the actual number of days between dates in calculating the number of years. The difference in years between two dates equal the number of days that fall in 365-day years divided by 365 plus the number of days that fall in 366-day years divided by 366.</w:t>
      </w:r>
    </w:p>
    <w:p w14:paraId="4FF98107" w14:textId="6321CD1A" w:rsidR="008A029B" w:rsidRPr="00CC4CF6" w:rsidRDefault="008A029B" w:rsidP="008A029B">
      <w:pPr>
        <w:pStyle w:val="Titre3"/>
      </w:pPr>
      <w:r w:rsidRPr="00CC4CF6">
        <w:t xml:space="preserve">Start of </w:t>
      </w:r>
      <w:r w:rsidR="00913D69" w:rsidRPr="00CC4CF6">
        <w:t xml:space="preserve">policy </w:t>
      </w:r>
      <w:r w:rsidRPr="00CC4CF6">
        <w:t>exposure</w:t>
      </w:r>
    </w:p>
    <w:p w14:paraId="31D7BB71" w14:textId="77777777" w:rsidR="008A029B" w:rsidRPr="00CC4CF6" w:rsidRDefault="008A029B" w:rsidP="008A029B">
      <w:pPr>
        <w:spacing w:after="0" w:line="240" w:lineRule="auto"/>
      </w:pPr>
      <w:r w:rsidRPr="00CC4CF6">
        <w:t xml:space="preserve">Date_of_Commencement: equal to </w:t>
      </w:r>
      <w:r w:rsidRPr="00CC4CF6">
        <w:rPr>
          <w:b/>
          <w:color w:val="7030A0"/>
        </w:rPr>
        <w:t>Date_of_Last_Medical_Selection</w:t>
      </w:r>
      <w:r w:rsidRPr="00CC4CF6">
        <w:t xml:space="preserve"> if non-empty, otherwise </w:t>
      </w:r>
      <w:r w:rsidRPr="00CC4CF6">
        <w:rPr>
          <w:b/>
          <w:color w:val="7030A0"/>
        </w:rPr>
        <w:t>Date_of_Commencement</w:t>
      </w:r>
      <w:r w:rsidRPr="00CC4CF6">
        <w:t xml:space="preserve">. (cf. </w:t>
      </w:r>
      <w:hyperlink w:anchor="_Slicing_dimensions" w:history="1">
        <w:r w:rsidRPr="00CC4CF6">
          <w:rPr>
            <w:rStyle w:val="Lienhypertexte"/>
          </w:rPr>
          <w:t>4.2 Slicing dimensions</w:t>
        </w:r>
      </w:hyperlink>
      <w:r w:rsidRPr="00CC4CF6">
        <w:t>)</w:t>
      </w:r>
    </w:p>
    <w:p w14:paraId="596D44E9" w14:textId="37DBCFD4" w:rsidR="008A029B" w:rsidRPr="00CC4CF6" w:rsidRDefault="008A029B" w:rsidP="00913D69">
      <w:pPr>
        <w:spacing w:after="0" w:line="240" w:lineRule="auto"/>
      </w:pPr>
    </w:p>
    <w:p w14:paraId="06C0CCC3" w14:textId="3C54EF06" w:rsidR="00913D69" w:rsidRPr="00CC4CF6" w:rsidRDefault="00913D69" w:rsidP="000D14AA">
      <w:r w:rsidRPr="00CC4CF6">
        <w:t>Exposure is afterwards limited to Observation Period chosen in Run.</w:t>
      </w:r>
    </w:p>
    <w:p w14:paraId="4E6E81F8" w14:textId="77192047" w:rsidR="00D046FD" w:rsidRPr="00CC4CF6" w:rsidRDefault="00D046FD" w:rsidP="00D046FD">
      <w:pPr>
        <w:pStyle w:val="Titre3"/>
      </w:pPr>
      <w:r w:rsidRPr="00CC4CF6">
        <w:lastRenderedPageBreak/>
        <w:t xml:space="preserve">End of </w:t>
      </w:r>
      <w:r w:rsidR="00913D69" w:rsidRPr="00CC4CF6">
        <w:t xml:space="preserve">policy </w:t>
      </w:r>
      <w:r w:rsidRPr="00CC4CF6">
        <w:t>exposure</w:t>
      </w:r>
    </w:p>
    <w:p w14:paraId="007CF205" w14:textId="77777777" w:rsidR="00D046FD" w:rsidRPr="00CC4CF6" w:rsidRDefault="00D046FD" w:rsidP="00D046FD">
      <w:pPr>
        <w:pStyle w:val="Paragraphedeliste"/>
        <w:numPr>
          <w:ilvl w:val="0"/>
          <w:numId w:val="146"/>
        </w:numPr>
        <w:spacing w:after="0" w:line="240" w:lineRule="auto"/>
      </w:pPr>
      <w:r w:rsidRPr="00CC4CF6">
        <w:t>Firstly Term_Date is defined as a fictive date equal to 01Jan2999 (used to technically replace missing end dates)</w:t>
      </w:r>
    </w:p>
    <w:p w14:paraId="545D6502" w14:textId="77777777" w:rsidR="00D046FD" w:rsidRPr="00CC4CF6" w:rsidRDefault="00D046FD" w:rsidP="00D046FD">
      <w:pPr>
        <w:pStyle w:val="Paragraphedeliste"/>
        <w:numPr>
          <w:ilvl w:val="0"/>
          <w:numId w:val="146"/>
        </w:numPr>
        <w:spacing w:after="0" w:line="240" w:lineRule="auto"/>
      </w:pPr>
      <w:r w:rsidRPr="00CC4CF6">
        <w:t>Benefit_End_Date is replaced with Term_Date if missing</w:t>
      </w:r>
    </w:p>
    <w:p w14:paraId="1DF8EA9A" w14:textId="77777777" w:rsidR="00D046FD" w:rsidRPr="00CC4CF6" w:rsidRDefault="00D046FD" w:rsidP="00D046FD">
      <w:pPr>
        <w:pStyle w:val="Paragraphedeliste"/>
        <w:numPr>
          <w:ilvl w:val="0"/>
          <w:numId w:val="146"/>
        </w:numPr>
        <w:spacing w:after="0" w:line="240" w:lineRule="auto"/>
      </w:pPr>
      <w:r w:rsidRPr="00CC4CF6">
        <w:t>Date_of_End_Current_Condition: equal in the following order to:</w:t>
      </w:r>
    </w:p>
    <w:p w14:paraId="714CD1F6" w14:textId="77777777" w:rsidR="00D046FD" w:rsidRPr="00CC4CF6" w:rsidRDefault="00D046FD" w:rsidP="00D046FD">
      <w:pPr>
        <w:pStyle w:val="Paragraphedeliste"/>
        <w:numPr>
          <w:ilvl w:val="1"/>
          <w:numId w:val="146"/>
        </w:numPr>
        <w:spacing w:after="0" w:line="240" w:lineRule="auto"/>
      </w:pPr>
      <w:r w:rsidRPr="00CC4CF6">
        <w:rPr>
          <w:b/>
          <w:color w:val="7030A0"/>
        </w:rPr>
        <w:t>Date_of_End_Current_Condition</w:t>
      </w:r>
      <w:r w:rsidRPr="00CC4CF6" w:rsidDel="004E4F0E">
        <w:t xml:space="preserve"> </w:t>
      </w:r>
      <w:r w:rsidRPr="00CC4CF6">
        <w:t xml:space="preserve"> if not missing</w:t>
      </w:r>
    </w:p>
    <w:p w14:paraId="2B1FB72A" w14:textId="77777777" w:rsidR="00D046FD" w:rsidRPr="00CC4CF6" w:rsidRDefault="00D046FD" w:rsidP="00D046FD">
      <w:pPr>
        <w:pStyle w:val="Paragraphedeliste"/>
        <w:numPr>
          <w:ilvl w:val="1"/>
          <w:numId w:val="146"/>
        </w:numPr>
        <w:spacing w:after="0" w:line="240" w:lineRule="auto"/>
      </w:pPr>
      <w:r w:rsidRPr="00CC4CF6">
        <w:t xml:space="preserve">If missing and </w:t>
      </w:r>
      <w:r w:rsidRPr="00CC4CF6">
        <w:rPr>
          <w:b/>
          <w:color w:val="7030A0"/>
        </w:rPr>
        <w:t>Benefit_Term_Years</w:t>
      </w:r>
      <w:r w:rsidRPr="00CC4CF6">
        <w:t xml:space="preserve"> and </w:t>
      </w:r>
      <w:r w:rsidRPr="00CC4CF6">
        <w:rPr>
          <w:b/>
          <w:color w:val="7030A0"/>
        </w:rPr>
        <w:t>Date_of_Commencement</w:t>
      </w:r>
      <w:r w:rsidRPr="00CC4CF6">
        <w:t xml:space="preserve"> are not missing, then equal to </w:t>
      </w:r>
      <w:r w:rsidRPr="00CC4CF6">
        <w:rPr>
          <w:b/>
          <w:color w:val="7030A0"/>
        </w:rPr>
        <w:t>Date_of_Commencement</w:t>
      </w:r>
      <w:r w:rsidRPr="00CC4CF6">
        <w:t xml:space="preserve"> + </w:t>
      </w:r>
      <w:r w:rsidRPr="00CC4CF6">
        <w:rPr>
          <w:b/>
          <w:color w:val="7030A0"/>
        </w:rPr>
        <w:t>Benefit_Term_Years</w:t>
      </w:r>
      <w:r w:rsidRPr="00CC4CF6">
        <w:t xml:space="preserve"> </w:t>
      </w:r>
    </w:p>
    <w:p w14:paraId="7AC29634" w14:textId="262133EA" w:rsidR="00D046FD" w:rsidRPr="00CC4CF6" w:rsidRDefault="00D046FD" w:rsidP="00D046FD">
      <w:pPr>
        <w:pStyle w:val="Paragraphedeliste"/>
        <w:numPr>
          <w:ilvl w:val="1"/>
          <w:numId w:val="146"/>
        </w:numPr>
        <w:spacing w:after="0" w:line="240" w:lineRule="auto"/>
      </w:pPr>
      <w:r w:rsidRPr="00CC4CF6">
        <w:t>If missing (after applying the first rules) then set equal to Benefit_End_Date</w:t>
      </w:r>
    </w:p>
    <w:p w14:paraId="7C2F1C15" w14:textId="19B2A73F" w:rsidR="00D046FD" w:rsidRPr="00CC4CF6" w:rsidRDefault="00913D69" w:rsidP="008C14C1">
      <w:r w:rsidRPr="00CC4CF6">
        <w:br/>
        <w:t>Exposure is afterwards limited to Observation Period chosen in Run.</w:t>
      </w:r>
    </w:p>
    <w:p w14:paraId="050ACCC7" w14:textId="77777777" w:rsidR="00CA4170" w:rsidRPr="00CC4CF6" w:rsidRDefault="00CA4170" w:rsidP="00CA4170">
      <w:pPr>
        <w:pStyle w:val="Titre3"/>
      </w:pPr>
      <w:r w:rsidRPr="00CC4CF6">
        <w:t>Initial exposure</w:t>
      </w:r>
    </w:p>
    <w:p w14:paraId="0A5E9F60" w14:textId="1E69F87D" w:rsidR="00CA4170" w:rsidRPr="00CC4CF6" w:rsidRDefault="00CA4170" w:rsidP="000A0B7E">
      <w:pPr>
        <w:spacing w:after="0" w:line="240" w:lineRule="auto"/>
      </w:pPr>
      <w:r w:rsidRPr="00CC4CF6">
        <w:t xml:space="preserve">A temporary variable with the Bernoulli indicator of event is defined:  </w:t>
      </w:r>
    </w:p>
    <w:p w14:paraId="6B14D860" w14:textId="77777777" w:rsidR="00CA4170" w:rsidRPr="00CC4CF6" w:rsidRDefault="00CA4170" w:rsidP="00CA4170">
      <w:pPr>
        <w:pStyle w:val="Paragraphedeliste"/>
        <w:numPr>
          <w:ilvl w:val="1"/>
          <w:numId w:val="90"/>
        </w:numPr>
        <w:spacing w:after="0" w:line="240" w:lineRule="auto"/>
      </w:pPr>
      <w:r w:rsidRPr="00CC4CF6">
        <w:t>equal to 1 when</w:t>
      </w:r>
    </w:p>
    <w:p w14:paraId="19BDC50D" w14:textId="543B90F1" w:rsidR="00CA4170" w:rsidRPr="00CC4CF6" w:rsidRDefault="00CA4170" w:rsidP="00CA4170">
      <w:pPr>
        <w:pStyle w:val="Paragraphedeliste"/>
        <w:numPr>
          <w:ilvl w:val="2"/>
          <w:numId w:val="90"/>
        </w:numPr>
        <w:spacing w:after="0" w:line="240" w:lineRule="auto"/>
      </w:pPr>
      <w:r w:rsidRPr="00CC4CF6">
        <w:t xml:space="preserve"> </w:t>
      </w:r>
      <w:r w:rsidRPr="00CC4CF6">
        <w:rPr>
          <w:b/>
          <w:color w:val="7030A0"/>
        </w:rPr>
        <w:t>Type_of_Event</w:t>
      </w:r>
      <w:r w:rsidRPr="00CC4CF6">
        <w:t xml:space="preserve"> equal to event associated to the decrement selected in the run (see decrement definition in the previous chapter)</w:t>
      </w:r>
    </w:p>
    <w:p w14:paraId="203D4609" w14:textId="34D5EF56" w:rsidR="00CA4170" w:rsidRPr="00CC4CF6" w:rsidRDefault="00CA4170" w:rsidP="00CA4170">
      <w:pPr>
        <w:pStyle w:val="Paragraphedeliste"/>
        <w:numPr>
          <w:ilvl w:val="2"/>
          <w:numId w:val="90"/>
        </w:numPr>
        <w:spacing w:after="0" w:line="240" w:lineRule="auto"/>
      </w:pPr>
      <w:r w:rsidRPr="00CC4CF6">
        <w:t xml:space="preserve"> and </w:t>
      </w:r>
      <w:r w:rsidR="00740A71" w:rsidRPr="00CC4CF6">
        <w:t>in case of</w:t>
      </w:r>
      <w:r w:rsidRPr="00CC4CF6">
        <w:t xml:space="preserve"> “Split” data structure type when </w:t>
      </w:r>
      <w:r w:rsidRPr="00CC4CF6">
        <w:rPr>
          <w:b/>
          <w:color w:val="7030A0"/>
        </w:rPr>
        <w:t>Expoure_or_Event</w:t>
      </w:r>
      <w:r w:rsidRPr="00CC4CF6">
        <w:t xml:space="preserve"> variable takes value  “EVENT” or “EXPOSURE + EVENT”,</w:t>
      </w:r>
    </w:p>
    <w:p w14:paraId="69B49797" w14:textId="4BE2D26C" w:rsidR="00CA4170" w:rsidRPr="00CC4CF6" w:rsidRDefault="00CA4170" w:rsidP="00CA4170">
      <w:pPr>
        <w:pStyle w:val="Paragraphedeliste"/>
        <w:numPr>
          <w:ilvl w:val="1"/>
          <w:numId w:val="90"/>
        </w:numPr>
        <w:spacing w:after="0" w:line="240" w:lineRule="auto"/>
      </w:pPr>
      <w:r w:rsidRPr="00CC4CF6">
        <w:t xml:space="preserve"> 0 otherwise </w:t>
      </w:r>
      <w:r w:rsidR="00740A71" w:rsidRPr="00CC4CF6">
        <w:br/>
      </w:r>
    </w:p>
    <w:p w14:paraId="50287144" w14:textId="4EB3BD2F" w:rsidR="00CA4170" w:rsidRPr="00CC4CF6" w:rsidRDefault="00CA4170" w:rsidP="000A0B7E">
      <w:pPr>
        <w:spacing w:after="0" w:line="240" w:lineRule="auto"/>
      </w:pPr>
      <w:r w:rsidRPr="00CC4CF6">
        <w:t>The variable is used to extend the exposure in case of event when exposure metric correspond</w:t>
      </w:r>
      <w:r w:rsidR="00740A71" w:rsidRPr="00CC4CF6">
        <w:t>s</w:t>
      </w:r>
      <w:r w:rsidRPr="00CC4CF6">
        <w:t xml:space="preserve"> to initial (Balducci assumption). </w:t>
      </w:r>
      <w:r w:rsidR="00EA0B2C" w:rsidRPr="00CC4CF6">
        <w:t>It corresponds to D</w:t>
      </w:r>
      <w:r w:rsidR="00EA0B2C" w:rsidRPr="00CC4CF6">
        <w:rPr>
          <w:vertAlign w:val="subscript"/>
        </w:rPr>
        <w:t>i</w:t>
      </w:r>
      <w:r w:rsidR="00EA0B2C" w:rsidRPr="00CC4CF6">
        <w:t xml:space="preserve"> in </w:t>
      </w:r>
      <w:hyperlink w:anchor="_Decrement_estimators" w:history="1">
        <w:r w:rsidR="00EA0B2C" w:rsidRPr="00CC4CF6">
          <w:rPr>
            <w:rStyle w:val="Lienhypertexte"/>
          </w:rPr>
          <w:t>Decrement estimators</w:t>
        </w:r>
      </w:hyperlink>
      <w:r w:rsidR="00EA0B2C" w:rsidRPr="00CC4CF6">
        <w:t>.</w:t>
      </w:r>
      <w:r w:rsidRPr="00CC4CF6">
        <w:t xml:space="preserve">  </w:t>
      </w:r>
    </w:p>
    <w:p w14:paraId="24356706" w14:textId="07E69F80" w:rsidR="008A029B" w:rsidRPr="00CC4CF6" w:rsidRDefault="008A029B" w:rsidP="008A029B">
      <w:pPr>
        <w:pStyle w:val="Titre3"/>
      </w:pPr>
      <w:r w:rsidRPr="00CC4CF6">
        <w:t>Exposure amounts</w:t>
      </w:r>
    </w:p>
    <w:p w14:paraId="256B63B7" w14:textId="0479407B" w:rsidR="008A029B" w:rsidRPr="00CC4CF6" w:rsidRDefault="008A029B" w:rsidP="008A029B">
      <w:pPr>
        <w:spacing w:line="240" w:lineRule="auto"/>
      </w:pPr>
      <w:r w:rsidRPr="00CC4CF6">
        <w:t xml:space="preserve">Exposure amounts are based on </w:t>
      </w:r>
      <w:r w:rsidRPr="00CC4CF6">
        <w:rPr>
          <w:b/>
          <w:color w:val="7030A0"/>
        </w:rPr>
        <w:t>Risk_Amount_Insurer</w:t>
      </w:r>
      <w:r w:rsidRPr="00CC4CF6">
        <w:rPr>
          <w:color w:val="000000"/>
        </w:rPr>
        <w:t xml:space="preserve"> (or </w:t>
      </w:r>
      <w:r w:rsidRPr="00CC4CF6">
        <w:rPr>
          <w:b/>
          <w:color w:val="7030A0"/>
        </w:rPr>
        <w:t>Risk_Amount_Reinsurer</w:t>
      </w:r>
      <w:r w:rsidRPr="00CC4CF6">
        <w:t>), except in case of acceleration benefits.</w:t>
      </w:r>
    </w:p>
    <w:p w14:paraId="23DD1D67" w14:textId="7B008AB4" w:rsidR="008A029B" w:rsidRPr="00CC4CF6" w:rsidRDefault="008A029B" w:rsidP="008A029B">
      <w:pPr>
        <w:spacing w:line="240" w:lineRule="auto"/>
      </w:pPr>
      <w:r w:rsidRPr="00CC4CF6">
        <w:rPr>
          <w:b/>
          <w:color w:val="7030A0"/>
        </w:rPr>
        <w:t>Acceleration_Risk_Amount_Insurer</w:t>
      </w:r>
      <w:r w:rsidRPr="00CC4CF6">
        <w:rPr>
          <w:color w:val="000000"/>
        </w:rPr>
        <w:t xml:space="preserve"> (or </w:t>
      </w:r>
      <w:r w:rsidRPr="00CC4CF6">
        <w:rPr>
          <w:b/>
          <w:color w:val="7030A0"/>
        </w:rPr>
        <w:t>Acceleration_Risk_Amount_Reinsur</w:t>
      </w:r>
      <w:r w:rsidRPr="00CC4CF6">
        <w:t>)  is used instead if the following conditions are met:</w:t>
      </w:r>
    </w:p>
    <w:p w14:paraId="74BDBB8D" w14:textId="57089D7B" w:rsidR="008A029B" w:rsidRPr="00CC4CF6" w:rsidRDefault="008A029B" w:rsidP="008A029B">
      <w:pPr>
        <w:pStyle w:val="Paragraphedeliste"/>
        <w:numPr>
          <w:ilvl w:val="0"/>
          <w:numId w:val="122"/>
        </w:numPr>
        <w:spacing w:after="0" w:line="240" w:lineRule="auto"/>
      </w:pPr>
      <w:r w:rsidRPr="00CC4CF6">
        <w:t>Decrement = ix</w:t>
      </w:r>
    </w:p>
    <w:p w14:paraId="2DD106D6" w14:textId="2C7AB7C3" w:rsidR="008A029B" w:rsidRPr="00CC4CF6" w:rsidRDefault="008A029B" w:rsidP="008A029B">
      <w:pPr>
        <w:pStyle w:val="Paragraphedeliste"/>
        <w:numPr>
          <w:ilvl w:val="0"/>
          <w:numId w:val="122"/>
        </w:numPr>
        <w:spacing w:after="0" w:line="240" w:lineRule="auto"/>
      </w:pPr>
      <w:r w:rsidRPr="00CC4CF6">
        <w:rPr>
          <w:b/>
          <w:color w:val="7030A0"/>
        </w:rPr>
        <w:t>Acceleration_risk_type</w:t>
      </w:r>
      <w:r w:rsidRPr="00CC4CF6">
        <w:t xml:space="preserve"> </w:t>
      </w:r>
      <w:r w:rsidR="00C71341" w:rsidRPr="00CC4CF6">
        <w:t xml:space="preserve">variable </w:t>
      </w:r>
      <w:r w:rsidRPr="00CC4CF6">
        <w:t>is provided in the policy file</w:t>
      </w:r>
    </w:p>
    <w:p w14:paraId="470007E6" w14:textId="20BF0544" w:rsidR="008A029B" w:rsidRPr="00CC4CF6" w:rsidRDefault="00C71341" w:rsidP="008A029B">
      <w:pPr>
        <w:pStyle w:val="Paragraphedeliste"/>
        <w:spacing w:line="240" w:lineRule="auto"/>
      </w:pPr>
      <w:r w:rsidRPr="00CC4CF6">
        <w:rPr>
          <w:b/>
          <w:color w:val="7030A0"/>
        </w:rPr>
        <w:t>Acceleration_risk_type</w:t>
      </w:r>
      <w:r w:rsidR="008A029B" w:rsidRPr="00CC4CF6">
        <w:t xml:space="preserve"> </w:t>
      </w:r>
      <w:r w:rsidRPr="00CC4CF6">
        <w:t xml:space="preserve">for the given data line has one of following </w:t>
      </w:r>
      <w:r w:rsidR="008A029B" w:rsidRPr="00CC4CF6">
        <w:t>value</w:t>
      </w:r>
      <w:r w:rsidRPr="00CC4CF6">
        <w:t>s: C</w:t>
      </w:r>
      <w:r w:rsidR="008A029B" w:rsidRPr="00CC4CF6">
        <w:t>I, TPD, LTC</w:t>
      </w:r>
    </w:p>
    <w:p w14:paraId="6350569B" w14:textId="77777777" w:rsidR="00C71341" w:rsidRPr="00CC4CF6" w:rsidRDefault="008A029B" w:rsidP="00C71341">
      <w:pPr>
        <w:spacing w:line="240" w:lineRule="auto"/>
      </w:pPr>
      <w:r w:rsidRPr="00CC4CF6">
        <w:t xml:space="preserve">For example, we have: </w:t>
      </w:r>
    </w:p>
    <w:p w14:paraId="253D6207" w14:textId="0FBF3ADE" w:rsidR="008A029B" w:rsidRPr="00CC4CF6" w:rsidRDefault="008A029B" w:rsidP="000A0B7E">
      <w:pPr>
        <w:spacing w:line="240" w:lineRule="auto"/>
        <w:ind w:firstLine="360"/>
      </w:pPr>
      <w:r w:rsidRPr="00CC4CF6">
        <w:t xml:space="preserve">Exposure_Amount_Initial = Exposure_Count_Initial * </w:t>
      </w:r>
      <w:r w:rsidRPr="00CC4CF6">
        <w:rPr>
          <w:b/>
        </w:rPr>
        <w:t>X</w:t>
      </w:r>
    </w:p>
    <w:p w14:paraId="3EE6737F" w14:textId="77777777" w:rsidR="008A029B" w:rsidRPr="00CC4CF6" w:rsidRDefault="008A029B" w:rsidP="008A029B">
      <w:pPr>
        <w:pStyle w:val="Paragraphedeliste"/>
        <w:spacing w:line="240" w:lineRule="auto"/>
        <w:ind w:left="360"/>
      </w:pPr>
      <w:r w:rsidRPr="00CC4CF6">
        <w:tab/>
      </w:r>
      <w:r w:rsidRPr="00CC4CF6">
        <w:tab/>
      </w:r>
      <w:r w:rsidRPr="00CC4CF6">
        <w:rPr>
          <w:b/>
        </w:rPr>
        <w:t>X</w:t>
      </w:r>
      <w:r w:rsidRPr="00CC4CF6">
        <w:t>= Acceleration_Risk_Amount_Insurer if the conditions above are met</w:t>
      </w:r>
    </w:p>
    <w:p w14:paraId="29E99785" w14:textId="5AC3479B" w:rsidR="008A029B" w:rsidRPr="00CC4CF6" w:rsidRDefault="008A029B" w:rsidP="008A029B">
      <w:pPr>
        <w:ind w:left="708" w:firstLine="708"/>
      </w:pPr>
      <w:r w:rsidRPr="00CC4CF6">
        <w:rPr>
          <w:b/>
        </w:rPr>
        <w:t>X</w:t>
      </w:r>
      <w:r w:rsidRPr="00CC4CF6">
        <w:t>= Risk_Amount_</w:t>
      </w:r>
      <w:r w:rsidR="002A1B37" w:rsidRPr="00CC4CF6">
        <w:t>I</w:t>
      </w:r>
      <w:r w:rsidRPr="00CC4CF6">
        <w:t>nsurer otherwise</w:t>
      </w:r>
    </w:p>
    <w:p w14:paraId="01668EA1" w14:textId="667F87DA" w:rsidR="008A029B" w:rsidRPr="00CC4CF6" w:rsidRDefault="002857C8" w:rsidP="008A029B">
      <w:pPr>
        <w:spacing w:after="0" w:line="240" w:lineRule="auto"/>
      </w:pPr>
      <w:r w:rsidRPr="00CC4CF6">
        <w:t>Whenever a cap has been defined in the Run setting, additional results are provided based on capped exposure amounts, e.g.:</w:t>
      </w:r>
    </w:p>
    <w:p w14:paraId="570168D1" w14:textId="21628DB3" w:rsidR="00D046FD" w:rsidRPr="00CC4CF6" w:rsidRDefault="00EA0B2C" w:rsidP="008A029B">
      <w:pPr>
        <w:spacing w:after="0" w:line="240" w:lineRule="auto"/>
      </w:pPr>
      <w:r w:rsidRPr="00CC4CF6">
        <w:rPr>
          <w:b/>
          <w:color w:val="7030A0"/>
        </w:rPr>
        <w:t>Exposure_amount_initial_capped</w:t>
      </w:r>
      <w:r w:rsidRPr="00CC4CF6">
        <w:t xml:space="preserve"> = </w:t>
      </w:r>
      <w:r w:rsidRPr="00CC4CF6">
        <w:rPr>
          <w:b/>
          <w:color w:val="7030A0"/>
        </w:rPr>
        <w:t>Exposure_Count_Initial</w:t>
      </w:r>
      <w:r w:rsidRPr="00CC4CF6">
        <w:t xml:space="preserve"> * min(</w:t>
      </w:r>
      <w:r w:rsidR="007B25E8" w:rsidRPr="00CC4CF6">
        <w:rPr>
          <w:b/>
        </w:rPr>
        <w:t>X</w:t>
      </w:r>
      <w:r w:rsidRPr="00CC4CF6">
        <w:t xml:space="preserve">, </w:t>
      </w:r>
      <w:r w:rsidRPr="00CC4CF6">
        <w:rPr>
          <w:b/>
          <w:color w:val="00B0F0"/>
        </w:rPr>
        <w:t>Capped Amount</w:t>
      </w:r>
      <w:r w:rsidRPr="00CC4CF6">
        <w:t>)</w:t>
      </w:r>
    </w:p>
    <w:p w14:paraId="6C1F0E49" w14:textId="77777777" w:rsidR="00D046FD" w:rsidRPr="00CC4CF6" w:rsidRDefault="00D046FD" w:rsidP="00D046FD">
      <w:pPr>
        <w:pStyle w:val="Titre3"/>
      </w:pPr>
      <w:bookmarkStart w:id="910" w:name="_Run_options"/>
      <w:bookmarkEnd w:id="910"/>
      <w:r w:rsidRPr="00CC4CF6">
        <w:lastRenderedPageBreak/>
        <w:t>Run options</w:t>
      </w:r>
    </w:p>
    <w:p w14:paraId="7C09F6FB" w14:textId="77777777" w:rsidR="00D104CF" w:rsidRPr="00CC4CF6" w:rsidRDefault="00D104CF" w:rsidP="00D104CF">
      <w:pPr>
        <w:spacing w:after="0" w:line="240" w:lineRule="auto"/>
      </w:pPr>
      <w:r w:rsidRPr="00CC4CF6">
        <w:rPr>
          <w:b/>
          <w:color w:val="00B0F0"/>
        </w:rPr>
        <w:t>Rating adjustment method</w:t>
      </w:r>
      <w:r w:rsidRPr="00CC4CF6">
        <w:t>: Method to adjust results according to policy loadings (extra rating)</w:t>
      </w:r>
    </w:p>
    <w:p w14:paraId="2554F1A6" w14:textId="77777777" w:rsidR="00D104CF" w:rsidRPr="00CC4CF6" w:rsidRDefault="00D104CF" w:rsidP="00D104CF">
      <w:pPr>
        <w:pStyle w:val="Paragraphedeliste"/>
        <w:numPr>
          <w:ilvl w:val="1"/>
          <w:numId w:val="90"/>
        </w:numPr>
        <w:spacing w:after="0" w:line="240" w:lineRule="auto"/>
      </w:pPr>
      <w:r w:rsidRPr="00CC4CF6">
        <w:t>The rating adjustment is only applied to decrements qx, ix and ix+qx</w:t>
      </w:r>
    </w:p>
    <w:p w14:paraId="46C72786" w14:textId="77777777" w:rsidR="00D104CF" w:rsidRPr="00CC4CF6" w:rsidRDefault="00D104CF" w:rsidP="00D104CF">
      <w:pPr>
        <w:pStyle w:val="Paragraphedeliste"/>
        <w:numPr>
          <w:ilvl w:val="1"/>
          <w:numId w:val="90"/>
        </w:numPr>
        <w:spacing w:after="0" w:line="240" w:lineRule="auto"/>
      </w:pPr>
      <w:r w:rsidRPr="00CC4CF6">
        <w:t>It also only applied to metrics “by count” and “by amount” and not “Loss Ratio”.</w:t>
      </w:r>
    </w:p>
    <w:p w14:paraId="61441EB0" w14:textId="6ABCCA09" w:rsidR="00D104CF" w:rsidRPr="00CC4CF6" w:rsidRDefault="00D104CF" w:rsidP="00D104CF">
      <w:pPr>
        <w:pStyle w:val="Paragraphedeliste"/>
        <w:numPr>
          <w:ilvl w:val="1"/>
          <w:numId w:val="90"/>
        </w:numPr>
        <w:spacing w:after="0" w:line="240" w:lineRule="auto"/>
      </w:pPr>
      <w:r w:rsidRPr="00CC4CF6">
        <w:t xml:space="preserve">The formula is provided in </w:t>
      </w:r>
      <w:hyperlink w:anchor="_Rating_Adjustment_Method" w:history="1">
        <w:r w:rsidRPr="00CC4CF6">
          <w:rPr>
            <w:rStyle w:val="Lienhypertexte"/>
          </w:rPr>
          <w:t>Appendix</w:t>
        </w:r>
      </w:hyperlink>
    </w:p>
    <w:p w14:paraId="6B5020DF" w14:textId="77777777" w:rsidR="00D104CF" w:rsidRPr="00CC4CF6" w:rsidRDefault="00D104CF" w:rsidP="0058542F">
      <w:pPr>
        <w:spacing w:after="0" w:line="240" w:lineRule="auto"/>
        <w:rPr>
          <w:b/>
          <w:color w:val="00B0F0"/>
        </w:rPr>
      </w:pPr>
    </w:p>
    <w:p w14:paraId="44B4130F" w14:textId="77777777" w:rsidR="00D046FD" w:rsidRPr="00CC4CF6" w:rsidRDefault="00D046FD" w:rsidP="00D046FD">
      <w:pPr>
        <w:pStyle w:val="Paragraphedeliste"/>
        <w:spacing w:after="0" w:line="240" w:lineRule="auto"/>
        <w:ind w:left="360"/>
      </w:pPr>
    </w:p>
    <w:p w14:paraId="4B4C0648" w14:textId="109EF40E" w:rsidR="00D046FD" w:rsidRPr="00CC4CF6" w:rsidRDefault="00D046FD" w:rsidP="000A0B7E">
      <w:pPr>
        <w:spacing w:after="0" w:line="240" w:lineRule="auto"/>
      </w:pPr>
      <w:r w:rsidRPr="00CC4CF6">
        <w:rPr>
          <w:b/>
          <w:color w:val="00B0F0"/>
        </w:rPr>
        <w:t>Automatic Risk Amount Change</w:t>
      </w:r>
      <w:r w:rsidRPr="00CC4CF6">
        <w:t xml:space="preserve">: Exposure risk amount (Insurer or Reinsurer depending on the amount analysis basis selected in the platform) is automatically adjusted depending on rule triggered by </w:t>
      </w:r>
      <w:r w:rsidRPr="00CC4CF6">
        <w:rPr>
          <w:b/>
          <w:color w:val="7030A0"/>
        </w:rPr>
        <w:t>benefit</w:t>
      </w:r>
      <w:r w:rsidR="0058542F" w:rsidRPr="00CC4CF6">
        <w:rPr>
          <w:b/>
          <w:color w:val="7030A0"/>
        </w:rPr>
        <w:t>_</w:t>
      </w:r>
      <w:r w:rsidRPr="00CC4CF6">
        <w:rPr>
          <w:b/>
          <w:color w:val="7030A0"/>
        </w:rPr>
        <w:t>change</w:t>
      </w:r>
      <w:r w:rsidR="0058542F" w:rsidRPr="00CC4CF6">
        <w:rPr>
          <w:b/>
          <w:color w:val="7030A0"/>
        </w:rPr>
        <w:t>_</w:t>
      </w:r>
      <w:r w:rsidRPr="00CC4CF6">
        <w:rPr>
          <w:b/>
          <w:color w:val="7030A0"/>
        </w:rPr>
        <w:t>rate</w:t>
      </w:r>
      <w:r w:rsidR="0058542F" w:rsidRPr="00CC4CF6">
        <w:rPr>
          <w:b/>
          <w:color w:val="7030A0"/>
        </w:rPr>
        <w:t>_</w:t>
      </w:r>
      <w:r w:rsidRPr="00CC4CF6">
        <w:rPr>
          <w:b/>
          <w:color w:val="7030A0"/>
        </w:rPr>
        <w:t>type</w:t>
      </w:r>
      <w:r w:rsidRPr="00CC4CF6">
        <w:t xml:space="preserve"> (Loan interest, Compound or Simple). The formula use</w:t>
      </w:r>
      <w:r w:rsidR="0058542F" w:rsidRPr="00CC4CF6">
        <w:t>s</w:t>
      </w:r>
      <w:r w:rsidRPr="00CC4CF6">
        <w:t xml:space="preserve"> the variables </w:t>
      </w:r>
      <w:r w:rsidRPr="00CC4CF6">
        <w:rPr>
          <w:b/>
          <w:color w:val="7030A0"/>
        </w:rPr>
        <w:t>benefit</w:t>
      </w:r>
      <w:r w:rsidR="0058542F" w:rsidRPr="00CC4CF6">
        <w:rPr>
          <w:b/>
          <w:color w:val="7030A0"/>
        </w:rPr>
        <w:t>_</w:t>
      </w:r>
      <w:r w:rsidRPr="00CC4CF6">
        <w:rPr>
          <w:b/>
          <w:color w:val="7030A0"/>
        </w:rPr>
        <w:t>change</w:t>
      </w:r>
      <w:r w:rsidR="0058542F" w:rsidRPr="00CC4CF6">
        <w:rPr>
          <w:b/>
          <w:color w:val="7030A0"/>
        </w:rPr>
        <w:t>_</w:t>
      </w:r>
      <w:r w:rsidRPr="00CC4CF6">
        <w:rPr>
          <w:b/>
          <w:color w:val="7030A0"/>
        </w:rPr>
        <w:t>rate</w:t>
      </w:r>
      <w:r w:rsidR="0058542F" w:rsidRPr="00CC4CF6">
        <w:rPr>
          <w:b/>
          <w:color w:val="7030A0"/>
        </w:rPr>
        <w:t>_</w:t>
      </w:r>
      <w:r w:rsidRPr="00CC4CF6">
        <w:rPr>
          <w:b/>
          <w:color w:val="7030A0"/>
        </w:rPr>
        <w:t>annual</w:t>
      </w:r>
      <w:r w:rsidRPr="00CC4CF6">
        <w:t xml:space="preserve">, </w:t>
      </w:r>
      <w:r w:rsidRPr="00CC4CF6">
        <w:rPr>
          <w:b/>
          <w:color w:val="7030A0"/>
        </w:rPr>
        <w:t>benefit</w:t>
      </w:r>
      <w:r w:rsidR="0058542F" w:rsidRPr="00CC4CF6">
        <w:rPr>
          <w:b/>
          <w:color w:val="7030A0"/>
        </w:rPr>
        <w:t>_</w:t>
      </w:r>
      <w:r w:rsidRPr="00CC4CF6">
        <w:rPr>
          <w:b/>
          <w:color w:val="7030A0"/>
        </w:rPr>
        <w:t>term</w:t>
      </w:r>
      <w:r w:rsidR="0058542F" w:rsidRPr="00CC4CF6">
        <w:rPr>
          <w:b/>
          <w:color w:val="7030A0"/>
        </w:rPr>
        <w:t>_</w:t>
      </w:r>
      <w:r w:rsidRPr="00CC4CF6">
        <w:rPr>
          <w:b/>
          <w:color w:val="7030A0"/>
        </w:rPr>
        <w:t>years</w:t>
      </w:r>
      <w:r w:rsidRPr="00CC4CF6">
        <w:t xml:space="preserve"> and </w:t>
      </w:r>
      <w:r w:rsidR="0058542F" w:rsidRPr="00CC4CF6">
        <w:t>D</w:t>
      </w:r>
      <w:r w:rsidRPr="00CC4CF6">
        <w:t xml:space="preserve">uration year (see details of the formulas in </w:t>
      </w:r>
      <w:hyperlink w:anchor="_Automatic_Risk_Amount" w:history="1">
        <w:r w:rsidR="003E3750" w:rsidRPr="00CC4CF6">
          <w:rPr>
            <w:rStyle w:val="Lienhypertexte"/>
          </w:rPr>
          <w:t>A</w:t>
        </w:r>
        <w:r w:rsidRPr="00CC4CF6">
          <w:rPr>
            <w:rStyle w:val="Lienhypertexte"/>
          </w:rPr>
          <w:t>ppendix</w:t>
        </w:r>
      </w:hyperlink>
      <w:r w:rsidRPr="00CC4CF6">
        <w:t xml:space="preserve"> )</w:t>
      </w:r>
    </w:p>
    <w:p w14:paraId="3E99DE36" w14:textId="0C1961F0" w:rsidR="00D046FD" w:rsidRPr="00CC4CF6" w:rsidRDefault="00D046FD" w:rsidP="00D104CF"/>
    <w:p w14:paraId="51271018" w14:textId="77777777" w:rsidR="00D104CF" w:rsidRPr="00CC4CF6" w:rsidRDefault="00D104CF" w:rsidP="00D104CF">
      <w:pPr>
        <w:spacing w:after="0" w:line="240" w:lineRule="auto"/>
      </w:pPr>
      <w:r w:rsidRPr="00CC4CF6">
        <w:rPr>
          <w:b/>
          <w:color w:val="00B0F0"/>
        </w:rPr>
        <w:t>Policy Adjustment Joint Life Lapses</w:t>
      </w:r>
      <w:r w:rsidRPr="00CC4CF6">
        <w:t xml:space="preserve">: Policy adjustment is applied for decrement wx if the value selected in the platform is 0,5. In this case, if </w:t>
      </w:r>
      <w:r w:rsidRPr="00CC4CF6">
        <w:rPr>
          <w:b/>
          <w:color w:val="7030A0"/>
        </w:rPr>
        <w:t>Joint_Life_type</w:t>
      </w:r>
      <w:r w:rsidRPr="00CC4CF6">
        <w:t xml:space="preserve"> has value DUAL LIFE, FIRST TO DIE or SECOND TO DIE then a coefficient of 0,5 is applied to the event and exposure (central or initial exposure)</w:t>
      </w:r>
    </w:p>
    <w:p w14:paraId="5B6C1BB3" w14:textId="77777777" w:rsidR="00D046FD" w:rsidRPr="00CC4CF6" w:rsidRDefault="00D046FD" w:rsidP="00D046FD">
      <w:pPr>
        <w:spacing w:after="0" w:line="240" w:lineRule="auto"/>
      </w:pPr>
    </w:p>
    <w:p w14:paraId="5D6F7D5D" w14:textId="50496E29" w:rsidR="00D046FD" w:rsidRPr="00CC4CF6" w:rsidRDefault="00D046FD" w:rsidP="00D046FD">
      <w:pPr>
        <w:pStyle w:val="Titre3"/>
      </w:pPr>
      <w:bookmarkStart w:id="911" w:name="_Calculated_dimensions"/>
      <w:bookmarkEnd w:id="911"/>
      <w:r w:rsidRPr="00CC4CF6">
        <w:t xml:space="preserve">Calculated </w:t>
      </w:r>
      <w:r w:rsidR="00740A71" w:rsidRPr="00CC4CF6">
        <w:t>dimensions</w:t>
      </w:r>
    </w:p>
    <w:p w14:paraId="3A7513DB" w14:textId="56810244" w:rsidR="00740A71" w:rsidRPr="00CC4CF6" w:rsidRDefault="00740A71" w:rsidP="00740A71">
      <w:pPr>
        <w:spacing w:after="0" w:line="240" w:lineRule="auto"/>
      </w:pPr>
      <w:r w:rsidRPr="00CC4CF6">
        <w:t>In addition to the slicing dimensions, the following additional dimensions are calculated within the engine and provided in the Result Data:</w:t>
      </w:r>
    </w:p>
    <w:p w14:paraId="2E40CA76" w14:textId="77777777" w:rsidR="00740A71" w:rsidRPr="00CC4CF6" w:rsidRDefault="00740A71" w:rsidP="000A0B7E">
      <w:pPr>
        <w:spacing w:after="0" w:line="240" w:lineRule="auto"/>
      </w:pPr>
    </w:p>
    <w:p w14:paraId="192942BD" w14:textId="73B6BBDD" w:rsidR="00D046FD" w:rsidRPr="00CC4CF6" w:rsidRDefault="00D046FD" w:rsidP="00D046FD">
      <w:pPr>
        <w:pStyle w:val="Paragraphedeliste"/>
        <w:numPr>
          <w:ilvl w:val="0"/>
          <w:numId w:val="90"/>
        </w:numPr>
        <w:spacing w:after="0" w:line="240" w:lineRule="auto"/>
      </w:pPr>
      <w:r w:rsidRPr="00CC4CF6">
        <w:rPr>
          <w:b/>
          <w:color w:val="7030A0"/>
        </w:rPr>
        <w:t>Insurance</w:t>
      </w:r>
      <w:r w:rsidR="00740A71" w:rsidRPr="00CC4CF6">
        <w:rPr>
          <w:b/>
          <w:color w:val="7030A0"/>
        </w:rPr>
        <w:t>_</w:t>
      </w:r>
      <w:r w:rsidRPr="00CC4CF6">
        <w:rPr>
          <w:b/>
          <w:color w:val="7030A0"/>
        </w:rPr>
        <w:t>age</w:t>
      </w:r>
      <w:r w:rsidR="00740A71" w:rsidRPr="00CC4CF6">
        <w:rPr>
          <w:b/>
          <w:color w:val="7030A0"/>
        </w:rPr>
        <w:t>_</w:t>
      </w:r>
      <w:r w:rsidRPr="00CC4CF6">
        <w:rPr>
          <w:b/>
          <w:color w:val="7030A0"/>
        </w:rPr>
        <w:t>attained</w:t>
      </w:r>
      <w:r w:rsidRPr="00CC4CF6">
        <w:t xml:space="preserve">: </w:t>
      </w:r>
    </w:p>
    <w:p w14:paraId="6274FF03" w14:textId="337316E7" w:rsidR="00740A71" w:rsidRPr="00CC4CF6" w:rsidRDefault="00740A71" w:rsidP="00D046FD">
      <w:pPr>
        <w:pStyle w:val="Paragraphedeliste"/>
        <w:numPr>
          <w:ilvl w:val="0"/>
          <w:numId w:val="114"/>
        </w:numPr>
        <w:spacing w:after="0" w:line="240" w:lineRule="auto"/>
      </w:pPr>
      <w:r w:rsidRPr="00CC4CF6">
        <w:t>Insurance age attained is the attained age as of the last policy anniversary and is provided as an alternative dimension to the real attained age</w:t>
      </w:r>
    </w:p>
    <w:p w14:paraId="5EF1F9FD" w14:textId="1BB0FC97" w:rsidR="00D046FD" w:rsidRPr="00CC4CF6" w:rsidRDefault="00D046FD" w:rsidP="00D046FD">
      <w:pPr>
        <w:pStyle w:val="Paragraphedeliste"/>
        <w:numPr>
          <w:ilvl w:val="0"/>
          <w:numId w:val="114"/>
        </w:numPr>
        <w:spacing w:after="0" w:line="240" w:lineRule="auto"/>
      </w:pPr>
      <w:r w:rsidRPr="00CC4CF6">
        <w:t xml:space="preserve">Equal to </w:t>
      </w:r>
      <w:r w:rsidRPr="00CC4CF6">
        <w:rPr>
          <w:b/>
          <w:color w:val="7030A0"/>
        </w:rPr>
        <w:t>Age</w:t>
      </w:r>
      <w:r w:rsidR="00740A71" w:rsidRPr="00CC4CF6">
        <w:rPr>
          <w:b/>
          <w:color w:val="7030A0"/>
        </w:rPr>
        <w:t>_</w:t>
      </w:r>
      <w:r w:rsidRPr="00CC4CF6">
        <w:rPr>
          <w:b/>
          <w:color w:val="7030A0"/>
        </w:rPr>
        <w:t>at</w:t>
      </w:r>
      <w:r w:rsidR="00740A71" w:rsidRPr="00CC4CF6">
        <w:rPr>
          <w:b/>
          <w:color w:val="7030A0"/>
        </w:rPr>
        <w:t>_</w:t>
      </w:r>
      <w:r w:rsidRPr="00CC4CF6">
        <w:rPr>
          <w:b/>
          <w:color w:val="7030A0"/>
        </w:rPr>
        <w:t>Commencement</w:t>
      </w:r>
      <w:r w:rsidRPr="00CC4CF6">
        <w:t xml:space="preserve"> + </w:t>
      </w:r>
      <w:r w:rsidR="00740A71" w:rsidRPr="00CC4CF6">
        <w:t xml:space="preserve">Policy </w:t>
      </w:r>
      <w:r w:rsidRPr="00CC4CF6">
        <w:t>duration</w:t>
      </w:r>
    </w:p>
    <w:p w14:paraId="3E80611B" w14:textId="77777777" w:rsidR="00740A71" w:rsidRPr="00CC4CF6" w:rsidRDefault="00D046FD" w:rsidP="00D046FD">
      <w:pPr>
        <w:pStyle w:val="Paragraphedeliste"/>
        <w:numPr>
          <w:ilvl w:val="0"/>
          <w:numId w:val="114"/>
        </w:numPr>
        <w:spacing w:after="0" w:line="240" w:lineRule="auto"/>
      </w:pPr>
      <w:r w:rsidRPr="00CC4CF6">
        <w:t xml:space="preserve">Automatically calculated if </w:t>
      </w:r>
    </w:p>
    <w:p w14:paraId="1A4F91FE" w14:textId="7EA92E54" w:rsidR="00740A71" w:rsidRPr="00CC4CF6" w:rsidRDefault="00740A71" w:rsidP="00740A71">
      <w:pPr>
        <w:pStyle w:val="Paragraphedeliste"/>
        <w:numPr>
          <w:ilvl w:val="1"/>
          <w:numId w:val="114"/>
        </w:numPr>
        <w:spacing w:after="0" w:line="240" w:lineRule="auto"/>
      </w:pPr>
      <w:r w:rsidRPr="00CC4CF6">
        <w:rPr>
          <w:b/>
          <w:color w:val="7030A0"/>
        </w:rPr>
        <w:t>Age_at_Commencement</w:t>
      </w:r>
      <w:r w:rsidRPr="00CC4CF6">
        <w:t xml:space="preserve"> </w:t>
      </w:r>
      <w:r w:rsidR="00D046FD" w:rsidRPr="00CC4CF6">
        <w:t>is provided in the policy file</w:t>
      </w:r>
    </w:p>
    <w:p w14:paraId="04105AFF" w14:textId="2D937D4D" w:rsidR="00D046FD" w:rsidRPr="00CC4CF6" w:rsidRDefault="00740A71" w:rsidP="000A0B7E">
      <w:pPr>
        <w:pStyle w:val="Paragraphedeliste"/>
        <w:numPr>
          <w:ilvl w:val="1"/>
          <w:numId w:val="114"/>
        </w:numPr>
        <w:spacing w:after="0" w:line="240" w:lineRule="auto"/>
      </w:pPr>
      <w:r w:rsidRPr="00CC4CF6">
        <w:rPr>
          <w:b/>
          <w:color w:val="7030A0"/>
        </w:rPr>
        <w:t>S</w:t>
      </w:r>
      <w:r w:rsidR="00D046FD" w:rsidRPr="00CC4CF6">
        <w:t xml:space="preserve">licing dimension </w:t>
      </w:r>
      <w:r w:rsidRPr="00CC4CF6">
        <w:rPr>
          <w:b/>
          <w:color w:val="00B0F0"/>
        </w:rPr>
        <w:t>P</w:t>
      </w:r>
      <w:r w:rsidR="00D046FD" w:rsidRPr="00CC4CF6">
        <w:rPr>
          <w:b/>
          <w:color w:val="00B0F0"/>
        </w:rPr>
        <w:t>olicy duration</w:t>
      </w:r>
      <w:r w:rsidR="00D046FD" w:rsidRPr="00CC4CF6">
        <w:t xml:space="preserve"> is selected but </w:t>
      </w:r>
      <w:r w:rsidRPr="00CC4CF6">
        <w:rPr>
          <w:b/>
          <w:color w:val="00B0F0"/>
        </w:rPr>
        <w:t>A</w:t>
      </w:r>
      <w:r w:rsidR="00D046FD" w:rsidRPr="00CC4CF6">
        <w:rPr>
          <w:b/>
          <w:color w:val="00B0F0"/>
        </w:rPr>
        <w:t xml:space="preserve">ttained </w:t>
      </w:r>
      <w:r w:rsidRPr="00CC4CF6">
        <w:rPr>
          <w:b/>
          <w:color w:val="00B0F0"/>
        </w:rPr>
        <w:t>A</w:t>
      </w:r>
      <w:r w:rsidR="00D046FD" w:rsidRPr="00CC4CF6">
        <w:rPr>
          <w:b/>
          <w:color w:val="00B0F0"/>
        </w:rPr>
        <w:t>ge</w:t>
      </w:r>
      <w:r w:rsidR="00D046FD" w:rsidRPr="00CC4CF6">
        <w:t xml:space="preserve"> is not </w:t>
      </w:r>
    </w:p>
    <w:p w14:paraId="027F9453" w14:textId="77777777" w:rsidR="00D046FD" w:rsidRPr="00CC4CF6" w:rsidRDefault="00D046FD" w:rsidP="00D046FD">
      <w:pPr>
        <w:pStyle w:val="Paragraphedeliste"/>
        <w:ind w:left="360"/>
      </w:pPr>
    </w:p>
    <w:p w14:paraId="7369E3A7" w14:textId="7FE743B5" w:rsidR="00D046FD" w:rsidRPr="00CC4CF6" w:rsidRDefault="00740A71" w:rsidP="00D046FD">
      <w:pPr>
        <w:pStyle w:val="Paragraphedeliste"/>
        <w:numPr>
          <w:ilvl w:val="0"/>
          <w:numId w:val="90"/>
        </w:numPr>
      </w:pPr>
      <w:r w:rsidRPr="00CC4CF6">
        <w:rPr>
          <w:b/>
          <w:color w:val="7030A0"/>
        </w:rPr>
        <w:t>Duration_year_p</w:t>
      </w:r>
      <w:r w:rsidR="00D046FD" w:rsidRPr="00CC4CF6">
        <w:rPr>
          <w:b/>
          <w:color w:val="7030A0"/>
        </w:rPr>
        <w:t>artial</w:t>
      </w:r>
      <w:r w:rsidR="00D046FD" w:rsidRPr="00CC4CF6">
        <w:t xml:space="preserve">: </w:t>
      </w:r>
    </w:p>
    <w:p w14:paraId="6275D33F" w14:textId="11A05B3E" w:rsidR="00390C60" w:rsidRPr="00CC4CF6" w:rsidRDefault="00D046FD" w:rsidP="00D046FD">
      <w:pPr>
        <w:pStyle w:val="Paragraphedeliste"/>
        <w:numPr>
          <w:ilvl w:val="0"/>
          <w:numId w:val="130"/>
        </w:numPr>
        <w:spacing w:after="0" w:line="240" w:lineRule="auto"/>
      </w:pPr>
      <w:r w:rsidRPr="00CC4CF6">
        <w:t xml:space="preserve">only applied for decrement wx and if </w:t>
      </w:r>
      <w:r w:rsidR="00390C60" w:rsidRPr="00CC4CF6">
        <w:rPr>
          <w:b/>
          <w:color w:val="00B0F0"/>
        </w:rPr>
        <w:t>Policy duration</w:t>
      </w:r>
      <w:r w:rsidR="00390C60" w:rsidRPr="00CC4CF6">
        <w:t xml:space="preserve"> </w:t>
      </w:r>
      <w:r w:rsidRPr="00CC4CF6">
        <w:t xml:space="preserve">is selected in the slicing dimension. </w:t>
      </w:r>
    </w:p>
    <w:p w14:paraId="404F8404" w14:textId="24E5E2B7" w:rsidR="00D046FD" w:rsidRPr="00CC4CF6" w:rsidRDefault="00390C60" w:rsidP="00D046FD">
      <w:pPr>
        <w:pStyle w:val="Paragraphedeliste"/>
        <w:numPr>
          <w:ilvl w:val="0"/>
          <w:numId w:val="130"/>
        </w:numPr>
        <w:spacing w:after="0" w:line="240" w:lineRule="auto"/>
      </w:pPr>
      <w:r w:rsidRPr="00CC4CF6">
        <w:t>S</w:t>
      </w:r>
      <w:r w:rsidR="00D046FD" w:rsidRPr="00CC4CF6">
        <w:t>et equal to 1 if duration year of exposure is not complete, 0 otherwise</w:t>
      </w:r>
    </w:p>
    <w:p w14:paraId="5751EBB9" w14:textId="44F3E55C" w:rsidR="004522DB" w:rsidRPr="00CC4CF6" w:rsidRDefault="004522DB" w:rsidP="002A1B37">
      <w:pPr>
        <w:pStyle w:val="Paragraphedeliste"/>
        <w:numPr>
          <w:ilvl w:val="0"/>
          <w:numId w:val="101"/>
        </w:numPr>
      </w:pPr>
      <w:r w:rsidRPr="00CC4CF6">
        <w:t xml:space="preserve">Reference dates are </w:t>
      </w:r>
      <w:r w:rsidRPr="00CC4CF6">
        <w:rPr>
          <w:b/>
          <w:color w:val="00B0F0"/>
        </w:rPr>
        <w:t>Study Period Start Date</w:t>
      </w:r>
      <w:r w:rsidRPr="00CC4CF6">
        <w:t xml:space="preserve"> and </w:t>
      </w:r>
      <w:r w:rsidRPr="00CC4CF6">
        <w:rPr>
          <w:b/>
          <w:color w:val="00B0F0"/>
        </w:rPr>
        <w:t>Study Period End Date</w:t>
      </w:r>
      <w:r w:rsidRPr="00CC4CF6">
        <w:t xml:space="preserve">  </w:t>
      </w:r>
    </w:p>
    <w:p w14:paraId="1E8D674C" w14:textId="77777777" w:rsidR="00D046FD" w:rsidRPr="00CC4CF6" w:rsidRDefault="00D046FD" w:rsidP="00D046FD">
      <w:pPr>
        <w:pStyle w:val="Paragraphedeliste"/>
        <w:spacing w:after="0" w:line="240" w:lineRule="auto"/>
        <w:ind w:left="360"/>
      </w:pPr>
    </w:p>
    <w:p w14:paraId="31C09604" w14:textId="70BA4A70" w:rsidR="00D046FD" w:rsidRPr="00CC4CF6" w:rsidRDefault="00D046FD" w:rsidP="00D046FD">
      <w:pPr>
        <w:pStyle w:val="Paragraphedeliste"/>
        <w:numPr>
          <w:ilvl w:val="0"/>
          <w:numId w:val="90"/>
        </w:numPr>
        <w:spacing w:after="0" w:line="240" w:lineRule="auto"/>
      </w:pPr>
      <w:r w:rsidRPr="00CC4CF6">
        <w:rPr>
          <w:b/>
          <w:color w:val="7030A0"/>
        </w:rPr>
        <w:t>Year</w:t>
      </w:r>
      <w:r w:rsidR="008857F3" w:rsidRPr="00CC4CF6">
        <w:rPr>
          <w:b/>
          <w:color w:val="7030A0"/>
        </w:rPr>
        <w:t>_</w:t>
      </w:r>
      <w:r w:rsidRPr="00CC4CF6">
        <w:rPr>
          <w:b/>
          <w:color w:val="7030A0"/>
        </w:rPr>
        <w:t>of</w:t>
      </w:r>
      <w:r w:rsidR="008857F3" w:rsidRPr="00CC4CF6">
        <w:rPr>
          <w:b/>
          <w:color w:val="7030A0"/>
        </w:rPr>
        <w:t>_</w:t>
      </w:r>
      <w:r w:rsidRPr="00CC4CF6">
        <w:rPr>
          <w:b/>
          <w:color w:val="7030A0"/>
        </w:rPr>
        <w:t>commencement</w:t>
      </w:r>
      <w:r w:rsidRPr="00CC4CF6">
        <w:t xml:space="preserve">: Automatically calculated when </w:t>
      </w:r>
      <w:r w:rsidRPr="00CC4CF6">
        <w:rPr>
          <w:b/>
          <w:color w:val="7030A0"/>
        </w:rPr>
        <w:t>date</w:t>
      </w:r>
      <w:r w:rsidR="008857F3" w:rsidRPr="00CC4CF6">
        <w:rPr>
          <w:b/>
          <w:color w:val="7030A0"/>
        </w:rPr>
        <w:t>_</w:t>
      </w:r>
      <w:r w:rsidRPr="00CC4CF6">
        <w:rPr>
          <w:b/>
          <w:color w:val="7030A0"/>
        </w:rPr>
        <w:t>of</w:t>
      </w:r>
      <w:r w:rsidR="008857F3" w:rsidRPr="00CC4CF6">
        <w:rPr>
          <w:b/>
          <w:color w:val="7030A0"/>
        </w:rPr>
        <w:t>_</w:t>
      </w:r>
      <w:r w:rsidRPr="00CC4CF6">
        <w:rPr>
          <w:b/>
          <w:color w:val="7030A0"/>
        </w:rPr>
        <w:t>commencement</w:t>
      </w:r>
      <w:r w:rsidRPr="00CC4CF6">
        <w:t xml:space="preserve"> is provided in the policy file</w:t>
      </w:r>
    </w:p>
    <w:p w14:paraId="4447F543" w14:textId="77777777" w:rsidR="00D046FD" w:rsidRPr="00CC4CF6" w:rsidRDefault="00D046FD" w:rsidP="00D046FD">
      <w:pPr>
        <w:pStyle w:val="Paragraphedeliste"/>
        <w:spacing w:after="0" w:line="240" w:lineRule="auto"/>
        <w:ind w:left="360"/>
      </w:pPr>
    </w:p>
    <w:p w14:paraId="1798F511" w14:textId="50739741" w:rsidR="00D046FD" w:rsidRPr="00CC4CF6" w:rsidRDefault="00D046FD" w:rsidP="00D046FD">
      <w:pPr>
        <w:pStyle w:val="Paragraphedeliste"/>
        <w:numPr>
          <w:ilvl w:val="0"/>
          <w:numId w:val="90"/>
        </w:numPr>
        <w:spacing w:after="0" w:line="240" w:lineRule="auto"/>
      </w:pPr>
      <w:r w:rsidRPr="00CC4CF6">
        <w:rPr>
          <w:b/>
          <w:color w:val="7030A0"/>
        </w:rPr>
        <w:t>Expected_1_boundary</w:t>
      </w:r>
      <w:r w:rsidRPr="00CC4CF6">
        <w:t xml:space="preserve">: indicator if exposure is outside of </w:t>
      </w:r>
      <w:r w:rsidR="008857F3" w:rsidRPr="00CC4CF6">
        <w:t xml:space="preserve">scope of </w:t>
      </w:r>
      <w:r w:rsidRPr="00CC4CF6">
        <w:t xml:space="preserve">first expected base table </w:t>
      </w:r>
    </w:p>
    <w:p w14:paraId="61FE4BF7" w14:textId="4F3B0C36" w:rsidR="00D046FD" w:rsidRPr="00CC4CF6" w:rsidRDefault="00D046FD" w:rsidP="00D046FD">
      <w:pPr>
        <w:pStyle w:val="Paragraphedeliste"/>
        <w:numPr>
          <w:ilvl w:val="1"/>
          <w:numId w:val="90"/>
        </w:numPr>
        <w:spacing w:after="0" w:line="240" w:lineRule="auto"/>
      </w:pPr>
      <w:r w:rsidRPr="00CC4CF6">
        <w:t xml:space="preserve">Equal to 1 if </w:t>
      </w:r>
      <w:r w:rsidR="008857F3" w:rsidRPr="00CC4CF6">
        <w:t xml:space="preserve">one of </w:t>
      </w:r>
      <w:r w:rsidRPr="00CC4CF6">
        <w:t xml:space="preserve">the following variables </w:t>
      </w:r>
      <w:r w:rsidR="008857F3" w:rsidRPr="00CC4CF6">
        <w:t>is</w:t>
      </w:r>
      <w:r w:rsidRPr="00CC4CF6">
        <w:t xml:space="preserve"> strictly earlier or later than the minimum or maximum values from the first expected tables (BASIS 1)</w:t>
      </w:r>
    </w:p>
    <w:p w14:paraId="73B524CF" w14:textId="77777777" w:rsidR="00D046FD" w:rsidRPr="00CC4CF6" w:rsidRDefault="00D046FD" w:rsidP="00D046FD">
      <w:pPr>
        <w:pStyle w:val="Paragraphedeliste"/>
        <w:numPr>
          <w:ilvl w:val="2"/>
          <w:numId w:val="90"/>
        </w:numPr>
        <w:spacing w:after="0" w:line="240" w:lineRule="auto"/>
      </w:pPr>
      <w:r w:rsidRPr="00CC4CF6">
        <w:t>AGE_ATTAINED</w:t>
      </w:r>
    </w:p>
    <w:p w14:paraId="0752107D" w14:textId="77777777" w:rsidR="00D046FD" w:rsidRPr="00CC4CF6" w:rsidRDefault="00D046FD" w:rsidP="00D046FD">
      <w:pPr>
        <w:pStyle w:val="Paragraphedeliste"/>
        <w:numPr>
          <w:ilvl w:val="2"/>
          <w:numId w:val="90"/>
        </w:numPr>
        <w:spacing w:after="0" w:line="240" w:lineRule="auto"/>
      </w:pPr>
      <w:r w:rsidRPr="00CC4CF6">
        <w:t>AGE_AT_COMMENCEMENT</w:t>
      </w:r>
    </w:p>
    <w:p w14:paraId="724F457A" w14:textId="77777777" w:rsidR="00D046FD" w:rsidRPr="00CC4CF6" w:rsidRDefault="00D046FD" w:rsidP="00D046FD">
      <w:pPr>
        <w:pStyle w:val="Paragraphedeliste"/>
        <w:numPr>
          <w:ilvl w:val="2"/>
          <w:numId w:val="90"/>
        </w:numPr>
        <w:spacing w:after="0" w:line="240" w:lineRule="auto"/>
      </w:pPr>
      <w:r w:rsidRPr="00CC4CF6">
        <w:t>CALENDAR_YEAR</w:t>
      </w:r>
    </w:p>
    <w:p w14:paraId="662950C1" w14:textId="77777777" w:rsidR="00D046FD" w:rsidRPr="00CC4CF6" w:rsidRDefault="00D046FD" w:rsidP="00D046FD">
      <w:pPr>
        <w:pStyle w:val="Paragraphedeliste"/>
        <w:numPr>
          <w:ilvl w:val="2"/>
          <w:numId w:val="90"/>
        </w:numPr>
        <w:spacing w:after="0" w:line="240" w:lineRule="auto"/>
      </w:pPr>
      <w:r w:rsidRPr="00CC4CF6">
        <w:t>DURATION_YEAR</w:t>
      </w:r>
    </w:p>
    <w:p w14:paraId="5A0BEAA2" w14:textId="77777777" w:rsidR="00D046FD" w:rsidRPr="00CC4CF6" w:rsidRDefault="00D046FD" w:rsidP="00D046FD">
      <w:pPr>
        <w:pStyle w:val="Paragraphedeliste"/>
        <w:numPr>
          <w:ilvl w:val="2"/>
          <w:numId w:val="90"/>
        </w:numPr>
        <w:spacing w:after="0" w:line="240" w:lineRule="auto"/>
      </w:pPr>
      <w:r w:rsidRPr="00CC4CF6">
        <w:lastRenderedPageBreak/>
        <w:t>INSURANCE_AGE_ATTAINED</w:t>
      </w:r>
    </w:p>
    <w:p w14:paraId="16351F9F" w14:textId="77777777" w:rsidR="00D046FD" w:rsidRPr="00CC4CF6" w:rsidRDefault="00D046FD" w:rsidP="00D046FD">
      <w:pPr>
        <w:pStyle w:val="Paragraphedeliste"/>
        <w:numPr>
          <w:ilvl w:val="1"/>
          <w:numId w:val="90"/>
        </w:numPr>
        <w:spacing w:after="0" w:line="240" w:lineRule="auto"/>
      </w:pPr>
      <w:r w:rsidRPr="00CC4CF6">
        <w:t>0 otherwise (no min or max has been applied during the join with the first basis for the corresponding variables)</w:t>
      </w:r>
    </w:p>
    <w:p w14:paraId="0F0AD747" w14:textId="77777777" w:rsidR="00D046FD" w:rsidRPr="00CC4CF6" w:rsidRDefault="00D046FD" w:rsidP="00D046FD">
      <w:pPr>
        <w:pStyle w:val="Paragraphedeliste"/>
        <w:spacing w:after="0" w:line="240" w:lineRule="auto"/>
        <w:ind w:left="360"/>
      </w:pPr>
    </w:p>
    <w:p w14:paraId="2DF18155" w14:textId="2750491D" w:rsidR="00D046FD" w:rsidRPr="00CC4CF6" w:rsidRDefault="00D046FD" w:rsidP="00D046FD">
      <w:pPr>
        <w:pStyle w:val="Titre3"/>
      </w:pPr>
      <w:r w:rsidRPr="00CC4CF6">
        <w:t xml:space="preserve">IBNR </w:t>
      </w:r>
    </w:p>
    <w:p w14:paraId="3E53D5CE" w14:textId="77777777" w:rsidR="006965E3" w:rsidRPr="00CC4CF6" w:rsidRDefault="006965E3" w:rsidP="006965E3">
      <w:r w:rsidRPr="00CC4CF6">
        <w:t>Adjustments for “Incurred But Not Reported” events can be applied to the raw results. Results are provided both with and without IBNR adjustments.</w:t>
      </w:r>
    </w:p>
    <w:p w14:paraId="57960BF8" w14:textId="393B9870" w:rsidR="006965E3" w:rsidRPr="00CC4CF6" w:rsidRDefault="006965E3" w:rsidP="006965E3">
      <w:r w:rsidRPr="00CC4CF6">
        <w:t>IBNR impacts the following three variables:</w:t>
      </w:r>
    </w:p>
    <w:p w14:paraId="325614C4" w14:textId="479C81BA" w:rsidR="006965E3" w:rsidRPr="00CC4CF6" w:rsidRDefault="006965E3" w:rsidP="006965E3">
      <w:pPr>
        <w:numPr>
          <w:ilvl w:val="0"/>
          <w:numId w:val="96"/>
        </w:numPr>
        <w:spacing w:after="0" w:line="240" w:lineRule="auto"/>
      </w:pPr>
      <w:r w:rsidRPr="00CC4CF6">
        <w:t>Actual_Count_with_IBNR, based on Actual_Count</w:t>
      </w:r>
    </w:p>
    <w:p w14:paraId="2B677DB8" w14:textId="582E69E6" w:rsidR="006965E3" w:rsidRPr="00CC4CF6" w:rsidRDefault="006965E3" w:rsidP="006965E3">
      <w:pPr>
        <w:numPr>
          <w:ilvl w:val="0"/>
          <w:numId w:val="96"/>
        </w:numPr>
        <w:spacing w:after="0" w:line="240" w:lineRule="auto"/>
      </w:pPr>
      <w:r w:rsidRPr="00CC4CF6">
        <w:t>Actual_Amount_with_IBNR, based on Actual_ Amount</w:t>
      </w:r>
    </w:p>
    <w:p w14:paraId="3C4EBF81" w14:textId="41F3AD92" w:rsidR="006965E3" w:rsidRPr="00CC4CF6" w:rsidRDefault="006965E3" w:rsidP="006965E3">
      <w:pPr>
        <w:numPr>
          <w:ilvl w:val="0"/>
          <w:numId w:val="96"/>
        </w:numPr>
        <w:spacing w:after="0" w:line="240" w:lineRule="auto"/>
      </w:pPr>
      <w:r w:rsidRPr="00CC4CF6">
        <w:t>Actual_Amount_Capped_with_IBNR, based on Actual_Amount_Capped</w:t>
      </w:r>
    </w:p>
    <w:p w14:paraId="34159287" w14:textId="77777777" w:rsidR="006965E3" w:rsidRPr="00CC4CF6" w:rsidRDefault="006965E3" w:rsidP="006965E3"/>
    <w:p w14:paraId="24FB58BF" w14:textId="36E35CDB" w:rsidR="00D046FD" w:rsidRPr="00CC4CF6" w:rsidRDefault="00E21988" w:rsidP="000A0B7E">
      <w:pPr>
        <w:rPr>
          <w:u w:val="single"/>
        </w:rPr>
      </w:pPr>
      <w:r w:rsidRPr="00CC4CF6">
        <w:rPr>
          <w:u w:val="single"/>
        </w:rPr>
        <w:t xml:space="preserve">Manual </w:t>
      </w:r>
      <w:r w:rsidR="00D046FD" w:rsidRPr="00CC4CF6">
        <w:rPr>
          <w:u w:val="single"/>
        </w:rPr>
        <w:t>UDF</w:t>
      </w:r>
    </w:p>
    <w:p w14:paraId="31F438F4" w14:textId="6B66FB1F" w:rsidR="0060064F" w:rsidRPr="00CC4CF6" w:rsidRDefault="00D046FD" w:rsidP="0060064F">
      <w:r w:rsidRPr="00CC4CF6">
        <w:t>IBNR is necessarily applied by decrement and by only one of the following temporal dimensions:</w:t>
      </w:r>
    </w:p>
    <w:p w14:paraId="5EF457B4" w14:textId="3353D3E1" w:rsidR="00D046FD" w:rsidRPr="00CC4CF6" w:rsidRDefault="00D046FD" w:rsidP="000A0B7E">
      <w:pPr>
        <w:pStyle w:val="Paragraphedeliste"/>
        <w:numPr>
          <w:ilvl w:val="0"/>
          <w:numId w:val="154"/>
        </w:numPr>
      </w:pPr>
      <w:r w:rsidRPr="00CC4CF6">
        <w:t>Year / Half-year / Quarter / Month.</w:t>
      </w:r>
    </w:p>
    <w:p w14:paraId="5ED57532" w14:textId="093D17F7" w:rsidR="00D046FD" w:rsidRPr="00CC4CF6" w:rsidRDefault="00E21988" w:rsidP="000A0B7E">
      <w:r w:rsidRPr="00CC4CF6">
        <w:rPr>
          <w:b/>
          <w:color w:val="7030A0"/>
        </w:rPr>
        <w:t>D</w:t>
      </w:r>
      <w:r w:rsidR="00D046FD" w:rsidRPr="00CC4CF6">
        <w:rPr>
          <w:b/>
          <w:color w:val="7030A0"/>
        </w:rPr>
        <w:t>uration</w:t>
      </w:r>
      <w:r w:rsidRPr="00CC4CF6">
        <w:rPr>
          <w:b/>
          <w:color w:val="7030A0"/>
        </w:rPr>
        <w:t>_Y</w:t>
      </w:r>
      <w:r w:rsidR="00D046FD" w:rsidRPr="00CC4CF6">
        <w:rPr>
          <w:b/>
          <w:color w:val="7030A0"/>
        </w:rPr>
        <w:t>ear</w:t>
      </w:r>
      <w:r w:rsidR="00D046FD" w:rsidRPr="00CC4CF6">
        <w:t xml:space="preserve"> and all dimensions included in Input Dataset, including </w:t>
      </w:r>
      <w:r w:rsidR="00D046FD" w:rsidRPr="00CC4CF6">
        <w:rPr>
          <w:b/>
          <w:color w:val="7030A0"/>
        </w:rPr>
        <w:t>Main</w:t>
      </w:r>
      <w:r w:rsidRPr="00CC4CF6">
        <w:rPr>
          <w:b/>
          <w:color w:val="7030A0"/>
        </w:rPr>
        <w:t>_Risk_</w:t>
      </w:r>
      <w:r w:rsidR="00D046FD" w:rsidRPr="00CC4CF6">
        <w:rPr>
          <w:b/>
          <w:color w:val="7030A0"/>
        </w:rPr>
        <w:t>Type</w:t>
      </w:r>
      <w:r w:rsidR="00D046FD" w:rsidRPr="00CC4CF6">
        <w:t xml:space="preserve"> and </w:t>
      </w:r>
      <w:r w:rsidR="00D046FD" w:rsidRPr="00CC4CF6">
        <w:rPr>
          <w:b/>
          <w:color w:val="7030A0"/>
        </w:rPr>
        <w:t>Acceleration</w:t>
      </w:r>
      <w:r w:rsidRPr="00CC4CF6">
        <w:rPr>
          <w:b/>
          <w:color w:val="7030A0"/>
        </w:rPr>
        <w:t>_Risk_</w:t>
      </w:r>
      <w:r w:rsidR="00D046FD" w:rsidRPr="00CC4CF6">
        <w:rPr>
          <w:b/>
          <w:color w:val="7030A0"/>
        </w:rPr>
        <w:t>Type</w:t>
      </w:r>
      <w:r w:rsidR="00D046FD" w:rsidRPr="00CC4CF6">
        <w:t xml:space="preserve"> </w:t>
      </w:r>
      <w:r w:rsidRPr="00CC4CF6">
        <w:t xml:space="preserve">can </w:t>
      </w:r>
      <w:r w:rsidR="00D046FD" w:rsidRPr="00CC4CF6">
        <w:t>be used to allocate UDF</w:t>
      </w:r>
    </w:p>
    <w:p w14:paraId="3DFDF314" w14:textId="14FBB476" w:rsidR="00D046FD" w:rsidRPr="00CC4CF6" w:rsidRDefault="00D046FD" w:rsidP="000A0B7E">
      <w:r w:rsidRPr="00CC4CF6">
        <w:t xml:space="preserve">The UDF </w:t>
      </w:r>
      <w:r w:rsidR="00E21988" w:rsidRPr="00CC4CF6">
        <w:t xml:space="preserve">can </w:t>
      </w:r>
      <w:r w:rsidRPr="00CC4CF6">
        <w:t>be applied in the same way for all metric</w:t>
      </w:r>
      <w:r w:rsidR="00E21988" w:rsidRPr="00CC4CF6">
        <w:t>s</w:t>
      </w:r>
      <w:r w:rsidRPr="00CC4CF6">
        <w:t xml:space="preserve"> (by count and by amount) or it is possible to have </w:t>
      </w:r>
      <w:r w:rsidR="00E21988" w:rsidRPr="00CC4CF6">
        <w:rPr>
          <w:b/>
          <w:color w:val="7030A0"/>
        </w:rPr>
        <w:t>R</w:t>
      </w:r>
      <w:r w:rsidRPr="00CC4CF6">
        <w:rPr>
          <w:b/>
          <w:color w:val="7030A0"/>
        </w:rPr>
        <w:t>esult</w:t>
      </w:r>
      <w:r w:rsidR="00E21988" w:rsidRPr="00CC4CF6">
        <w:rPr>
          <w:b/>
          <w:color w:val="7030A0"/>
        </w:rPr>
        <w:t>_</w:t>
      </w:r>
      <w:r w:rsidRPr="00CC4CF6">
        <w:rPr>
          <w:b/>
          <w:color w:val="7030A0"/>
        </w:rPr>
        <w:t>metric</w:t>
      </w:r>
      <w:r w:rsidRPr="00CC4CF6">
        <w:t xml:space="preserve"> </w:t>
      </w:r>
      <w:r w:rsidR="00E21988" w:rsidRPr="00CC4CF6">
        <w:t xml:space="preserve">as </w:t>
      </w:r>
      <w:r w:rsidRPr="00CC4CF6">
        <w:t>variable in the IBNR file to distinguish the UDF by count / by amount.</w:t>
      </w:r>
    </w:p>
    <w:p w14:paraId="2516E64F" w14:textId="77777777" w:rsidR="006965E3" w:rsidRPr="00CC4CF6" w:rsidRDefault="006965E3" w:rsidP="008C14C1">
      <w:pPr>
        <w:spacing w:after="0" w:line="240" w:lineRule="auto"/>
      </w:pPr>
      <w:r w:rsidRPr="00CC4CF6">
        <w:t>If variable “Result Metric” is not contained in the table then the same formula is applied to all three variables, otherwise</w:t>
      </w:r>
    </w:p>
    <w:p w14:paraId="7A8E1866" w14:textId="77777777" w:rsidR="006965E3" w:rsidRPr="00CC4CF6" w:rsidRDefault="006965E3" w:rsidP="008C14C1">
      <w:pPr>
        <w:numPr>
          <w:ilvl w:val="0"/>
          <w:numId w:val="97"/>
        </w:numPr>
        <w:spacing w:after="0" w:line="240" w:lineRule="auto"/>
      </w:pPr>
      <w:r w:rsidRPr="00CC4CF6">
        <w:t>Actual Count with IBNR is based on “By Count” factor</w:t>
      </w:r>
    </w:p>
    <w:p w14:paraId="384AE7A2" w14:textId="77777777" w:rsidR="006965E3" w:rsidRPr="00CC4CF6" w:rsidRDefault="006965E3" w:rsidP="008C14C1">
      <w:pPr>
        <w:numPr>
          <w:ilvl w:val="0"/>
          <w:numId w:val="97"/>
        </w:numPr>
        <w:spacing w:after="0" w:line="240" w:lineRule="auto"/>
      </w:pPr>
      <w:r w:rsidRPr="00CC4CF6">
        <w:t>Actual Amount with IBNR and Actual Amount with IBNR capped is based on “By Amount” factor</w:t>
      </w:r>
    </w:p>
    <w:p w14:paraId="1DE39948" w14:textId="77777777" w:rsidR="006965E3" w:rsidRPr="00CC4CF6" w:rsidRDefault="006965E3" w:rsidP="0060064F">
      <w:pPr>
        <w:rPr>
          <w:rFonts w:cstheme="minorHAnsi"/>
        </w:rPr>
      </w:pPr>
    </w:p>
    <w:p w14:paraId="680F735B" w14:textId="76B521EE" w:rsidR="0060064F" w:rsidRPr="00CC4CF6" w:rsidRDefault="00401FDC" w:rsidP="0060064F">
      <w:r w:rsidRPr="00CC4CF6">
        <w:rPr>
          <w:rFonts w:cstheme="minorHAnsi"/>
        </w:rPr>
        <w:t>For all common variables between the policy and the IBNR file, it is verified that all modalities in the policy file are provided in the IBNR file. If not the run is aborted with an error message</w:t>
      </w:r>
      <w:r w:rsidR="0060064F" w:rsidRPr="00CC4CF6">
        <w:rPr>
          <w:rFonts w:cstheme="minorHAnsi"/>
        </w:rPr>
        <w:t>.</w:t>
      </w:r>
    </w:p>
    <w:p w14:paraId="413B472F" w14:textId="7346F34B" w:rsidR="00D046FD" w:rsidRPr="00CC4CF6" w:rsidRDefault="00D046FD" w:rsidP="000A0B7E">
      <w:r w:rsidRPr="00CC4CF6">
        <w:t xml:space="preserve">In the policy file, </w:t>
      </w:r>
      <w:r w:rsidRPr="00CC4CF6">
        <w:rPr>
          <w:b/>
          <w:color w:val="7030A0"/>
        </w:rPr>
        <w:t>Date</w:t>
      </w:r>
      <w:r w:rsidR="00E21988" w:rsidRPr="00CC4CF6">
        <w:rPr>
          <w:b/>
          <w:color w:val="7030A0"/>
        </w:rPr>
        <w:t>_</w:t>
      </w:r>
      <w:r w:rsidRPr="00CC4CF6">
        <w:rPr>
          <w:b/>
          <w:color w:val="7030A0"/>
        </w:rPr>
        <w:t>of</w:t>
      </w:r>
      <w:r w:rsidR="00E21988" w:rsidRPr="00CC4CF6">
        <w:rPr>
          <w:b/>
          <w:color w:val="7030A0"/>
        </w:rPr>
        <w:t>_</w:t>
      </w:r>
      <w:r w:rsidRPr="00CC4CF6">
        <w:rPr>
          <w:b/>
          <w:color w:val="7030A0"/>
        </w:rPr>
        <w:t>Event</w:t>
      </w:r>
      <w:r w:rsidR="00E21988" w:rsidRPr="00CC4CF6">
        <w:rPr>
          <w:b/>
          <w:color w:val="7030A0"/>
        </w:rPr>
        <w:t>_</w:t>
      </w:r>
      <w:r w:rsidRPr="00CC4CF6">
        <w:rPr>
          <w:b/>
          <w:color w:val="7030A0"/>
        </w:rPr>
        <w:t>Incurred</w:t>
      </w:r>
      <w:r w:rsidRPr="00CC4CF6">
        <w:t xml:space="preserve"> is used to calculate the temporal dimension </w:t>
      </w:r>
      <w:r w:rsidR="006965E3" w:rsidRPr="00CC4CF6">
        <w:t xml:space="preserve">(either Year, Half-Year, Quarter or Month) </w:t>
      </w:r>
      <w:r w:rsidRPr="00CC4CF6">
        <w:t>which is used to join the IBNR factor table</w:t>
      </w:r>
      <w:r w:rsidR="00E21988" w:rsidRPr="00CC4CF6">
        <w:br/>
      </w:r>
    </w:p>
    <w:p w14:paraId="35C50FD4" w14:textId="43904E38" w:rsidR="00E21988" w:rsidRPr="00CC4CF6" w:rsidRDefault="00E21988" w:rsidP="000A0B7E">
      <w:pPr>
        <w:rPr>
          <w:u w:val="single"/>
        </w:rPr>
      </w:pPr>
      <w:r w:rsidRPr="00CC4CF6">
        <w:rPr>
          <w:u w:val="single"/>
        </w:rPr>
        <w:t>A</w:t>
      </w:r>
      <w:r w:rsidR="00D046FD" w:rsidRPr="00CC4CF6">
        <w:rPr>
          <w:u w:val="single"/>
        </w:rPr>
        <w:t>mount</w:t>
      </w:r>
      <w:r w:rsidRPr="00CC4CF6">
        <w:rPr>
          <w:u w:val="single"/>
        </w:rPr>
        <w:t xml:space="preserve"> allocation</w:t>
      </w:r>
    </w:p>
    <w:p w14:paraId="023EE1CE" w14:textId="5E675D53" w:rsidR="0060064F" w:rsidRPr="00CC4CF6" w:rsidRDefault="00E21988" w:rsidP="000A0B7E">
      <w:r w:rsidRPr="00CC4CF6">
        <w:t>Dedicated process for in-force studies in the US</w:t>
      </w:r>
      <w:r w:rsidR="0060064F" w:rsidRPr="00CC4CF6">
        <w:t>.</w:t>
      </w:r>
    </w:p>
    <w:p w14:paraId="576B8A5F" w14:textId="5F92EDE3" w:rsidR="00D046FD" w:rsidRPr="00CC4CF6" w:rsidRDefault="00E21988" w:rsidP="000A0B7E">
      <w:r w:rsidRPr="00CC4CF6">
        <w:t xml:space="preserve">Can </w:t>
      </w:r>
      <w:r w:rsidR="00D046FD" w:rsidRPr="00CC4CF6">
        <w:t xml:space="preserve">be applied only if the </w:t>
      </w:r>
      <w:r w:rsidRPr="00CC4CF6">
        <w:t>“</w:t>
      </w:r>
      <w:r w:rsidR="00D046FD" w:rsidRPr="00CC4CF6">
        <w:t>US Method</w:t>
      </w:r>
      <w:r w:rsidRPr="00CC4CF6">
        <w:t>”</w:t>
      </w:r>
      <w:r w:rsidR="00D046FD" w:rsidRPr="00CC4CF6">
        <w:t xml:space="preserve"> has been selected in </w:t>
      </w:r>
      <w:r w:rsidRPr="00CC4CF6">
        <w:rPr>
          <w:b/>
          <w:color w:val="00B0F0"/>
        </w:rPr>
        <w:t>E</w:t>
      </w:r>
      <w:r w:rsidR="00D046FD" w:rsidRPr="00CC4CF6">
        <w:rPr>
          <w:b/>
          <w:color w:val="00B0F0"/>
        </w:rPr>
        <w:t xml:space="preserve">xpected </w:t>
      </w:r>
      <w:r w:rsidRPr="00CC4CF6">
        <w:rPr>
          <w:b/>
          <w:color w:val="00B0F0"/>
        </w:rPr>
        <w:t>T</w:t>
      </w:r>
      <w:r w:rsidR="00D046FD" w:rsidRPr="00CC4CF6">
        <w:rPr>
          <w:b/>
          <w:color w:val="00B0F0"/>
        </w:rPr>
        <w:t>ables Method</w:t>
      </w:r>
      <w:r w:rsidR="00D046FD" w:rsidRPr="00CC4CF6">
        <w:t>.</w:t>
      </w:r>
      <w:r w:rsidR="00277ABF" w:rsidRPr="00CC4CF6">
        <w:t xml:space="preserve"> A control is implemented in the SAS code and the run </w:t>
      </w:r>
      <w:r w:rsidR="000A0B7E" w:rsidRPr="00CC4CF6">
        <w:t xml:space="preserve">is aborted </w:t>
      </w:r>
      <w:r w:rsidR="00277ABF" w:rsidRPr="00CC4CF6">
        <w:t xml:space="preserve">if the condition is not respected. </w:t>
      </w:r>
    </w:p>
    <w:p w14:paraId="112E84EF" w14:textId="4738E483" w:rsidR="0060064F" w:rsidRPr="00CC4CF6" w:rsidRDefault="0060064F" w:rsidP="006965E3">
      <w:pPr>
        <w:spacing w:after="0" w:line="240" w:lineRule="auto"/>
      </w:pPr>
      <w:r w:rsidRPr="00CC4CF6">
        <w:t>T</w:t>
      </w:r>
      <w:r w:rsidR="00D046FD" w:rsidRPr="00CC4CF6">
        <w:t xml:space="preserve">he expected basis calibration file uploaded in the platform </w:t>
      </w:r>
      <w:r w:rsidRPr="00CC4CF6">
        <w:t xml:space="preserve">is checked, </w:t>
      </w:r>
      <w:r w:rsidR="00D046FD" w:rsidRPr="00CC4CF6">
        <w:t xml:space="preserve">where only one Table Name can be set to ‘YES’ for </w:t>
      </w:r>
      <w:r w:rsidR="00D046FD" w:rsidRPr="00CC4CF6">
        <w:rPr>
          <w:b/>
          <w:color w:val="7030A0"/>
        </w:rPr>
        <w:t>IBNR_allocation_basis</w:t>
      </w:r>
      <w:r w:rsidR="00D046FD" w:rsidRPr="00CC4CF6">
        <w:t xml:space="preserve"> variable.</w:t>
      </w:r>
      <w:r w:rsidRPr="00CC4CF6">
        <w:br/>
      </w:r>
    </w:p>
    <w:p w14:paraId="4F355980" w14:textId="4FF25EC9" w:rsidR="0060064F" w:rsidRPr="00CC4CF6" w:rsidRDefault="00D046FD" w:rsidP="006965E3">
      <w:pPr>
        <w:spacing w:after="0" w:line="240" w:lineRule="auto"/>
      </w:pPr>
      <w:r w:rsidRPr="00CC4CF6">
        <w:lastRenderedPageBreak/>
        <w:t>IBNR amount</w:t>
      </w:r>
      <w:r w:rsidR="00E21988" w:rsidRPr="00CC4CF6">
        <w:t>s</w:t>
      </w:r>
      <w:r w:rsidRPr="00CC4CF6">
        <w:t xml:space="preserve"> are allocated by decrement, </w:t>
      </w:r>
      <w:r w:rsidR="00E21988" w:rsidRPr="00CC4CF6">
        <w:rPr>
          <w:b/>
          <w:color w:val="7030A0"/>
        </w:rPr>
        <w:t>B</w:t>
      </w:r>
      <w:r w:rsidRPr="00CC4CF6">
        <w:rPr>
          <w:b/>
          <w:color w:val="7030A0"/>
        </w:rPr>
        <w:t>ucket</w:t>
      </w:r>
      <w:r w:rsidR="00E21988" w:rsidRPr="00CC4CF6">
        <w:rPr>
          <w:b/>
          <w:color w:val="7030A0"/>
        </w:rPr>
        <w:t>_ID</w:t>
      </w:r>
      <w:r w:rsidRPr="00CC4CF6">
        <w:t xml:space="preserve">, </w:t>
      </w:r>
      <w:r w:rsidR="00E21988" w:rsidRPr="00CC4CF6">
        <w:rPr>
          <w:b/>
          <w:color w:val="7030A0"/>
        </w:rPr>
        <w:t>P</w:t>
      </w:r>
      <w:r w:rsidRPr="00CC4CF6">
        <w:rPr>
          <w:b/>
          <w:color w:val="7030A0"/>
        </w:rPr>
        <w:t>ortfolio</w:t>
      </w:r>
      <w:r w:rsidR="00E21988" w:rsidRPr="00CC4CF6">
        <w:rPr>
          <w:b/>
          <w:color w:val="7030A0"/>
        </w:rPr>
        <w:t>_</w:t>
      </w:r>
      <w:r w:rsidRPr="00CC4CF6">
        <w:rPr>
          <w:b/>
          <w:color w:val="7030A0"/>
        </w:rPr>
        <w:t>Origin</w:t>
      </w:r>
      <w:r w:rsidRPr="00CC4CF6">
        <w:t xml:space="preserve"> and </w:t>
      </w:r>
      <w:r w:rsidR="00E21988" w:rsidRPr="00CC4CF6">
        <w:rPr>
          <w:b/>
          <w:color w:val="7030A0"/>
        </w:rPr>
        <w:t>C</w:t>
      </w:r>
      <w:r w:rsidRPr="00CC4CF6">
        <w:rPr>
          <w:b/>
          <w:color w:val="7030A0"/>
        </w:rPr>
        <w:t>alendar</w:t>
      </w:r>
      <w:r w:rsidR="00E21988" w:rsidRPr="00CC4CF6">
        <w:rPr>
          <w:b/>
          <w:color w:val="7030A0"/>
        </w:rPr>
        <w:t>_Y</w:t>
      </w:r>
      <w:r w:rsidRPr="00CC4CF6">
        <w:rPr>
          <w:b/>
          <w:color w:val="7030A0"/>
        </w:rPr>
        <w:t>ear</w:t>
      </w:r>
      <w:r w:rsidRPr="00CC4CF6">
        <w:t xml:space="preserve"> (</w:t>
      </w:r>
      <w:r w:rsidR="00E21988" w:rsidRPr="00CC4CF6">
        <w:t xml:space="preserve">currently </w:t>
      </w:r>
      <w:r w:rsidRPr="00CC4CF6">
        <w:t>the smalle</w:t>
      </w:r>
      <w:r w:rsidR="00E21988" w:rsidRPr="00CC4CF6">
        <w:t>st</w:t>
      </w:r>
      <w:r w:rsidRPr="00CC4CF6">
        <w:t xml:space="preserve"> temporal </w:t>
      </w:r>
      <w:r w:rsidR="00E21988" w:rsidRPr="00CC4CF6">
        <w:t>granularity</w:t>
      </w:r>
      <w:r w:rsidRPr="00CC4CF6">
        <w:t xml:space="preserve"> of the slicing)</w:t>
      </w:r>
      <w:r w:rsidR="0060064F" w:rsidRPr="00CC4CF6">
        <w:t>.</w:t>
      </w:r>
      <w:r w:rsidR="0060064F" w:rsidRPr="00CC4CF6">
        <w:br/>
      </w:r>
      <w:r w:rsidRPr="00CC4CF6">
        <w:t xml:space="preserve"> </w:t>
      </w:r>
    </w:p>
    <w:p w14:paraId="486A77B3" w14:textId="77777777" w:rsidR="00D046FD" w:rsidRPr="00CC4CF6" w:rsidRDefault="00D046FD" w:rsidP="006965E3">
      <w:pPr>
        <w:spacing w:after="0" w:line="240" w:lineRule="auto"/>
      </w:pPr>
      <w:r w:rsidRPr="00CC4CF6">
        <w:t>2 tables are uploaded in the platform:</w:t>
      </w:r>
    </w:p>
    <w:p w14:paraId="377ED7AF" w14:textId="77777777" w:rsidR="00D046FD" w:rsidRPr="00CC4CF6" w:rsidRDefault="00D046FD" w:rsidP="000A0B7E">
      <w:pPr>
        <w:pStyle w:val="Paragraphedeliste"/>
        <w:numPr>
          <w:ilvl w:val="0"/>
          <w:numId w:val="128"/>
        </w:numPr>
        <w:spacing w:after="0" w:line="240" w:lineRule="auto"/>
        <w:ind w:left="1080"/>
      </w:pPr>
      <w:r w:rsidRPr="00CC4CF6">
        <w:t xml:space="preserve">IBNR amount table: </w:t>
      </w:r>
    </w:p>
    <w:p w14:paraId="18251D42" w14:textId="202B2288" w:rsidR="00D046FD" w:rsidRPr="00CC4CF6" w:rsidRDefault="00D046FD" w:rsidP="000A0B7E">
      <w:pPr>
        <w:pStyle w:val="Paragraphedeliste"/>
        <w:spacing w:after="0" w:line="240" w:lineRule="auto"/>
        <w:ind w:left="1080"/>
      </w:pPr>
      <w:r w:rsidRPr="00CC4CF6">
        <w:t xml:space="preserve">Mandatory to have one and only one of four </w:t>
      </w:r>
      <w:r w:rsidR="00E21988" w:rsidRPr="00CC4CF6">
        <w:t xml:space="preserve">variables </w:t>
      </w:r>
      <w:r w:rsidRPr="00CC4CF6">
        <w:t xml:space="preserve">(Year / Half-Year / Quarter / Month) </w:t>
      </w:r>
    </w:p>
    <w:p w14:paraId="62E027CB" w14:textId="6B3C3D63" w:rsidR="00D046FD" w:rsidRPr="00CC4CF6" w:rsidRDefault="00D046FD" w:rsidP="000A0B7E">
      <w:pPr>
        <w:pStyle w:val="Paragraphedeliste"/>
        <w:spacing w:after="0" w:line="240" w:lineRule="auto"/>
        <w:ind w:left="1080"/>
      </w:pPr>
      <w:r w:rsidRPr="00CC4CF6">
        <w:t xml:space="preserve">Mandatory to have either </w:t>
      </w:r>
      <w:r w:rsidRPr="00CC4CF6">
        <w:rPr>
          <w:b/>
          <w:color w:val="7030A0"/>
        </w:rPr>
        <w:t>IBNR</w:t>
      </w:r>
      <w:r w:rsidR="00E21988" w:rsidRPr="00CC4CF6">
        <w:rPr>
          <w:b/>
          <w:color w:val="7030A0"/>
        </w:rPr>
        <w:t>_</w:t>
      </w:r>
      <w:r w:rsidRPr="00CC4CF6">
        <w:rPr>
          <w:b/>
          <w:color w:val="7030A0"/>
        </w:rPr>
        <w:t>by</w:t>
      </w:r>
      <w:r w:rsidR="00E21988" w:rsidRPr="00CC4CF6">
        <w:rPr>
          <w:b/>
          <w:color w:val="7030A0"/>
        </w:rPr>
        <w:t>_</w:t>
      </w:r>
      <w:r w:rsidRPr="00CC4CF6">
        <w:rPr>
          <w:b/>
          <w:color w:val="7030A0"/>
        </w:rPr>
        <w:t>amount</w:t>
      </w:r>
      <w:r w:rsidRPr="00CC4CF6">
        <w:t xml:space="preserve"> or </w:t>
      </w:r>
      <w:r w:rsidRPr="00CC4CF6">
        <w:rPr>
          <w:b/>
          <w:color w:val="7030A0"/>
        </w:rPr>
        <w:t>IBNR</w:t>
      </w:r>
      <w:r w:rsidR="00E21988" w:rsidRPr="00CC4CF6">
        <w:rPr>
          <w:b/>
          <w:color w:val="7030A0"/>
        </w:rPr>
        <w:t>_</w:t>
      </w:r>
      <w:r w:rsidRPr="00CC4CF6">
        <w:rPr>
          <w:b/>
          <w:color w:val="7030A0"/>
        </w:rPr>
        <w:t>by</w:t>
      </w:r>
      <w:r w:rsidR="00E21988" w:rsidRPr="00CC4CF6">
        <w:rPr>
          <w:b/>
          <w:color w:val="7030A0"/>
        </w:rPr>
        <w:t>_</w:t>
      </w:r>
      <w:r w:rsidRPr="00CC4CF6">
        <w:rPr>
          <w:b/>
          <w:color w:val="7030A0"/>
        </w:rPr>
        <w:t>count</w:t>
      </w:r>
      <w:r w:rsidRPr="00CC4CF6">
        <w:t>, but not both</w:t>
      </w:r>
    </w:p>
    <w:p w14:paraId="4C638723" w14:textId="77777777" w:rsidR="00D046FD" w:rsidRPr="00CC4CF6" w:rsidRDefault="00D046FD" w:rsidP="000A0B7E">
      <w:pPr>
        <w:pStyle w:val="Paragraphedeliste"/>
        <w:numPr>
          <w:ilvl w:val="0"/>
          <w:numId w:val="128"/>
        </w:numPr>
        <w:spacing w:after="0" w:line="240" w:lineRule="auto"/>
        <w:ind w:left="1080"/>
      </w:pPr>
      <w:r w:rsidRPr="00CC4CF6">
        <w:t>IBNR allocation table:</w:t>
      </w:r>
    </w:p>
    <w:p w14:paraId="2144353D" w14:textId="5402928E" w:rsidR="00D046FD" w:rsidRPr="00CC4CF6" w:rsidRDefault="00D046FD" w:rsidP="000A0B7E">
      <w:pPr>
        <w:pStyle w:val="Paragraphedeliste"/>
        <w:spacing w:after="0" w:line="240" w:lineRule="auto"/>
        <w:ind w:left="1080"/>
      </w:pPr>
      <w:r w:rsidRPr="00CC4CF6">
        <w:t>All Everest treaties are classified by decrement</w:t>
      </w:r>
      <w:r w:rsidR="00E21988" w:rsidRPr="00CC4CF6">
        <w:t>,</w:t>
      </w:r>
      <w:r w:rsidRPr="00CC4CF6">
        <w:t xml:space="preserve"> </w:t>
      </w:r>
      <w:r w:rsidR="00E21988" w:rsidRPr="00CC4CF6">
        <w:rPr>
          <w:b/>
          <w:color w:val="7030A0"/>
        </w:rPr>
        <w:t xml:space="preserve">Bucket_ID </w:t>
      </w:r>
      <w:r w:rsidRPr="00CC4CF6">
        <w:t xml:space="preserve">and </w:t>
      </w:r>
      <w:r w:rsidR="00E21988" w:rsidRPr="00CC4CF6">
        <w:rPr>
          <w:b/>
          <w:color w:val="7030A0"/>
        </w:rPr>
        <w:t>Portfolio_Origin</w:t>
      </w:r>
      <w:r w:rsidR="00E21988" w:rsidRPr="00CC4CF6">
        <w:t xml:space="preserve"> </w:t>
      </w:r>
      <w:r w:rsidRPr="00CC4CF6">
        <w:t xml:space="preserve">, one Everest treaty can be part of several </w:t>
      </w:r>
      <w:r w:rsidR="00E21988" w:rsidRPr="00CC4CF6">
        <w:rPr>
          <w:b/>
          <w:color w:val="7030A0"/>
        </w:rPr>
        <w:t xml:space="preserve">Bucket_ID </w:t>
      </w:r>
      <w:r w:rsidRPr="00CC4CF6">
        <w:t xml:space="preserve"> </w:t>
      </w:r>
    </w:p>
    <w:p w14:paraId="50BB31BC" w14:textId="77777777" w:rsidR="00D046FD" w:rsidRPr="00CC4CF6" w:rsidRDefault="00D046FD" w:rsidP="00D046FD">
      <w:pPr>
        <w:spacing w:after="0" w:line="240" w:lineRule="auto"/>
      </w:pPr>
    </w:p>
    <w:p w14:paraId="386FEB90" w14:textId="540D2EC3" w:rsidR="00D046FD" w:rsidRPr="00CC4CF6" w:rsidRDefault="00D046FD" w:rsidP="00D046FD">
      <w:pPr>
        <w:spacing w:after="0" w:line="240" w:lineRule="auto"/>
      </w:pPr>
      <w:r w:rsidRPr="00CC4CF6">
        <w:t xml:space="preserve">By </w:t>
      </w:r>
      <w:r w:rsidR="0060064F" w:rsidRPr="00CC4CF6">
        <w:rPr>
          <w:b/>
          <w:color w:val="7030A0"/>
        </w:rPr>
        <w:t>Calendar_Year</w:t>
      </w:r>
      <w:r w:rsidR="0060064F" w:rsidRPr="00CC4CF6">
        <w:t xml:space="preserve"> </w:t>
      </w:r>
      <w:r w:rsidRPr="00CC4CF6">
        <w:t xml:space="preserve">and decrement, for each portfolio segment (unique combination of </w:t>
      </w:r>
      <w:r w:rsidR="0060064F" w:rsidRPr="00CC4CF6">
        <w:rPr>
          <w:b/>
          <w:color w:val="7030A0"/>
        </w:rPr>
        <w:t>Bucket_ID</w:t>
      </w:r>
      <w:r w:rsidRPr="00CC4CF6">
        <w:t xml:space="preserve"> and </w:t>
      </w:r>
      <w:r w:rsidR="0060064F" w:rsidRPr="00CC4CF6">
        <w:rPr>
          <w:b/>
          <w:color w:val="7030A0"/>
        </w:rPr>
        <w:t>Portfolio_Origin</w:t>
      </w:r>
      <w:r w:rsidR="0060064F" w:rsidRPr="00CC4CF6">
        <w:t xml:space="preserve"> </w:t>
      </w:r>
      <w:r w:rsidRPr="00CC4CF6">
        <w:t xml:space="preserve">), the IBNR amount </w:t>
      </w:r>
      <w:r w:rsidR="0060064F" w:rsidRPr="00CC4CF6">
        <w:t xml:space="preserve">is </w:t>
      </w:r>
      <w:r w:rsidRPr="00CC4CF6">
        <w:t>allocated by weighting the expected amount of each Everest treat</w:t>
      </w:r>
      <w:r w:rsidR="0060064F" w:rsidRPr="00CC4CF6">
        <w:t>y</w:t>
      </w:r>
      <w:r w:rsidRPr="00CC4CF6">
        <w:t xml:space="preserve"> belonging to the portfolio segment </w:t>
      </w:r>
      <w:r w:rsidR="0060064F" w:rsidRPr="00CC4CF6">
        <w:t>by</w:t>
      </w:r>
      <w:r w:rsidRPr="00CC4CF6">
        <w:t xml:space="preserve"> the total expected amount of the corresponding portfolio segment.</w:t>
      </w:r>
    </w:p>
    <w:p w14:paraId="38ACCD3A" w14:textId="77777777" w:rsidR="00D046FD" w:rsidRPr="00CC4CF6" w:rsidRDefault="00D046FD" w:rsidP="00D046FD">
      <w:pPr>
        <w:spacing w:after="0" w:line="240" w:lineRule="auto"/>
      </w:pPr>
    </w:p>
    <w:p w14:paraId="584A02B6" w14:textId="64493DD5" w:rsidR="00D046FD" w:rsidRPr="00CC4CF6" w:rsidRDefault="00D046FD" w:rsidP="000A0B7E">
      <w:pPr>
        <w:spacing w:after="0" w:line="240" w:lineRule="auto"/>
      </w:pPr>
      <w:r w:rsidRPr="00CC4CF6">
        <w:t xml:space="preserve">IBNR </w:t>
      </w:r>
      <w:r w:rsidR="0060064F" w:rsidRPr="00CC4CF6">
        <w:t xml:space="preserve"> </w:t>
      </w:r>
      <w:r w:rsidRPr="00CC4CF6">
        <w:t>allocated to the treaty in portfolio segment</w:t>
      </w:r>
      <w:r w:rsidR="0060064F" w:rsidRPr="00CC4CF6">
        <w:t xml:space="preserve"> </w:t>
      </w:r>
      <w:r w:rsidRPr="00CC4CF6">
        <w:t>= (expected amount of the treaty / total expected amount of all treaties) * IBNR amount allocated per portfolio segment</w:t>
      </w:r>
    </w:p>
    <w:p w14:paraId="555AA2B8" w14:textId="3057DC99" w:rsidR="00D046FD" w:rsidRPr="00CC4CF6" w:rsidRDefault="00D046FD"/>
    <w:p w14:paraId="3B089F2F" w14:textId="093E9318" w:rsidR="00401FDC" w:rsidRPr="00CC4CF6" w:rsidRDefault="00401FDC" w:rsidP="00401FDC">
      <w:pPr>
        <w:pStyle w:val="Titre3"/>
      </w:pPr>
      <w:r w:rsidRPr="00CC4CF6">
        <w:t xml:space="preserve">Expected basis </w:t>
      </w:r>
    </w:p>
    <w:p w14:paraId="54CFB45A" w14:textId="7823445E" w:rsidR="00401FDC" w:rsidRPr="00CC4CF6" w:rsidRDefault="00401FDC" w:rsidP="00401FDC">
      <w:pPr>
        <w:rPr>
          <w:u w:val="single"/>
        </w:rPr>
      </w:pPr>
      <w:r w:rsidRPr="00CC4CF6">
        <w:rPr>
          <w:u w:val="single"/>
        </w:rPr>
        <w:t>Default method</w:t>
      </w:r>
    </w:p>
    <w:p w14:paraId="33697E6E" w14:textId="79113B74" w:rsidR="00D15FF1" w:rsidRPr="00CC4CF6" w:rsidRDefault="00401FDC" w:rsidP="00401FDC">
      <w:pPr>
        <w:spacing w:line="240" w:lineRule="auto"/>
      </w:pPr>
      <w:r w:rsidRPr="00CC4CF6">
        <w:t xml:space="preserve">The base table is the reference </w:t>
      </w:r>
      <w:r w:rsidR="0060064F" w:rsidRPr="00CC4CF6">
        <w:t>to</w:t>
      </w:r>
      <w:r w:rsidRPr="00CC4CF6">
        <w:t xml:space="preserve"> which the other optional tables (trend and adjustment)</w:t>
      </w:r>
      <w:r w:rsidR="0060064F" w:rsidRPr="00CC4CF6">
        <w:t xml:space="preserve"> are joined</w:t>
      </w:r>
      <w:r w:rsidRPr="00CC4CF6">
        <w:t>.</w:t>
      </w:r>
      <w:r w:rsidR="0060064F" w:rsidRPr="00CC4CF6">
        <w:t xml:space="preserve"> The adjustment and trend tables are joined one after the other, each time </w:t>
      </w:r>
      <w:r w:rsidR="00DB7AFB" w:rsidRPr="00CC4CF6">
        <w:t>verifying</w:t>
      </w:r>
      <w:r w:rsidR="00D15FF1" w:rsidRPr="00CC4CF6">
        <w:t xml:space="preserve"> that for all common variables between the two, all modalities from the base table are also present in the adjustment/ trend table.</w:t>
      </w:r>
    </w:p>
    <w:p w14:paraId="7C02CEFE" w14:textId="3ECDE6E8" w:rsidR="00401FDC" w:rsidRPr="00CC4CF6" w:rsidRDefault="00DB7AFB" w:rsidP="000A0B7E">
      <w:pPr>
        <w:spacing w:line="240" w:lineRule="auto"/>
      </w:pPr>
      <w:r w:rsidRPr="00CC4CF6">
        <w:t>An expected basis table is created with t</w:t>
      </w:r>
      <w:r w:rsidR="00D15FF1" w:rsidRPr="00CC4CF6">
        <w:t xml:space="preserve">he basis rate </w:t>
      </w:r>
      <w:r w:rsidRPr="00CC4CF6">
        <w:t xml:space="preserve">defined as </w:t>
      </w:r>
      <w:r w:rsidR="00D15FF1" w:rsidRPr="00CC4CF6">
        <w:t>the multiplication of</w:t>
      </w:r>
      <w:r w:rsidR="00D15FF1" w:rsidRPr="00CC4CF6">
        <w:rPr>
          <w:b/>
          <w:color w:val="7030A0"/>
        </w:rPr>
        <w:t xml:space="preserve"> rate</w:t>
      </w:r>
      <w:r w:rsidR="00D15FF1" w:rsidRPr="00CC4CF6">
        <w:t xml:space="preserve"> (base table), </w:t>
      </w:r>
      <w:r w:rsidR="00D15FF1" w:rsidRPr="00CC4CF6">
        <w:rPr>
          <w:b/>
          <w:color w:val="7030A0"/>
        </w:rPr>
        <w:t>trend_adjustment</w:t>
      </w:r>
      <w:r w:rsidR="00D15FF1" w:rsidRPr="00CC4CF6">
        <w:t xml:space="preserve"> (trend table) and </w:t>
      </w:r>
      <w:r w:rsidR="00D15FF1" w:rsidRPr="00CC4CF6">
        <w:rPr>
          <w:b/>
          <w:color w:val="7030A0"/>
        </w:rPr>
        <w:t>adjustment</w:t>
      </w:r>
      <w:r w:rsidR="00D15FF1" w:rsidRPr="00CC4CF6">
        <w:t xml:space="preserve"> (adjustment table). </w:t>
      </w:r>
    </w:p>
    <w:p w14:paraId="35B6A5EF" w14:textId="2522C4FB" w:rsidR="00401FDC" w:rsidRPr="00CC4CF6" w:rsidRDefault="00DB7AFB" w:rsidP="00401FDC">
      <w:r w:rsidRPr="00CC4CF6">
        <w:t>The basis table is then joined to the policy file, again verifying that for all common variables between the two, all modalities from the policy file are also present in the basis table.</w:t>
      </w:r>
    </w:p>
    <w:p w14:paraId="41EBA421" w14:textId="6A30D4AD" w:rsidR="00DB7AFB" w:rsidRPr="00CC4CF6" w:rsidRDefault="00DB7AFB" w:rsidP="00401FDC">
      <w:r w:rsidRPr="00CC4CF6">
        <w:t xml:space="preserve">If the key of joining contains one of the following variables, then minimum and maximum criteria are applied </w:t>
      </w:r>
    </w:p>
    <w:p w14:paraId="5566F1FC" w14:textId="77777777" w:rsidR="00465007" w:rsidRPr="00CC4CF6" w:rsidRDefault="00465007" w:rsidP="000A0B7E">
      <w:pPr>
        <w:pStyle w:val="Paragraphedeliste"/>
        <w:numPr>
          <w:ilvl w:val="0"/>
          <w:numId w:val="154"/>
        </w:numPr>
        <w:spacing w:after="0" w:line="240" w:lineRule="auto"/>
        <w:jc w:val="both"/>
      </w:pPr>
      <w:r w:rsidRPr="00CC4CF6">
        <w:t xml:space="preserve">AGE_ATTAINED </w:t>
      </w:r>
    </w:p>
    <w:p w14:paraId="695E2CC8" w14:textId="77777777" w:rsidR="00465007" w:rsidRPr="00CC4CF6" w:rsidRDefault="00465007" w:rsidP="000A0B7E">
      <w:pPr>
        <w:pStyle w:val="Paragraphedeliste"/>
        <w:numPr>
          <w:ilvl w:val="0"/>
          <w:numId w:val="154"/>
        </w:numPr>
        <w:spacing w:after="0" w:line="240" w:lineRule="auto"/>
        <w:jc w:val="both"/>
      </w:pPr>
      <w:r w:rsidRPr="00CC4CF6">
        <w:t>CALENDAR_YEAR</w:t>
      </w:r>
    </w:p>
    <w:p w14:paraId="5CE8E57F" w14:textId="77777777" w:rsidR="00465007" w:rsidRPr="00CC4CF6" w:rsidRDefault="00465007" w:rsidP="000A0B7E">
      <w:pPr>
        <w:pStyle w:val="Paragraphedeliste"/>
        <w:numPr>
          <w:ilvl w:val="0"/>
          <w:numId w:val="154"/>
        </w:numPr>
        <w:spacing w:after="0" w:line="240" w:lineRule="auto"/>
        <w:jc w:val="both"/>
      </w:pPr>
      <w:r w:rsidRPr="00CC4CF6">
        <w:t>DURATION_YEAR</w:t>
      </w:r>
    </w:p>
    <w:p w14:paraId="6DB9281A" w14:textId="77777777" w:rsidR="00465007" w:rsidRPr="00CC4CF6" w:rsidRDefault="00465007" w:rsidP="000A0B7E">
      <w:pPr>
        <w:pStyle w:val="Paragraphedeliste"/>
        <w:numPr>
          <w:ilvl w:val="0"/>
          <w:numId w:val="154"/>
        </w:numPr>
        <w:spacing w:after="0" w:line="240" w:lineRule="auto"/>
        <w:jc w:val="both"/>
      </w:pPr>
      <w:r w:rsidRPr="00CC4CF6">
        <w:t>AGE_AT_COMMENCEMENT</w:t>
      </w:r>
    </w:p>
    <w:p w14:paraId="73446E05" w14:textId="77777777" w:rsidR="00465007" w:rsidRPr="00CC4CF6" w:rsidRDefault="00465007" w:rsidP="000A0B7E">
      <w:pPr>
        <w:pStyle w:val="Paragraphedeliste"/>
        <w:numPr>
          <w:ilvl w:val="0"/>
          <w:numId w:val="154"/>
        </w:numPr>
        <w:spacing w:after="0" w:line="240" w:lineRule="auto"/>
        <w:jc w:val="both"/>
      </w:pPr>
      <w:r w:rsidRPr="00CC4CF6">
        <w:t>INSURANCE_AGE_ATTAINED</w:t>
      </w:r>
    </w:p>
    <w:p w14:paraId="18337EDA" w14:textId="42B4F99F" w:rsidR="00465007" w:rsidRPr="00CC4CF6" w:rsidRDefault="00465007" w:rsidP="000A0B7E">
      <w:pPr>
        <w:spacing w:line="240" w:lineRule="auto"/>
      </w:pPr>
      <w:r w:rsidRPr="00CC4CF6">
        <w:br/>
        <w:t xml:space="preserve">For example:  </w:t>
      </w:r>
      <w:r w:rsidRPr="00CC4CF6">
        <w:rPr>
          <w:rFonts w:ascii="Courier New" w:hAnsi="Courier New" w:cs="Courier New"/>
          <w:color w:val="000000"/>
          <w:shd w:val="clear" w:color="auto" w:fill="FFFFFF"/>
        </w:rPr>
        <w:t>max(AGE_MIN, min(AGE_ATTAINED, AGE_MAX))</w:t>
      </w:r>
    </w:p>
    <w:p w14:paraId="714569BB" w14:textId="1FFBAB44" w:rsidR="00465007" w:rsidRPr="00CC4CF6" w:rsidRDefault="00465007" w:rsidP="00465007">
      <w:pPr>
        <w:rPr>
          <w:u w:val="single"/>
        </w:rPr>
      </w:pPr>
      <w:r w:rsidRPr="00CC4CF6">
        <w:rPr>
          <w:u w:val="single"/>
        </w:rPr>
        <w:t>US method</w:t>
      </w:r>
    </w:p>
    <w:p w14:paraId="42D1D164" w14:textId="090BCA77" w:rsidR="00465007" w:rsidRPr="00CC4CF6" w:rsidRDefault="00465007" w:rsidP="000A0B7E">
      <w:r w:rsidRPr="00CC4CF6">
        <w:t>The expected basis calibration file provides the specification for the factors used in the calculation of EV and IFRS expected, identifying:</w:t>
      </w:r>
    </w:p>
    <w:p w14:paraId="065AC0C6" w14:textId="77777777" w:rsidR="00465007" w:rsidRPr="00CC4CF6" w:rsidRDefault="00465007" w:rsidP="000A0B7E">
      <w:pPr>
        <w:pStyle w:val="Paragraphedeliste"/>
        <w:numPr>
          <w:ilvl w:val="0"/>
          <w:numId w:val="156"/>
        </w:numPr>
        <w:spacing w:after="0" w:line="258" w:lineRule="exact"/>
        <w:jc w:val="both"/>
      </w:pPr>
      <w:r w:rsidRPr="00CC4CF6">
        <w:lastRenderedPageBreak/>
        <w:t>The number of basis, in the file each line is a basis table which is a combination of a policy table (mandatory) and a trend table (Optional)</w:t>
      </w:r>
    </w:p>
    <w:p w14:paraId="62A21E6E" w14:textId="0040BC8D" w:rsidR="00465007" w:rsidRPr="00CC4CF6" w:rsidRDefault="00465007" w:rsidP="00465007">
      <w:pPr>
        <w:pStyle w:val="Paragraphedeliste"/>
        <w:numPr>
          <w:ilvl w:val="0"/>
          <w:numId w:val="156"/>
        </w:numPr>
        <w:spacing w:after="0" w:line="258" w:lineRule="exact"/>
        <w:jc w:val="both"/>
      </w:pPr>
      <w:r w:rsidRPr="00CC4CF6">
        <w:t>The multiplicative and additive factors of the formula to be used in the calculation of the rate (YES / No)</w:t>
      </w:r>
    </w:p>
    <w:p w14:paraId="4E8E1D67" w14:textId="77777777" w:rsidR="00465007" w:rsidRPr="00CC4CF6" w:rsidRDefault="00465007" w:rsidP="000A0B7E">
      <w:pPr>
        <w:spacing w:after="0" w:line="258" w:lineRule="exact"/>
        <w:jc w:val="both"/>
      </w:pPr>
    </w:p>
    <w:p w14:paraId="00764C23" w14:textId="77777777" w:rsidR="00465007" w:rsidRPr="00CC4CF6" w:rsidRDefault="00465007" w:rsidP="00465007">
      <w:pPr>
        <w:pStyle w:val="Paragraphedeliste"/>
        <w:ind w:left="360"/>
      </w:pPr>
      <w:r w:rsidRPr="00CC4CF6">
        <w:rPr>
          <w:noProof/>
        </w:rPr>
        <w:drawing>
          <wp:anchor distT="0" distB="0" distL="114300" distR="114300" simplePos="0" relativeHeight="251666432" behindDoc="0" locked="0" layoutInCell="1" allowOverlap="1" wp14:anchorId="7DC3BFB3" wp14:editId="031964E8">
            <wp:simplePos x="0" y="0"/>
            <wp:positionH relativeFrom="column">
              <wp:posOffset>466725</wp:posOffset>
            </wp:positionH>
            <wp:positionV relativeFrom="paragraph">
              <wp:posOffset>50800</wp:posOffset>
            </wp:positionV>
            <wp:extent cx="5029835" cy="948055"/>
            <wp:effectExtent l="0" t="0" r="0" b="4445"/>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3999"/>
                    <a:stretch/>
                  </pic:blipFill>
                  <pic:spPr bwMode="auto">
                    <a:xfrm>
                      <a:off x="0" y="0"/>
                      <a:ext cx="5029835" cy="948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539CF3" w14:textId="77777777" w:rsidR="00465007" w:rsidRPr="00CC4CF6" w:rsidRDefault="00465007" w:rsidP="00465007">
      <w:pPr>
        <w:pStyle w:val="Paragraphedeliste"/>
        <w:ind w:left="360"/>
      </w:pPr>
    </w:p>
    <w:p w14:paraId="03B90600" w14:textId="77777777" w:rsidR="00465007" w:rsidRPr="00CC4CF6" w:rsidRDefault="00465007" w:rsidP="00465007">
      <w:pPr>
        <w:pStyle w:val="Paragraphedeliste"/>
        <w:ind w:left="360"/>
      </w:pPr>
    </w:p>
    <w:p w14:paraId="6C27E645" w14:textId="77777777" w:rsidR="00465007" w:rsidRPr="00CC4CF6" w:rsidRDefault="00465007" w:rsidP="00465007">
      <w:pPr>
        <w:pStyle w:val="Paragraphedeliste"/>
        <w:ind w:left="360"/>
      </w:pPr>
    </w:p>
    <w:p w14:paraId="51B9CEB7" w14:textId="77777777" w:rsidR="00465007" w:rsidRPr="00CC4CF6" w:rsidRDefault="00465007" w:rsidP="00465007">
      <w:pPr>
        <w:pStyle w:val="Paragraphedeliste"/>
        <w:ind w:left="360"/>
      </w:pPr>
    </w:p>
    <w:p w14:paraId="603C20D0" w14:textId="77777777" w:rsidR="00465007" w:rsidRPr="00CC4CF6" w:rsidRDefault="00465007" w:rsidP="00465007">
      <w:pPr>
        <w:pStyle w:val="Paragraphedeliste"/>
        <w:ind w:left="360"/>
      </w:pPr>
    </w:p>
    <w:p w14:paraId="3585FC85" w14:textId="559E967A" w:rsidR="00465007" w:rsidRPr="00CC4CF6" w:rsidRDefault="00465007" w:rsidP="000A0B7E">
      <w:r w:rsidRPr="00CC4CF6">
        <w:t>If a trend table has been specified in the calibration file, the same controls as in the expected default method are applied:</w:t>
      </w:r>
    </w:p>
    <w:p w14:paraId="70355D98" w14:textId="277EE4AA" w:rsidR="00465007" w:rsidRPr="00CC4CF6" w:rsidRDefault="00465007" w:rsidP="000A0B7E">
      <w:pPr>
        <w:pStyle w:val="Paragraphedeliste"/>
        <w:numPr>
          <w:ilvl w:val="0"/>
          <w:numId w:val="158"/>
        </w:numPr>
        <w:spacing w:after="0" w:line="258" w:lineRule="exact"/>
        <w:jc w:val="both"/>
      </w:pPr>
      <w:r w:rsidRPr="00CC4CF6">
        <w:t xml:space="preserve">No missing values for </w:t>
      </w:r>
      <w:r w:rsidRPr="00CC4CF6">
        <w:rPr>
          <w:b/>
          <w:color w:val="7030A0"/>
        </w:rPr>
        <w:t>Result_metric</w:t>
      </w:r>
      <w:r w:rsidRPr="00CC4CF6">
        <w:t xml:space="preserve">  </w:t>
      </w:r>
    </w:p>
    <w:p w14:paraId="4A5483E8" w14:textId="2CBF5646" w:rsidR="00465007" w:rsidRPr="00CC4CF6" w:rsidRDefault="00465007" w:rsidP="000A0B7E">
      <w:pPr>
        <w:pStyle w:val="Paragraphedeliste"/>
        <w:numPr>
          <w:ilvl w:val="0"/>
          <w:numId w:val="158"/>
        </w:numPr>
        <w:spacing w:after="0" w:line="258" w:lineRule="exact"/>
        <w:jc w:val="both"/>
      </w:pPr>
      <w:r w:rsidRPr="00CC4CF6">
        <w:t>No invalid data line</w:t>
      </w:r>
    </w:p>
    <w:p w14:paraId="27554681" w14:textId="77777777" w:rsidR="00465007" w:rsidRPr="00CC4CF6" w:rsidRDefault="00465007" w:rsidP="00465007">
      <w:r w:rsidRPr="00CC4CF6">
        <w:t xml:space="preserve">  </w:t>
      </w:r>
    </w:p>
    <w:p w14:paraId="0D7E99EF" w14:textId="3F7F1B5A" w:rsidR="00465007" w:rsidRPr="00CC4CF6" w:rsidRDefault="00465007" w:rsidP="00465007">
      <w:pPr>
        <w:pStyle w:val="Paragraphedeliste"/>
        <w:ind w:left="360"/>
      </w:pPr>
      <w:r w:rsidRPr="00CC4CF6">
        <w:t>In addition, the following control is applied because it could not be done in the platform (the trend table is not uploaded in the run management screen)</w:t>
      </w:r>
    </w:p>
    <w:p w14:paraId="4CE41BD9" w14:textId="77777777" w:rsidR="00465007" w:rsidRPr="00CC4CF6" w:rsidRDefault="00465007" w:rsidP="00465007">
      <w:pPr>
        <w:pStyle w:val="Paragraphedeliste"/>
        <w:ind w:left="360"/>
      </w:pPr>
    </w:p>
    <w:p w14:paraId="660D2C3F" w14:textId="77777777" w:rsidR="00465007" w:rsidRPr="00CC4CF6" w:rsidRDefault="00465007" w:rsidP="00465007">
      <w:pPr>
        <w:pStyle w:val="Paragraphedeliste"/>
        <w:numPr>
          <w:ilvl w:val="0"/>
          <w:numId w:val="157"/>
        </w:numPr>
        <w:spacing w:after="0" w:line="258" w:lineRule="exact"/>
        <w:jc w:val="both"/>
      </w:pPr>
      <w:r w:rsidRPr="00CC4CF6">
        <w:t>all variables in the trend table must be in the input files</w:t>
      </w:r>
    </w:p>
    <w:p w14:paraId="2267539E" w14:textId="77777777" w:rsidR="00465007" w:rsidRPr="00CC4CF6" w:rsidRDefault="00465007" w:rsidP="00465007">
      <w:pPr>
        <w:pStyle w:val="Paragraphedeliste"/>
        <w:numPr>
          <w:ilvl w:val="0"/>
          <w:numId w:val="157"/>
        </w:numPr>
        <w:spacing w:after="0" w:line="258" w:lineRule="exact"/>
        <w:jc w:val="both"/>
      </w:pPr>
      <w:r w:rsidRPr="00CC4CF6">
        <w:t>modalities from the input files are not missing in the trend table</w:t>
      </w:r>
    </w:p>
    <w:p w14:paraId="1954BF05" w14:textId="3CFFF769" w:rsidR="00465007" w:rsidRPr="00CC4CF6" w:rsidRDefault="00465007" w:rsidP="00465007"/>
    <w:p w14:paraId="2E1F919A" w14:textId="00ABE1D7" w:rsidR="00465007" w:rsidRPr="00CC4CF6" w:rsidRDefault="00465007" w:rsidP="000A0B7E">
      <w:r w:rsidRPr="00CC4CF6">
        <w:t xml:space="preserve">The formula is applied to the policy file, using all parameters filled with ‘YES’ in the expected calibration file. The files are joined by </w:t>
      </w:r>
      <w:r w:rsidRPr="00CC4CF6">
        <w:rPr>
          <w:b/>
          <w:color w:val="7030A0"/>
        </w:rPr>
        <w:t>policy_id</w:t>
      </w:r>
      <w:r w:rsidRPr="00CC4CF6">
        <w:t xml:space="preserve"> and </w:t>
      </w:r>
      <w:r w:rsidRPr="00CC4CF6">
        <w:rPr>
          <w:b/>
          <w:color w:val="7030A0"/>
        </w:rPr>
        <w:t>duration_year</w:t>
      </w:r>
      <w:r w:rsidRPr="00CC4CF6">
        <w:t>.</w:t>
      </w:r>
    </w:p>
    <w:p w14:paraId="0C218402" w14:textId="4A39C9E7" w:rsidR="00465007" w:rsidRPr="00CC4CF6" w:rsidRDefault="00465007" w:rsidP="00465007">
      <w:r w:rsidRPr="00CC4CF6">
        <w:t>In case of unmatched observation after the join, the run is aborted. That means there is missing combination of policy_id and duration_year in the policy table. In the US process no minimum and maximum values for duration year are defined.</w:t>
      </w:r>
    </w:p>
    <w:p w14:paraId="6E65D531" w14:textId="1E26DB50" w:rsidR="00465007" w:rsidRPr="00CC4CF6" w:rsidRDefault="00465007" w:rsidP="000A0B7E">
      <w:r w:rsidRPr="00CC4CF6">
        <w:t>For the joining of the trend table the same process as in the default method is applied.</w:t>
      </w:r>
    </w:p>
    <w:p w14:paraId="53B09975" w14:textId="77777777" w:rsidR="00465007" w:rsidRPr="00CC4CF6" w:rsidRDefault="00465007" w:rsidP="00465007">
      <w:pPr>
        <w:pStyle w:val="Paragraphedeliste"/>
        <w:numPr>
          <w:ilvl w:val="1"/>
          <w:numId w:val="90"/>
        </w:numPr>
        <w:spacing w:after="0" w:line="258" w:lineRule="exact"/>
        <w:jc w:val="both"/>
      </w:pPr>
      <w:r w:rsidRPr="00CC4CF6">
        <w:t>Calculation of min/max of age, duration year and calendar year</w:t>
      </w:r>
    </w:p>
    <w:p w14:paraId="38FC03A2" w14:textId="745C4DBA" w:rsidR="00465007" w:rsidRPr="00CC4CF6" w:rsidRDefault="00465007" w:rsidP="00465007">
      <w:pPr>
        <w:pStyle w:val="Paragraphedeliste"/>
        <w:numPr>
          <w:ilvl w:val="1"/>
          <w:numId w:val="90"/>
        </w:numPr>
        <w:spacing w:after="0" w:line="258" w:lineRule="exact"/>
        <w:jc w:val="both"/>
      </w:pPr>
      <w:r w:rsidRPr="00CC4CF6">
        <w:t xml:space="preserve">Result metric is accepted in the trend table </w:t>
      </w:r>
    </w:p>
    <w:p w14:paraId="76166E46" w14:textId="77777777" w:rsidR="00C87F88" w:rsidRPr="00CC4CF6" w:rsidRDefault="00C87F88" w:rsidP="00C87F88">
      <w:pPr>
        <w:spacing w:after="0" w:line="240" w:lineRule="auto"/>
        <w:jc w:val="both"/>
      </w:pPr>
    </w:p>
    <w:p w14:paraId="05B12623" w14:textId="471543B5" w:rsidR="00C87F88" w:rsidRPr="00CC4CF6" w:rsidRDefault="00C87F88" w:rsidP="000A0B7E">
      <w:pPr>
        <w:spacing w:after="0" w:line="240" w:lineRule="auto"/>
        <w:jc w:val="both"/>
      </w:pPr>
      <w:r w:rsidRPr="00CC4CF6">
        <w:t xml:space="preserve">During the join, the ratings are applied (see </w:t>
      </w:r>
      <w:hyperlink w:anchor="_Run_options" w:history="1">
        <w:r w:rsidRPr="00CC4CF6">
          <w:rPr>
            <w:rStyle w:val="Lienhypertexte"/>
          </w:rPr>
          <w:t>Run options</w:t>
        </w:r>
      </w:hyperlink>
      <w:r w:rsidRPr="00CC4CF6">
        <w:t>) and the expected variables are calculated by applying the final rate which could be the same for all metrics or different (By count / By amount / Loss Ratio):     Final_rate = policy rate * trend_adjustment (optional) * rating (optional)</w:t>
      </w:r>
    </w:p>
    <w:p w14:paraId="564CD861" w14:textId="77777777" w:rsidR="00C87F88" w:rsidRPr="00CC4CF6" w:rsidRDefault="00C87F88" w:rsidP="000A0B7E"/>
    <w:p w14:paraId="42C35E19" w14:textId="77777777" w:rsidR="00465007" w:rsidRPr="00CC4CF6" w:rsidRDefault="00465007" w:rsidP="00465007"/>
    <w:p w14:paraId="375582A8" w14:textId="77777777" w:rsidR="00831937" w:rsidRPr="00CC4CF6" w:rsidRDefault="00831937" w:rsidP="00831937">
      <w:pPr>
        <w:spacing w:after="0" w:line="240" w:lineRule="auto"/>
      </w:pPr>
      <w:r w:rsidRPr="00CC4CF6">
        <w:tab/>
        <w:t xml:space="preserve"> </w:t>
      </w:r>
    </w:p>
    <w:p w14:paraId="44BEDCED" w14:textId="77777777" w:rsidR="00D046FD" w:rsidRPr="00CC4CF6" w:rsidRDefault="00D046FD">
      <w:pPr>
        <w:rPr>
          <w:rFonts w:asciiTheme="majorHAnsi" w:eastAsiaTheme="majorEastAsia" w:hAnsiTheme="majorHAnsi" w:cstheme="majorBidi"/>
          <w:b/>
          <w:color w:val="1F4E79" w:themeColor="accent1" w:themeShade="80"/>
          <w:sz w:val="32"/>
          <w:szCs w:val="32"/>
        </w:rPr>
      </w:pPr>
      <w:r w:rsidRPr="00CC4CF6">
        <w:br w:type="page"/>
      </w:r>
    </w:p>
    <w:p w14:paraId="40643100" w14:textId="02DF1F42" w:rsidR="00544F26" w:rsidRPr="00CC4CF6" w:rsidRDefault="00544F26" w:rsidP="004D46C2">
      <w:pPr>
        <w:pStyle w:val="Titre1"/>
      </w:pPr>
      <w:bookmarkStart w:id="912" w:name="_Toc371429"/>
      <w:r w:rsidRPr="00CC4CF6">
        <w:lastRenderedPageBreak/>
        <w:t>Platform guidance</w:t>
      </w:r>
      <w:bookmarkEnd w:id="912"/>
    </w:p>
    <w:p w14:paraId="5BC6D45C" w14:textId="3C9451B3" w:rsidR="00986EE4" w:rsidRPr="00CC4CF6" w:rsidRDefault="00986EE4" w:rsidP="00370166">
      <w:pPr>
        <w:pStyle w:val="Titre2"/>
      </w:pPr>
      <w:bookmarkStart w:id="913" w:name="_Toc371430"/>
      <w:r w:rsidRPr="00CC4CF6">
        <w:t>Overview</w:t>
      </w:r>
      <w:bookmarkEnd w:id="913"/>
    </w:p>
    <w:p w14:paraId="36F53DAA" w14:textId="303E2B60" w:rsidR="00DA4D67" w:rsidRPr="00CC4CF6" w:rsidRDefault="00DA4D67" w:rsidP="007E35CA">
      <w:pPr>
        <w:spacing w:after="120"/>
      </w:pPr>
      <w:r w:rsidRPr="00CC4CF6">
        <w:t>On a high level the process of EA can be grouped into three main building blocks:</w:t>
      </w:r>
    </w:p>
    <w:p w14:paraId="583C4768" w14:textId="08EEE587" w:rsidR="00DA4D67" w:rsidRPr="00CC4CF6" w:rsidRDefault="00DA4D67" w:rsidP="007E35CA">
      <w:pPr>
        <w:pStyle w:val="Paragraphedeliste"/>
        <w:numPr>
          <w:ilvl w:val="0"/>
          <w:numId w:val="107"/>
        </w:numPr>
        <w:spacing w:before="120"/>
        <w:ind w:left="1077" w:hanging="357"/>
      </w:pPr>
      <w:r w:rsidRPr="00CC4CF6">
        <w:t>Data Preparation: This part covers all steps from obtaining the Original Data up to and including the preparation of cleaned and validated Input Data. It includes the data transformation into the desired structure and format, the validation of data quality via automatic checks and expert-driven plausibility checks and the correction of identified data quality issues</w:t>
      </w:r>
    </w:p>
    <w:p w14:paraId="1B8C32C1" w14:textId="77777777" w:rsidR="00DA4D67" w:rsidRPr="00CC4CF6" w:rsidRDefault="00DA4D67" w:rsidP="009F791E">
      <w:pPr>
        <w:pStyle w:val="Paragraphedeliste"/>
        <w:numPr>
          <w:ilvl w:val="0"/>
          <w:numId w:val="107"/>
        </w:numPr>
        <w:spacing w:before="160"/>
      </w:pPr>
      <w:r w:rsidRPr="00CC4CF6">
        <w:t>Calculation: This part covers all steps for the production of Final Result Data based on chosen Input Data and parameters</w:t>
      </w:r>
    </w:p>
    <w:p w14:paraId="6C83E503" w14:textId="4847FA41" w:rsidR="00DA4D67" w:rsidRPr="00CC4CF6" w:rsidRDefault="00DA4D67" w:rsidP="009F791E">
      <w:pPr>
        <w:pStyle w:val="Paragraphedeliste"/>
        <w:numPr>
          <w:ilvl w:val="0"/>
          <w:numId w:val="107"/>
        </w:numPr>
        <w:spacing w:before="160"/>
      </w:pPr>
      <w:r w:rsidRPr="00CC4CF6">
        <w:t>Reporting &amp; Analysis: This part covers the analysis of given Result Data, the performance of additional analytics based on Result Data and the production of extracts and reports</w:t>
      </w:r>
    </w:p>
    <w:p w14:paraId="0B5CEE0A" w14:textId="4DC8874A" w:rsidR="00DA4D67" w:rsidRPr="00CC4CF6" w:rsidRDefault="00DA4D67" w:rsidP="00986EE4">
      <w:r w:rsidRPr="00CC4CF6">
        <w:t>The target architecture of APEX has been designed as follows:</w:t>
      </w:r>
      <w:r w:rsidR="007E35CA" w:rsidRPr="00CC4CF6">
        <w:br/>
      </w:r>
      <w:r w:rsidRPr="00CC4CF6">
        <w:br/>
      </w:r>
      <w:r w:rsidR="007E35CA" w:rsidRPr="00CC4CF6">
        <w:rPr>
          <w:noProof/>
        </w:rPr>
        <w:drawing>
          <wp:inline distT="0" distB="0" distL="0" distR="0" wp14:anchorId="2BC3365E" wp14:editId="7AA83C4A">
            <wp:extent cx="5943600" cy="21463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46300"/>
                    </a:xfrm>
                    <a:prstGeom prst="rect">
                      <a:avLst/>
                    </a:prstGeom>
                  </pic:spPr>
                </pic:pic>
              </a:graphicData>
            </a:graphic>
          </wp:inline>
        </w:drawing>
      </w:r>
    </w:p>
    <w:p w14:paraId="0A8BD123" w14:textId="6DBD0590" w:rsidR="00DA4D67" w:rsidRPr="00CC4CF6" w:rsidRDefault="007E35CA" w:rsidP="00986EE4">
      <w:r w:rsidRPr="00CC4CF6">
        <w:t>The main features are:</w:t>
      </w:r>
    </w:p>
    <w:p w14:paraId="69C3F624" w14:textId="77777777" w:rsidR="004C123C" w:rsidRPr="00CC4CF6" w:rsidRDefault="004C123C" w:rsidP="004C123C">
      <w:pPr>
        <w:pStyle w:val="Paragraphedeliste"/>
        <w:numPr>
          <w:ilvl w:val="0"/>
          <w:numId w:val="108"/>
        </w:numPr>
      </w:pPr>
      <w:r w:rsidRPr="00CC4CF6">
        <w:rPr>
          <w:bCs/>
        </w:rPr>
        <w:t xml:space="preserve">Data preparation </w:t>
      </w:r>
      <w:r w:rsidRPr="00CC4CF6">
        <w:t xml:space="preserve">performed locally, supported with existing </w:t>
      </w:r>
      <w:r w:rsidRPr="00CC4CF6">
        <w:rPr>
          <w:bCs/>
        </w:rPr>
        <w:t xml:space="preserve">expert solution </w:t>
      </w:r>
      <w:r w:rsidRPr="00CC4CF6">
        <w:t xml:space="preserve">(SAS) and new </w:t>
      </w:r>
      <w:r w:rsidRPr="00CC4CF6">
        <w:rPr>
          <w:bCs/>
        </w:rPr>
        <w:t>self-service solution</w:t>
      </w:r>
      <w:r w:rsidRPr="00CC4CF6">
        <w:t xml:space="preserve"> (Alteryx)</w:t>
      </w:r>
    </w:p>
    <w:p w14:paraId="0E813109" w14:textId="77777777" w:rsidR="004C123C" w:rsidRPr="00CC4CF6" w:rsidRDefault="004C123C" w:rsidP="004C123C">
      <w:pPr>
        <w:pStyle w:val="Paragraphedeliste"/>
        <w:numPr>
          <w:ilvl w:val="0"/>
          <w:numId w:val="108"/>
        </w:numPr>
      </w:pPr>
      <w:r w:rsidRPr="00CC4CF6">
        <w:rPr>
          <w:bCs/>
        </w:rPr>
        <w:t xml:space="preserve">Integration of EA workflow </w:t>
      </w:r>
      <w:r w:rsidRPr="00CC4CF6">
        <w:t>starting from input data, after cleaning and transformation into standard format</w:t>
      </w:r>
    </w:p>
    <w:p w14:paraId="3E35E29E" w14:textId="12D2E5DA" w:rsidR="007E35CA" w:rsidRPr="00CC4CF6" w:rsidRDefault="007E35CA" w:rsidP="007E35CA">
      <w:pPr>
        <w:pStyle w:val="Paragraphedeliste"/>
        <w:numPr>
          <w:ilvl w:val="0"/>
          <w:numId w:val="108"/>
        </w:numPr>
      </w:pPr>
      <w:r w:rsidRPr="00CC4CF6">
        <w:t xml:space="preserve">Standardized and </w:t>
      </w:r>
      <w:r w:rsidRPr="00CC4CF6">
        <w:rPr>
          <w:bCs/>
        </w:rPr>
        <w:t>automated calculation</w:t>
      </w:r>
      <w:r w:rsidRPr="00CC4CF6">
        <w:t xml:space="preserve"> engines parametrized by user</w:t>
      </w:r>
    </w:p>
    <w:p w14:paraId="7C18632E" w14:textId="77777777" w:rsidR="007E35CA" w:rsidRPr="00CC4CF6" w:rsidRDefault="007E35CA" w:rsidP="007E35CA">
      <w:pPr>
        <w:pStyle w:val="Paragraphedeliste"/>
        <w:numPr>
          <w:ilvl w:val="0"/>
          <w:numId w:val="108"/>
        </w:numPr>
      </w:pPr>
      <w:r w:rsidRPr="00CC4CF6">
        <w:rPr>
          <w:bCs/>
        </w:rPr>
        <w:t xml:space="preserve">Global result data warehouse </w:t>
      </w:r>
      <w:r w:rsidRPr="00CC4CF6">
        <w:t>for all users, allowing flexible analysis of all study results</w:t>
      </w:r>
    </w:p>
    <w:p w14:paraId="4EA1D039" w14:textId="27241258" w:rsidR="007E35CA" w:rsidRPr="00CC4CF6" w:rsidRDefault="007E35CA" w:rsidP="007E35CA">
      <w:pPr>
        <w:pStyle w:val="Paragraphedeliste"/>
        <w:numPr>
          <w:ilvl w:val="0"/>
          <w:numId w:val="108"/>
        </w:numPr>
      </w:pPr>
      <w:r w:rsidRPr="00CC4CF6">
        <w:t xml:space="preserve">Integration of </w:t>
      </w:r>
      <w:r w:rsidRPr="00CC4CF6">
        <w:rPr>
          <w:bCs/>
        </w:rPr>
        <w:t>Tableau</w:t>
      </w:r>
      <w:r w:rsidRPr="00CC4CF6">
        <w:t xml:space="preserve"> as user-friendly solution for reporting &amp; analysis for both EA </w:t>
      </w:r>
      <w:r w:rsidR="004C123C" w:rsidRPr="00CC4CF6">
        <w:t>P</w:t>
      </w:r>
      <w:r w:rsidRPr="00CC4CF6">
        <w:t xml:space="preserve">roducers and EA </w:t>
      </w:r>
      <w:r w:rsidR="004C123C" w:rsidRPr="00CC4CF6">
        <w:t>C</w:t>
      </w:r>
      <w:r w:rsidRPr="00CC4CF6">
        <w:t>lients</w:t>
      </w:r>
    </w:p>
    <w:p w14:paraId="5794DA02" w14:textId="30BE05EE" w:rsidR="007E35CA" w:rsidRPr="00CC4CF6" w:rsidRDefault="007E35CA" w:rsidP="004C123C">
      <w:pPr>
        <w:pStyle w:val="Paragraphedeliste"/>
        <w:numPr>
          <w:ilvl w:val="0"/>
          <w:numId w:val="108"/>
        </w:numPr>
      </w:pPr>
      <w:r w:rsidRPr="00CC4CF6">
        <w:rPr>
          <w:bCs/>
        </w:rPr>
        <w:t xml:space="preserve">Table Library </w:t>
      </w:r>
      <w:r w:rsidRPr="00CC4CF6">
        <w:t xml:space="preserve">to store and manage </w:t>
      </w:r>
      <w:r w:rsidRPr="00CC4CF6">
        <w:rPr>
          <w:bCs/>
        </w:rPr>
        <w:t xml:space="preserve">benchmark tables </w:t>
      </w:r>
      <w:r w:rsidRPr="00CC4CF6">
        <w:t>(industry tables, pricing/reserving assumptions</w:t>
      </w:r>
    </w:p>
    <w:p w14:paraId="1A30A89E" w14:textId="77777777" w:rsidR="007E35CA" w:rsidRPr="00CC4CF6" w:rsidRDefault="007E35CA">
      <w:pPr>
        <w:rPr>
          <w:rFonts w:asciiTheme="majorHAnsi" w:eastAsiaTheme="majorEastAsia" w:hAnsiTheme="majorHAnsi" w:cstheme="majorBidi"/>
          <w:b/>
          <w:color w:val="1F4E79" w:themeColor="accent1" w:themeShade="80"/>
          <w:sz w:val="28"/>
          <w:szCs w:val="26"/>
        </w:rPr>
      </w:pPr>
      <w:r w:rsidRPr="00CC4CF6">
        <w:br w:type="page"/>
      </w:r>
    </w:p>
    <w:p w14:paraId="447F92C2" w14:textId="7EF75C8F" w:rsidR="004C123C" w:rsidRPr="00CC4CF6" w:rsidRDefault="004C123C" w:rsidP="00370166">
      <w:pPr>
        <w:pStyle w:val="Titre2"/>
      </w:pPr>
      <w:bookmarkStart w:id="914" w:name="_Toc371431"/>
      <w:r w:rsidRPr="00CC4CF6">
        <w:lastRenderedPageBreak/>
        <w:t>Study Management</w:t>
      </w:r>
      <w:bookmarkEnd w:id="914"/>
    </w:p>
    <w:p w14:paraId="47DBA9F5" w14:textId="127572ED" w:rsidR="0095463D" w:rsidRPr="00CC4CF6" w:rsidRDefault="0095463D" w:rsidP="00682586">
      <w:pPr>
        <w:pStyle w:val="Paragraphedeliste"/>
        <w:numPr>
          <w:ilvl w:val="0"/>
          <w:numId w:val="90"/>
        </w:numPr>
      </w:pPr>
      <w:r w:rsidRPr="00CC4CF6">
        <w:t>New studies are created through the “+Add” button</w:t>
      </w:r>
    </w:p>
    <w:p w14:paraId="3EC6A04D" w14:textId="54134816" w:rsidR="0095463D" w:rsidRPr="00CC4CF6" w:rsidRDefault="0095463D" w:rsidP="00682586">
      <w:pPr>
        <w:pStyle w:val="Paragraphedeliste"/>
        <w:numPr>
          <w:ilvl w:val="0"/>
          <w:numId w:val="90"/>
        </w:numPr>
      </w:pPr>
      <w:r w:rsidRPr="00CC4CF6">
        <w:t xml:space="preserve">Opened studies are displayed as tabs and allow the user to switch easily among them. However, every unsaved work will be lost at each switch. It is advised to open studies in different browser tabs, if it is frequently needed to switch among them. A similar logic can be applied </w:t>
      </w:r>
      <w:r w:rsidR="00470A8D" w:rsidRPr="00CC4CF6">
        <w:t>with table library.</w:t>
      </w:r>
    </w:p>
    <w:p w14:paraId="101B35A2" w14:textId="77777777" w:rsidR="00CA423C" w:rsidRPr="00CC4CF6" w:rsidRDefault="00CA423C" w:rsidP="00CA423C">
      <w:pPr>
        <w:pStyle w:val="Paragraphedeliste"/>
        <w:numPr>
          <w:ilvl w:val="0"/>
          <w:numId w:val="90"/>
        </w:numPr>
      </w:pPr>
      <w:r w:rsidRPr="00CC4CF6">
        <w:t>Existing studies are displayed in the main screen and be sorted or filtered based on their metadata:</w:t>
      </w:r>
    </w:p>
    <w:p w14:paraId="7EE5521A" w14:textId="5FB8B2FB" w:rsidR="00CA423C" w:rsidRPr="00CC4CF6" w:rsidRDefault="00CA423C" w:rsidP="00CA423C">
      <w:pPr>
        <w:pStyle w:val="Paragraphedeliste"/>
        <w:numPr>
          <w:ilvl w:val="1"/>
          <w:numId w:val="90"/>
        </w:numPr>
      </w:pPr>
      <w:r w:rsidRPr="00CC4CF6">
        <w:t>Defined by the user in the study definition tab (</w:t>
      </w:r>
      <w:r w:rsidR="004C0676" w:rsidRPr="00CC4CF6">
        <w:t xml:space="preserve">often </w:t>
      </w:r>
      <w:r w:rsidRPr="00CC4CF6">
        <w:t>based on Omega)</w:t>
      </w:r>
    </w:p>
    <w:p w14:paraId="3E8BAFDF" w14:textId="71CF0E38" w:rsidR="00CA423C" w:rsidRPr="00CC4CF6" w:rsidRDefault="00CA423C" w:rsidP="00CA423C">
      <w:pPr>
        <w:pStyle w:val="Paragraphedeliste"/>
        <w:numPr>
          <w:ilvl w:val="2"/>
          <w:numId w:val="90"/>
        </w:numPr>
      </w:pPr>
      <w:r w:rsidRPr="00CC4CF6">
        <w:t xml:space="preserve">Study ID: Country Code +_Client Short Name + Study </w:t>
      </w:r>
      <w:r w:rsidR="009856FA" w:rsidRPr="00CC4CF6">
        <w:t>Requester</w:t>
      </w:r>
      <w:r w:rsidRPr="00CC4CF6">
        <w:t xml:space="preserve"> + Creation Year + Index</w:t>
      </w:r>
    </w:p>
    <w:p w14:paraId="0FE6E4BE" w14:textId="77777777" w:rsidR="00CA423C" w:rsidRPr="00CC4CF6" w:rsidRDefault="00CA423C" w:rsidP="00CA423C">
      <w:pPr>
        <w:pStyle w:val="Paragraphedeliste"/>
        <w:numPr>
          <w:ilvl w:val="2"/>
          <w:numId w:val="90"/>
        </w:numPr>
      </w:pPr>
      <w:r w:rsidRPr="00CC4CF6">
        <w:t>Client Country</w:t>
      </w:r>
    </w:p>
    <w:p w14:paraId="27E201A0" w14:textId="77777777" w:rsidR="00CA423C" w:rsidRPr="00CC4CF6" w:rsidRDefault="00CA423C" w:rsidP="00CA423C">
      <w:pPr>
        <w:pStyle w:val="Paragraphedeliste"/>
        <w:numPr>
          <w:ilvl w:val="2"/>
          <w:numId w:val="90"/>
        </w:numPr>
      </w:pPr>
      <w:r w:rsidRPr="00CC4CF6">
        <w:t>Client Group</w:t>
      </w:r>
    </w:p>
    <w:p w14:paraId="24651E3C" w14:textId="77777777" w:rsidR="00CA423C" w:rsidRPr="00CC4CF6" w:rsidRDefault="00CA423C" w:rsidP="00CA423C">
      <w:pPr>
        <w:pStyle w:val="Paragraphedeliste"/>
        <w:numPr>
          <w:ilvl w:val="2"/>
          <w:numId w:val="90"/>
        </w:numPr>
      </w:pPr>
      <w:r w:rsidRPr="00CC4CF6">
        <w:t>Client Name</w:t>
      </w:r>
    </w:p>
    <w:p w14:paraId="5645A5BC" w14:textId="77777777" w:rsidR="00CA423C" w:rsidRPr="00CC4CF6" w:rsidRDefault="00CA423C" w:rsidP="00CA423C">
      <w:pPr>
        <w:pStyle w:val="Paragraphedeliste"/>
        <w:numPr>
          <w:ilvl w:val="2"/>
          <w:numId w:val="90"/>
        </w:numPr>
      </w:pPr>
      <w:r w:rsidRPr="00CC4CF6">
        <w:t>Distribution Brand (free text)</w:t>
      </w:r>
    </w:p>
    <w:p w14:paraId="48F3F124" w14:textId="77777777" w:rsidR="00CA423C" w:rsidRPr="00CC4CF6" w:rsidRDefault="00CA423C" w:rsidP="00CA423C">
      <w:pPr>
        <w:pStyle w:val="Paragraphedeliste"/>
        <w:numPr>
          <w:ilvl w:val="2"/>
          <w:numId w:val="90"/>
        </w:numPr>
      </w:pPr>
      <w:r w:rsidRPr="00CC4CF6">
        <w:t>Treaty Number</w:t>
      </w:r>
    </w:p>
    <w:p w14:paraId="5176D5BB" w14:textId="77777777" w:rsidR="00CA423C" w:rsidRPr="00CC4CF6" w:rsidRDefault="00CA423C" w:rsidP="00CA423C">
      <w:pPr>
        <w:pStyle w:val="Paragraphedeliste"/>
        <w:numPr>
          <w:ilvl w:val="2"/>
          <w:numId w:val="90"/>
        </w:numPr>
      </w:pPr>
      <w:r w:rsidRPr="00CC4CF6">
        <w:t>Line of Business: Life, CI, DI, TPD, LTC, Health</w:t>
      </w:r>
    </w:p>
    <w:p w14:paraId="56F2571A" w14:textId="77777777" w:rsidR="00CA423C" w:rsidRPr="00CC4CF6" w:rsidRDefault="00CA423C" w:rsidP="00CA423C">
      <w:pPr>
        <w:pStyle w:val="Paragraphedeliste"/>
        <w:numPr>
          <w:ilvl w:val="1"/>
          <w:numId w:val="90"/>
        </w:numPr>
      </w:pPr>
      <w:r w:rsidRPr="00CC4CF6">
        <w:t>Automatically defined by the platform</w:t>
      </w:r>
    </w:p>
    <w:p w14:paraId="2A045710" w14:textId="77777777" w:rsidR="00CA423C" w:rsidRPr="00CC4CF6" w:rsidRDefault="00CA423C" w:rsidP="00CA423C">
      <w:pPr>
        <w:pStyle w:val="Paragraphedeliste"/>
        <w:numPr>
          <w:ilvl w:val="2"/>
          <w:numId w:val="90"/>
        </w:numPr>
      </w:pPr>
      <w:r w:rsidRPr="00CC4CF6">
        <w:t>Created By: user who initially created the study</w:t>
      </w:r>
    </w:p>
    <w:p w14:paraId="038CD9C2" w14:textId="77777777" w:rsidR="00CA423C" w:rsidRPr="00CC4CF6" w:rsidRDefault="00CA423C" w:rsidP="00CA423C">
      <w:pPr>
        <w:pStyle w:val="Paragraphedeliste"/>
        <w:numPr>
          <w:ilvl w:val="2"/>
          <w:numId w:val="90"/>
        </w:numPr>
      </w:pPr>
      <w:r w:rsidRPr="00CC4CF6">
        <w:t>Study Status: In progress, Validated, Published, Cancelled, or Inactive</w:t>
      </w:r>
    </w:p>
    <w:p w14:paraId="57258E4E" w14:textId="1AD169E1" w:rsidR="00CA423C" w:rsidRPr="00CC4CF6" w:rsidRDefault="00CA423C" w:rsidP="006B0806">
      <w:pPr>
        <w:pStyle w:val="Paragraphedeliste"/>
        <w:numPr>
          <w:ilvl w:val="2"/>
          <w:numId w:val="90"/>
        </w:numPr>
      </w:pPr>
      <w:r w:rsidRPr="00CC4CF6">
        <w:t>Current Status Date: date of the last status change</w:t>
      </w:r>
    </w:p>
    <w:p w14:paraId="693C8DF8" w14:textId="76D458E2" w:rsidR="00967C85" w:rsidRPr="00CC4CF6" w:rsidRDefault="00563F93">
      <w:pPr>
        <w:pStyle w:val="Paragraphedeliste"/>
        <w:numPr>
          <w:ilvl w:val="0"/>
          <w:numId w:val="90"/>
        </w:numPr>
      </w:pPr>
      <w:r w:rsidRPr="00CC4CF6">
        <w:t>The number of displayed studies is by default 20</w:t>
      </w:r>
      <w:r w:rsidR="009856FA" w:rsidRPr="00CC4CF6">
        <w:t>. It can be changed to 10, 20 and 50.</w:t>
      </w:r>
    </w:p>
    <w:p w14:paraId="42D20814" w14:textId="623D670A" w:rsidR="009E241F" w:rsidRPr="00CC4CF6" w:rsidRDefault="00544F26" w:rsidP="000A0B7E">
      <w:pPr>
        <w:pStyle w:val="Titre2"/>
      </w:pPr>
      <w:bookmarkStart w:id="915" w:name="_Toc371432"/>
      <w:r w:rsidRPr="00CC4CF6">
        <w:rPr>
          <w:b w:val="0"/>
        </w:rPr>
        <w:t>Study definition</w:t>
      </w:r>
      <w:bookmarkEnd w:id="915"/>
    </w:p>
    <w:p w14:paraId="7920D5FD" w14:textId="77777777" w:rsidR="009E241F" w:rsidRPr="00CC4CF6" w:rsidRDefault="009E241F" w:rsidP="009E241F">
      <w:pPr>
        <w:pStyle w:val="Titre3"/>
      </w:pPr>
      <w:r w:rsidRPr="00CC4CF6">
        <w:t>General Information</w:t>
      </w:r>
    </w:p>
    <w:p w14:paraId="7BBE3275" w14:textId="22BCFE59" w:rsidR="009E241F" w:rsidRPr="00CC4CF6" w:rsidRDefault="009E241F" w:rsidP="009E241F">
      <w:pPr>
        <w:pStyle w:val="Paragraphedeliste"/>
        <w:numPr>
          <w:ilvl w:val="0"/>
          <w:numId w:val="90"/>
        </w:numPr>
      </w:pPr>
      <w:r w:rsidRPr="00CC4CF6">
        <w:t xml:space="preserve">Compulsory fields are indicated by a * and are required </w:t>
      </w:r>
      <w:r w:rsidR="006B0806" w:rsidRPr="00CC4CF6">
        <w:t>for saving the study (</w:t>
      </w:r>
      <w:r w:rsidRPr="00CC4CF6">
        <w:t>press on save or continue</w:t>
      </w:r>
      <w:r w:rsidR="006B0806" w:rsidRPr="00CC4CF6">
        <w:t>)</w:t>
      </w:r>
    </w:p>
    <w:p w14:paraId="4AA2B3E8" w14:textId="477670DA" w:rsidR="009E241F" w:rsidRPr="00CC4CF6" w:rsidRDefault="009E241F" w:rsidP="009E241F">
      <w:pPr>
        <w:pStyle w:val="Paragraphedeliste"/>
        <w:numPr>
          <w:ilvl w:val="0"/>
          <w:numId w:val="90"/>
        </w:numPr>
      </w:pPr>
      <w:r w:rsidRPr="00CC4CF6">
        <w:t>Clicking on ‘Save’ will switch to the study management while keeping inputs recorded</w:t>
      </w:r>
    </w:p>
    <w:p w14:paraId="5EDC996E" w14:textId="25D430D7" w:rsidR="009E241F" w:rsidRPr="00CC4CF6" w:rsidRDefault="009E241F" w:rsidP="009E241F">
      <w:pPr>
        <w:pStyle w:val="Paragraphedeliste"/>
        <w:numPr>
          <w:ilvl w:val="0"/>
          <w:numId w:val="90"/>
        </w:numPr>
      </w:pPr>
      <w:r w:rsidRPr="00CC4CF6">
        <w:t>Clicking on ‘Continue’ will switch to the dataset management tab while keeping inputs recorded</w:t>
      </w:r>
    </w:p>
    <w:p w14:paraId="5369F6DE" w14:textId="38D1D5FD" w:rsidR="00CE7DB3" w:rsidRPr="00CC4CF6" w:rsidRDefault="00F01F48" w:rsidP="009E241F">
      <w:pPr>
        <w:pStyle w:val="Paragraphedeliste"/>
        <w:numPr>
          <w:ilvl w:val="0"/>
          <w:numId w:val="90"/>
        </w:numPr>
      </w:pPr>
      <w:r w:rsidRPr="00CC4CF6">
        <w:t>Clicking on ‘Delete’ will trigger a confirmation pop-up: if confirmed, the deletion of the study will then be proceeded</w:t>
      </w:r>
    </w:p>
    <w:p w14:paraId="650B0E45" w14:textId="20A1CD21" w:rsidR="00F01F48" w:rsidRPr="00CC4CF6" w:rsidRDefault="00F01F48" w:rsidP="009E241F">
      <w:pPr>
        <w:pStyle w:val="Paragraphedeliste"/>
        <w:numPr>
          <w:ilvl w:val="0"/>
          <w:numId w:val="90"/>
        </w:numPr>
      </w:pPr>
      <w:r w:rsidRPr="00CC4CF6">
        <w:t xml:space="preserve">For validated studies, </w:t>
      </w:r>
      <w:r w:rsidR="003E5291" w:rsidRPr="00CC4CF6">
        <w:t xml:space="preserve">clicking on </w:t>
      </w:r>
      <w:r w:rsidRPr="00CC4CF6">
        <w:t xml:space="preserve">‘Cancel’ </w:t>
      </w:r>
      <w:r w:rsidR="003E5291" w:rsidRPr="00CC4CF6">
        <w:t xml:space="preserve">will trigger a confirmation pop-up: </w:t>
      </w:r>
      <w:r w:rsidR="009C61C5" w:rsidRPr="00CC4CF6">
        <w:t>if confirmed, the study will solely be readable or editable by the producer. The study can be deleted 6 months after its cancellation.</w:t>
      </w:r>
    </w:p>
    <w:p w14:paraId="604EDCF0" w14:textId="4CA2E7C2" w:rsidR="009C61C5" w:rsidRPr="00CC4CF6" w:rsidRDefault="009C61C5" w:rsidP="009E241F">
      <w:pPr>
        <w:pStyle w:val="Paragraphedeliste"/>
        <w:numPr>
          <w:ilvl w:val="0"/>
          <w:numId w:val="90"/>
        </w:numPr>
      </w:pPr>
      <w:r w:rsidRPr="00CC4CF6">
        <w:t>For cancelled studies, clicking on ‘Activate’ will trigger a confirmation pop-up, if confirmed, the study status will again be ‘validated’</w:t>
      </w:r>
    </w:p>
    <w:p w14:paraId="5509EEF3" w14:textId="6EC3C9FD" w:rsidR="009E241F" w:rsidRPr="00CC4CF6" w:rsidRDefault="009E241F" w:rsidP="004079C8">
      <w:pPr>
        <w:pStyle w:val="Paragraphedeliste"/>
        <w:numPr>
          <w:ilvl w:val="0"/>
          <w:numId w:val="90"/>
        </w:numPr>
      </w:pPr>
      <w:r w:rsidRPr="00CC4CF6">
        <w:t xml:space="preserve">Some metadata are displayed on the top of the screen after </w:t>
      </w:r>
      <w:r w:rsidR="00560288" w:rsidRPr="00CC4CF6">
        <w:t>‘</w:t>
      </w:r>
      <w:r w:rsidRPr="00CC4CF6">
        <w:t>save</w:t>
      </w:r>
      <w:r w:rsidR="00560288" w:rsidRPr="00CC4CF6">
        <w:t>’</w:t>
      </w:r>
      <w:r w:rsidRPr="00CC4CF6">
        <w:t xml:space="preserve"> or </w:t>
      </w:r>
      <w:r w:rsidR="00560288" w:rsidRPr="00CC4CF6">
        <w:t>‘</w:t>
      </w:r>
      <w:r w:rsidRPr="00CC4CF6">
        <w:t>continue</w:t>
      </w:r>
      <w:r w:rsidR="00560288" w:rsidRPr="00CC4CF6">
        <w:t>’</w:t>
      </w:r>
      <w:r w:rsidRPr="00CC4CF6">
        <w:t xml:space="preserve"> have been clicked on (expect for Name of the creator and creation date which are displayed from the beginning): study ID, Current Study Status</w:t>
      </w:r>
      <w:r w:rsidRPr="00CC4CF6">
        <w:rPr>
          <w:color w:val="000000"/>
        </w:rPr>
        <w:t>, Name of the last producer who made a modification, Number of Runs, Master Run ID, Date of Status Update</w:t>
      </w:r>
    </w:p>
    <w:p w14:paraId="206E2E69" w14:textId="77777777" w:rsidR="004079C8" w:rsidRPr="00CC4CF6" w:rsidRDefault="004079C8" w:rsidP="00C847F8"/>
    <w:p w14:paraId="7C005CCA" w14:textId="2DD810D1" w:rsidR="005A5395" w:rsidRPr="00CC4CF6" w:rsidRDefault="005A5395" w:rsidP="0069080B">
      <w:pPr>
        <w:pStyle w:val="Titre4"/>
      </w:pPr>
      <w:r w:rsidRPr="00CC4CF6">
        <w:lastRenderedPageBreak/>
        <w:t>Study Requester</w:t>
      </w:r>
    </w:p>
    <w:tbl>
      <w:tblPr>
        <w:tblStyle w:val="TableauGrille2-Accentuation5"/>
        <w:tblW w:w="0" w:type="auto"/>
        <w:tblLook w:val="0480" w:firstRow="0" w:lastRow="0" w:firstColumn="1" w:lastColumn="0" w:noHBand="0" w:noVBand="1"/>
      </w:tblPr>
      <w:tblGrid>
        <w:gridCol w:w="2268"/>
        <w:gridCol w:w="7082"/>
      </w:tblGrid>
      <w:tr w:rsidR="00C172DC" w:rsidRPr="00CC4CF6" w14:paraId="399D14CD" w14:textId="77777777" w:rsidTr="00C17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06F2ADD" w14:textId="4A7B0E4E" w:rsidR="00C172DC" w:rsidRPr="00CC4CF6" w:rsidRDefault="00C172DC" w:rsidP="00C172DC">
            <w:r w:rsidRPr="00CC4CF6">
              <w:t>Definition</w:t>
            </w:r>
          </w:p>
        </w:tc>
        <w:tc>
          <w:tcPr>
            <w:tcW w:w="7082" w:type="dxa"/>
          </w:tcPr>
          <w:p w14:paraId="33CC2465" w14:textId="72CD0B16" w:rsidR="00C172DC" w:rsidRPr="00CC4CF6" w:rsidRDefault="00C172DC" w:rsidP="00C172DC">
            <w:pPr>
              <w:cnfStyle w:val="000000100000" w:firstRow="0" w:lastRow="0" w:firstColumn="0" w:lastColumn="0" w:oddVBand="0" w:evenVBand="0" w:oddHBand="1" w:evenHBand="0" w:firstRowFirstColumn="0" w:firstRowLastColumn="0" w:lastRowFirstColumn="0" w:lastRowLastColumn="0"/>
            </w:pPr>
            <w:r w:rsidRPr="00CC4CF6">
              <w:rPr>
                <w:color w:val="000000"/>
              </w:rPr>
              <w:t>Main (internal) client of Study, corresponding typically to initial requester</w:t>
            </w:r>
          </w:p>
        </w:tc>
      </w:tr>
      <w:tr w:rsidR="00C172DC" w:rsidRPr="00CC4CF6" w14:paraId="673EA9D0" w14:textId="77777777" w:rsidTr="00C172DC">
        <w:tc>
          <w:tcPr>
            <w:cnfStyle w:val="001000000000" w:firstRow="0" w:lastRow="0" w:firstColumn="1" w:lastColumn="0" w:oddVBand="0" w:evenVBand="0" w:oddHBand="0" w:evenHBand="0" w:firstRowFirstColumn="0" w:firstRowLastColumn="0" w:lastRowFirstColumn="0" w:lastRowLastColumn="0"/>
            <w:tcW w:w="2268" w:type="dxa"/>
          </w:tcPr>
          <w:p w14:paraId="5A33DBB5" w14:textId="24A6EBB4" w:rsidR="00C172DC" w:rsidRPr="00CC4CF6" w:rsidRDefault="00C172DC" w:rsidP="00C172DC">
            <w:r w:rsidRPr="00CC4CF6">
              <w:t>Possible values</w:t>
            </w:r>
          </w:p>
        </w:tc>
        <w:tc>
          <w:tcPr>
            <w:tcW w:w="7082" w:type="dxa"/>
          </w:tcPr>
          <w:p w14:paraId="59FCFB17" w14:textId="3A2D72CC" w:rsidR="00C172DC" w:rsidRPr="00CC4CF6" w:rsidRDefault="00C172DC" w:rsidP="00C172DC">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Pricing</w:t>
            </w:r>
            <w:r w:rsidRPr="00CC4CF6">
              <w:rPr>
                <w:color w:val="000000"/>
              </w:rPr>
              <w:t>: Study requested to support pricing of given deal</w:t>
            </w:r>
          </w:p>
          <w:p w14:paraId="5F749EA1" w14:textId="20CBD4FB" w:rsidR="00C172DC" w:rsidRPr="00CC4CF6" w:rsidRDefault="00C172DC" w:rsidP="00C172DC">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Reserving</w:t>
            </w:r>
            <w:r w:rsidRPr="00CC4CF6">
              <w:rPr>
                <w:color w:val="000000"/>
              </w:rPr>
              <w:t>: Study requested to support reserving of given business</w:t>
            </w:r>
          </w:p>
          <w:p w14:paraId="66697264" w14:textId="4D279F84" w:rsidR="00C172DC" w:rsidRPr="00CC4CF6" w:rsidRDefault="00C172DC" w:rsidP="00C172DC">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Marketing</w:t>
            </w:r>
            <w:r w:rsidRPr="00CC4CF6">
              <w:rPr>
                <w:color w:val="000000"/>
              </w:rPr>
              <w:t>: Study as a client service</w:t>
            </w:r>
          </w:p>
          <w:p w14:paraId="65DE0958" w14:textId="77777777" w:rsidR="00C172DC" w:rsidRPr="00CC4CF6" w:rsidRDefault="00C172DC" w:rsidP="00C172DC">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R&amp;D</w:t>
            </w:r>
            <w:r w:rsidRPr="00CC4CF6">
              <w:rPr>
                <w:color w:val="000000"/>
              </w:rPr>
              <w:t>: Study for internal R&amp;D purposes</w:t>
            </w:r>
          </w:p>
          <w:p w14:paraId="1280836D" w14:textId="0DE52515" w:rsidR="00C172DC" w:rsidRPr="00CC4CF6" w:rsidRDefault="00C172DC" w:rsidP="00C172DC">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Other</w:t>
            </w:r>
          </w:p>
        </w:tc>
      </w:tr>
      <w:tr w:rsidR="00C172DC" w:rsidRPr="00CC4CF6" w14:paraId="47DEEE55" w14:textId="77777777" w:rsidTr="00C17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A0579C2" w14:textId="44533C67" w:rsidR="00C172DC" w:rsidRPr="00CC4CF6" w:rsidRDefault="00C172DC" w:rsidP="00C172DC">
            <w:r w:rsidRPr="00CC4CF6">
              <w:t>Business rules</w:t>
            </w:r>
          </w:p>
        </w:tc>
        <w:tc>
          <w:tcPr>
            <w:tcW w:w="7082" w:type="dxa"/>
          </w:tcPr>
          <w:p w14:paraId="6F1D0893" w14:textId="467AC16C" w:rsidR="00C172DC" w:rsidRPr="00CC4CF6" w:rsidRDefault="007F1E94" w:rsidP="00C847F8">
            <w:pPr>
              <w:pStyle w:val="Paragraphedeliste"/>
              <w:numPr>
                <w:ilvl w:val="0"/>
                <w:numId w:val="111"/>
              </w:numPr>
              <w:cnfStyle w:val="000000100000" w:firstRow="0" w:lastRow="0" w:firstColumn="0" w:lastColumn="0" w:oddVBand="0" w:evenVBand="0" w:oddHBand="1" w:evenHBand="0" w:firstRowFirstColumn="0" w:firstRowLastColumn="0" w:lastRowFirstColumn="0" w:lastRowLastColumn="0"/>
            </w:pPr>
            <w:r w:rsidRPr="00CC4CF6">
              <w:t>The f</w:t>
            </w:r>
            <w:r w:rsidR="00183B9B" w:rsidRPr="00CC4CF6">
              <w:t xml:space="preserve">ield is locked </w:t>
            </w:r>
            <w:r w:rsidR="00C847F8" w:rsidRPr="00CC4CF6">
              <w:t>once</w:t>
            </w:r>
            <w:r w:rsidRPr="00CC4CF6">
              <w:t xml:space="preserve"> </w:t>
            </w:r>
            <w:r w:rsidR="00183B9B" w:rsidRPr="00CC4CF6">
              <w:t xml:space="preserve">a run </w:t>
            </w:r>
            <w:r w:rsidR="00C847F8" w:rsidRPr="00CC4CF6">
              <w:t>has been</w:t>
            </w:r>
            <w:r w:rsidR="00183B9B" w:rsidRPr="00CC4CF6">
              <w:t xml:space="preserve"> launched </w:t>
            </w:r>
          </w:p>
        </w:tc>
      </w:tr>
      <w:tr w:rsidR="00C172DC" w:rsidRPr="00CC4CF6" w14:paraId="4DF581F6" w14:textId="77777777" w:rsidTr="00C172DC">
        <w:tc>
          <w:tcPr>
            <w:cnfStyle w:val="001000000000" w:firstRow="0" w:lastRow="0" w:firstColumn="1" w:lastColumn="0" w:oddVBand="0" w:evenVBand="0" w:oddHBand="0" w:evenHBand="0" w:firstRowFirstColumn="0" w:firstRowLastColumn="0" w:lastRowFirstColumn="0" w:lastRowLastColumn="0"/>
            <w:tcW w:w="2268" w:type="dxa"/>
          </w:tcPr>
          <w:p w14:paraId="4E6A0154" w14:textId="7F9BBDAA" w:rsidR="00C172DC" w:rsidRPr="00CC4CF6" w:rsidRDefault="00C172DC" w:rsidP="00C172DC">
            <w:r w:rsidRPr="00CC4CF6">
              <w:t>Dependencies</w:t>
            </w:r>
          </w:p>
        </w:tc>
        <w:tc>
          <w:tcPr>
            <w:tcW w:w="7082" w:type="dxa"/>
          </w:tcPr>
          <w:p w14:paraId="1358280E" w14:textId="77777777" w:rsidR="00C172DC" w:rsidRPr="00CC4CF6" w:rsidRDefault="00C172DC" w:rsidP="00C172DC">
            <w:pPr>
              <w:pStyle w:val="Paragraphedeliste"/>
              <w:numPr>
                <w:ilvl w:val="0"/>
                <w:numId w:val="103"/>
              </w:numPr>
              <w:cnfStyle w:val="000000000000" w:firstRow="0" w:lastRow="0" w:firstColumn="0" w:lastColumn="0" w:oddVBand="0" w:evenVBand="0" w:oddHBand="0" w:evenHBand="0" w:firstRowFirstColumn="0" w:firstRowLastColumn="0" w:lastRowFirstColumn="0" w:lastRowLastColumn="0"/>
            </w:pPr>
            <w:r w:rsidRPr="00CC4CF6">
              <w:t>Used in Study ID definition</w:t>
            </w:r>
          </w:p>
          <w:p w14:paraId="53C1D42C" w14:textId="0477F8AB" w:rsidR="00C172DC" w:rsidRPr="00CC4CF6" w:rsidRDefault="00C172DC" w:rsidP="00C172DC">
            <w:pPr>
              <w:pStyle w:val="Paragraphedeliste"/>
              <w:numPr>
                <w:ilvl w:val="0"/>
                <w:numId w:val="103"/>
              </w:numPr>
              <w:cnfStyle w:val="000000000000" w:firstRow="0" w:lastRow="0" w:firstColumn="0" w:lastColumn="0" w:oddVBand="0" w:evenVBand="0" w:oddHBand="0" w:evenHBand="0" w:firstRowFirstColumn="0" w:firstRowLastColumn="0" w:lastRowFirstColumn="0" w:lastRowLastColumn="0"/>
            </w:pPr>
            <w:r w:rsidRPr="00CC4CF6">
              <w:t>Used in certain rules of definition of Private Client for access rights management</w:t>
            </w:r>
          </w:p>
        </w:tc>
      </w:tr>
    </w:tbl>
    <w:p w14:paraId="6A6525C5" w14:textId="014F65ED" w:rsidR="005A5395" w:rsidRPr="00CC4CF6" w:rsidRDefault="005A5395" w:rsidP="0069080B">
      <w:pPr>
        <w:pStyle w:val="Titre4"/>
      </w:pPr>
      <w:r w:rsidRPr="00CC4CF6">
        <w:t>EA Data Source</w:t>
      </w:r>
    </w:p>
    <w:tbl>
      <w:tblPr>
        <w:tblStyle w:val="TableauGrille2-Accentuation5"/>
        <w:tblW w:w="0" w:type="auto"/>
        <w:tblLook w:val="0480" w:firstRow="0" w:lastRow="0" w:firstColumn="1" w:lastColumn="0" w:noHBand="0" w:noVBand="1"/>
      </w:tblPr>
      <w:tblGrid>
        <w:gridCol w:w="2268"/>
        <w:gridCol w:w="7082"/>
      </w:tblGrid>
      <w:tr w:rsidR="00C172DC" w:rsidRPr="00CC4CF6" w14:paraId="68427BA9" w14:textId="77777777" w:rsidTr="00326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20054DD" w14:textId="77777777" w:rsidR="00C172DC" w:rsidRPr="00CC4CF6" w:rsidRDefault="00C172DC" w:rsidP="0032681C">
            <w:r w:rsidRPr="00CC4CF6">
              <w:t>Definition</w:t>
            </w:r>
          </w:p>
        </w:tc>
        <w:tc>
          <w:tcPr>
            <w:tcW w:w="7082" w:type="dxa"/>
          </w:tcPr>
          <w:p w14:paraId="01C4717D" w14:textId="21370CC7" w:rsidR="00C172DC" w:rsidRPr="00CC4CF6" w:rsidRDefault="00C172DC" w:rsidP="0032681C">
            <w:pPr>
              <w:cnfStyle w:val="000000100000" w:firstRow="0" w:lastRow="0" w:firstColumn="0" w:lastColumn="0" w:oddVBand="0" w:evenVBand="0" w:oddHBand="1" w:evenHBand="0" w:firstRowFirstColumn="0" w:firstRowLastColumn="0" w:lastRowFirstColumn="0" w:lastRowLastColumn="0"/>
            </w:pPr>
            <w:r w:rsidRPr="00CC4CF6">
              <w:rPr>
                <w:color w:val="000000"/>
              </w:rPr>
              <w:t>Source of the data as obtained by the EA Producer</w:t>
            </w:r>
          </w:p>
        </w:tc>
      </w:tr>
      <w:tr w:rsidR="00C172DC" w:rsidRPr="00CC4CF6" w14:paraId="29929989" w14:textId="77777777" w:rsidTr="0032681C">
        <w:tc>
          <w:tcPr>
            <w:cnfStyle w:val="001000000000" w:firstRow="0" w:lastRow="0" w:firstColumn="1" w:lastColumn="0" w:oddVBand="0" w:evenVBand="0" w:oddHBand="0" w:evenHBand="0" w:firstRowFirstColumn="0" w:firstRowLastColumn="0" w:lastRowFirstColumn="0" w:lastRowLastColumn="0"/>
            <w:tcW w:w="2268" w:type="dxa"/>
          </w:tcPr>
          <w:p w14:paraId="598EE587" w14:textId="77777777" w:rsidR="00C172DC" w:rsidRPr="00CC4CF6" w:rsidRDefault="00C172DC" w:rsidP="0032681C">
            <w:r w:rsidRPr="00CC4CF6">
              <w:t>Possible values</w:t>
            </w:r>
          </w:p>
        </w:tc>
        <w:tc>
          <w:tcPr>
            <w:tcW w:w="7082" w:type="dxa"/>
          </w:tcPr>
          <w:p w14:paraId="39386E3E" w14:textId="77777777" w:rsidR="00C172DC" w:rsidRPr="00CC4CF6" w:rsidRDefault="00C172DC" w:rsidP="0032681C">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 xml:space="preserve">SCOR inforce data: </w:t>
            </w:r>
            <w:r w:rsidRPr="00CC4CF6">
              <w:rPr>
                <w:color w:val="000000"/>
              </w:rPr>
              <w:t>Data extracted from a SCOR’s inforce management system, like Everest or hELIOS</w:t>
            </w:r>
          </w:p>
          <w:p w14:paraId="19670D3D" w14:textId="77777777" w:rsidR="00C172DC" w:rsidRPr="00CC4CF6" w:rsidRDefault="00C172DC" w:rsidP="0032681C">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 xml:space="preserve">Client pricing data: </w:t>
            </w:r>
            <w:r w:rsidRPr="00CC4CF6">
              <w:rPr>
                <w:color w:val="000000"/>
              </w:rPr>
              <w:t>Data as received directly from the external data provider (client), as part of a pricing/ tender request</w:t>
            </w:r>
          </w:p>
          <w:p w14:paraId="16926D24" w14:textId="77777777" w:rsidR="00C172DC" w:rsidRPr="00CC4CF6" w:rsidRDefault="00C172DC" w:rsidP="0032681C">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 xml:space="preserve">Client other data: </w:t>
            </w:r>
            <w:r w:rsidRPr="00CC4CF6">
              <w:rPr>
                <w:color w:val="000000"/>
              </w:rPr>
              <w:t>Data as received directly from the external data provider (client) for purposes other than pricing, for example to conduct a study as a client service</w:t>
            </w:r>
          </w:p>
          <w:p w14:paraId="218C973C" w14:textId="0B222CCC" w:rsidR="00C172DC" w:rsidRPr="00CC4CF6" w:rsidRDefault="00C172DC" w:rsidP="0032681C">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Other</w:t>
            </w:r>
          </w:p>
        </w:tc>
      </w:tr>
      <w:tr w:rsidR="00D25924" w:rsidRPr="00CC4CF6" w14:paraId="51161D02" w14:textId="77777777" w:rsidTr="00326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818F435" w14:textId="77777777" w:rsidR="00D25924" w:rsidRPr="00CC4CF6" w:rsidRDefault="00D25924" w:rsidP="00D25924">
            <w:r w:rsidRPr="00CC4CF6">
              <w:t>Business rules</w:t>
            </w:r>
          </w:p>
        </w:tc>
        <w:tc>
          <w:tcPr>
            <w:tcW w:w="7082" w:type="dxa"/>
          </w:tcPr>
          <w:p w14:paraId="705D947B" w14:textId="6E5B1D61" w:rsidR="00D25924" w:rsidRPr="00CC4CF6" w:rsidRDefault="00D25924" w:rsidP="00C847F8">
            <w:pPr>
              <w:pStyle w:val="Paragraphedeliste"/>
              <w:numPr>
                <w:ilvl w:val="0"/>
                <w:numId w:val="112"/>
              </w:numPr>
              <w:cnfStyle w:val="000000100000" w:firstRow="0" w:lastRow="0" w:firstColumn="0" w:lastColumn="0" w:oddVBand="0" w:evenVBand="0" w:oddHBand="1" w:evenHBand="0" w:firstRowFirstColumn="0" w:firstRowLastColumn="0" w:lastRowFirstColumn="0" w:lastRowLastColumn="0"/>
            </w:pPr>
            <w:r w:rsidRPr="00CC4CF6">
              <w:t xml:space="preserve">The field is locked </w:t>
            </w:r>
            <w:r w:rsidR="00C847F8" w:rsidRPr="00CC4CF6">
              <w:t>once</w:t>
            </w:r>
            <w:r w:rsidRPr="00CC4CF6">
              <w:t xml:space="preserve"> the study is validated </w:t>
            </w:r>
          </w:p>
        </w:tc>
      </w:tr>
      <w:tr w:rsidR="00D25924" w:rsidRPr="00CC4CF6" w14:paraId="4BA3D77B" w14:textId="77777777" w:rsidTr="0032681C">
        <w:tc>
          <w:tcPr>
            <w:cnfStyle w:val="001000000000" w:firstRow="0" w:lastRow="0" w:firstColumn="1" w:lastColumn="0" w:oddVBand="0" w:evenVBand="0" w:oddHBand="0" w:evenHBand="0" w:firstRowFirstColumn="0" w:firstRowLastColumn="0" w:lastRowFirstColumn="0" w:lastRowLastColumn="0"/>
            <w:tcW w:w="2268" w:type="dxa"/>
          </w:tcPr>
          <w:p w14:paraId="5863A5F9" w14:textId="77777777" w:rsidR="00D25924" w:rsidRPr="00CC4CF6" w:rsidRDefault="00D25924" w:rsidP="00D25924">
            <w:r w:rsidRPr="00CC4CF6">
              <w:t>Dependencies</w:t>
            </w:r>
          </w:p>
        </w:tc>
        <w:tc>
          <w:tcPr>
            <w:tcW w:w="7082" w:type="dxa"/>
          </w:tcPr>
          <w:p w14:paraId="03B180B8" w14:textId="1F1AB549" w:rsidR="00D25924" w:rsidRPr="00CC4CF6" w:rsidRDefault="00D25924" w:rsidP="00D25924">
            <w:pPr>
              <w:cnfStyle w:val="000000000000" w:firstRow="0" w:lastRow="0" w:firstColumn="0" w:lastColumn="0" w:oddVBand="0" w:evenVBand="0" w:oddHBand="0" w:evenHBand="0" w:firstRowFirstColumn="0" w:firstRowLastColumn="0" w:lastRowFirstColumn="0" w:lastRowLastColumn="0"/>
            </w:pPr>
            <w:r w:rsidRPr="00CC4CF6">
              <w:t>None</w:t>
            </w:r>
          </w:p>
        </w:tc>
      </w:tr>
    </w:tbl>
    <w:p w14:paraId="472FF5F3" w14:textId="2F21A64E" w:rsidR="009856FA" w:rsidRPr="00CC4CF6" w:rsidRDefault="009856FA" w:rsidP="0069080B">
      <w:pPr>
        <w:pStyle w:val="Titre4"/>
      </w:pPr>
      <w:r w:rsidRPr="00CC4CF6">
        <w:t>S</w:t>
      </w:r>
      <w:r w:rsidR="00AD4978" w:rsidRPr="00CC4CF6">
        <w:t>tudy</w:t>
      </w:r>
      <w:r w:rsidRPr="00CC4CF6">
        <w:t xml:space="preserve"> D</w:t>
      </w:r>
      <w:r w:rsidR="00AD4978" w:rsidRPr="00CC4CF6">
        <w:t>ocumentation</w:t>
      </w:r>
    </w:p>
    <w:tbl>
      <w:tblPr>
        <w:tblStyle w:val="TableauGrille2-Accentuation5"/>
        <w:tblW w:w="0" w:type="auto"/>
        <w:tblLook w:val="0480" w:firstRow="0" w:lastRow="0" w:firstColumn="1" w:lastColumn="0" w:noHBand="0" w:noVBand="1"/>
      </w:tblPr>
      <w:tblGrid>
        <w:gridCol w:w="2268"/>
        <w:gridCol w:w="7082"/>
      </w:tblGrid>
      <w:tr w:rsidR="009856FA" w:rsidRPr="00CC4CF6" w14:paraId="4573DCAA" w14:textId="77777777" w:rsidTr="00D25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5FB45A5" w14:textId="77777777" w:rsidR="009856FA" w:rsidRPr="00CC4CF6" w:rsidRDefault="009856FA" w:rsidP="00D255F3">
            <w:r w:rsidRPr="00CC4CF6">
              <w:t>Definition</w:t>
            </w:r>
          </w:p>
        </w:tc>
        <w:tc>
          <w:tcPr>
            <w:tcW w:w="7082" w:type="dxa"/>
          </w:tcPr>
          <w:p w14:paraId="63AB80AA" w14:textId="24F58470" w:rsidR="009856FA" w:rsidRPr="00CC4CF6" w:rsidRDefault="00D25924" w:rsidP="00D255F3">
            <w:pPr>
              <w:cnfStyle w:val="000000100000" w:firstRow="0" w:lastRow="0" w:firstColumn="0" w:lastColumn="0" w:oddVBand="0" w:evenVBand="0" w:oddHBand="1" w:evenHBand="0" w:firstRowFirstColumn="0" w:firstRowLastColumn="0" w:lastRowFirstColumn="0" w:lastRowLastColumn="0"/>
            </w:pPr>
            <w:r w:rsidRPr="00CC4CF6">
              <w:rPr>
                <w:color w:val="000000"/>
              </w:rPr>
              <w:t>Additional documentation on the Study</w:t>
            </w:r>
          </w:p>
        </w:tc>
      </w:tr>
      <w:tr w:rsidR="009856FA" w:rsidRPr="00CC4CF6" w14:paraId="175AD4E1" w14:textId="77777777" w:rsidTr="00D255F3">
        <w:tc>
          <w:tcPr>
            <w:cnfStyle w:val="001000000000" w:firstRow="0" w:lastRow="0" w:firstColumn="1" w:lastColumn="0" w:oddVBand="0" w:evenVBand="0" w:oddHBand="0" w:evenHBand="0" w:firstRowFirstColumn="0" w:firstRowLastColumn="0" w:lastRowFirstColumn="0" w:lastRowLastColumn="0"/>
            <w:tcW w:w="2268" w:type="dxa"/>
          </w:tcPr>
          <w:p w14:paraId="08E5369C" w14:textId="1D3D44E8" w:rsidR="009856FA" w:rsidRPr="00CC4CF6" w:rsidRDefault="00D25924" w:rsidP="00D255F3">
            <w:r w:rsidRPr="00CC4CF6">
              <w:t>Content</w:t>
            </w:r>
          </w:p>
        </w:tc>
        <w:tc>
          <w:tcPr>
            <w:tcW w:w="7082" w:type="dxa"/>
          </w:tcPr>
          <w:p w14:paraId="29DBB0BF" w14:textId="77777777" w:rsidR="00D25924" w:rsidRPr="00CC4CF6" w:rsidRDefault="00D25924" w:rsidP="00D255F3">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Context, data issues and corrections, assumptions, scenarios etc.</w:t>
            </w:r>
          </w:p>
          <w:p w14:paraId="51DC0489" w14:textId="77777777" w:rsidR="00D25924" w:rsidRPr="00CC4CF6" w:rsidRDefault="00D25924" w:rsidP="00D255F3">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Various formats are allowed: pdf, doc, docx, xls, xlsx, ppt, pptx, txt, rar and zip.</w:t>
            </w:r>
          </w:p>
          <w:p w14:paraId="1C4ED555" w14:textId="6F758314" w:rsidR="0075192A" w:rsidRPr="00CC4CF6" w:rsidRDefault="00D25924" w:rsidP="000054D9">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Several documents can be gathered in a rar or zip file.</w:t>
            </w:r>
          </w:p>
        </w:tc>
      </w:tr>
      <w:tr w:rsidR="009856FA" w:rsidRPr="00CC4CF6" w14:paraId="2B8623E9" w14:textId="77777777" w:rsidTr="00D25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2A57BA8" w14:textId="77777777" w:rsidR="009856FA" w:rsidRPr="00CC4CF6" w:rsidRDefault="009856FA" w:rsidP="00D255F3">
            <w:r w:rsidRPr="00CC4CF6">
              <w:t>Business rules</w:t>
            </w:r>
          </w:p>
        </w:tc>
        <w:tc>
          <w:tcPr>
            <w:tcW w:w="7082" w:type="dxa"/>
          </w:tcPr>
          <w:p w14:paraId="1ACBF45A" w14:textId="77777777" w:rsidR="009856FA" w:rsidRPr="00CC4CF6" w:rsidRDefault="00D25924" w:rsidP="002A102D">
            <w:pPr>
              <w:pStyle w:val="Paragraphedeliste"/>
              <w:numPr>
                <w:ilvl w:val="0"/>
                <w:numId w:val="113"/>
              </w:numPr>
              <w:cnfStyle w:val="000000100000" w:firstRow="0" w:lastRow="0" w:firstColumn="0" w:lastColumn="0" w:oddVBand="0" w:evenVBand="0" w:oddHBand="1" w:evenHBand="0" w:firstRowFirstColumn="0" w:firstRowLastColumn="0" w:lastRowFirstColumn="0" w:lastRowLastColumn="0"/>
            </w:pPr>
            <w:r w:rsidRPr="00CC4CF6">
              <w:t>The field is locked when the study is validated</w:t>
            </w:r>
          </w:p>
          <w:p w14:paraId="50CEF668" w14:textId="77777777" w:rsidR="002A102D" w:rsidRPr="00CC4CF6" w:rsidRDefault="002A102D" w:rsidP="002A102D">
            <w:pPr>
              <w:pStyle w:val="Paragraphedeliste"/>
              <w:numPr>
                <w:ilvl w:val="0"/>
                <w:numId w:val="113"/>
              </w:numPr>
              <w:cnfStyle w:val="000000100000" w:firstRow="0" w:lastRow="0" w:firstColumn="0" w:lastColumn="0" w:oddVBand="0" w:evenVBand="0" w:oddHBand="1" w:evenHBand="0" w:firstRowFirstColumn="0" w:firstRowLastColumn="0" w:lastRowFirstColumn="0" w:lastRowLastColumn="0"/>
            </w:pPr>
            <w:r w:rsidRPr="00CC4CF6">
              <w:t>Study documentation can be reloaded for updates: a pop-up appears to confirm the overwriting</w:t>
            </w:r>
          </w:p>
          <w:p w14:paraId="6C5C8CB5" w14:textId="77777777" w:rsidR="000054D9" w:rsidRPr="00CC4CF6" w:rsidRDefault="000054D9" w:rsidP="002A102D">
            <w:pPr>
              <w:pStyle w:val="Paragraphedeliste"/>
              <w:numPr>
                <w:ilvl w:val="0"/>
                <w:numId w:val="113"/>
              </w:numPr>
              <w:cnfStyle w:val="000000100000" w:firstRow="0" w:lastRow="0" w:firstColumn="0" w:lastColumn="0" w:oddVBand="0" w:evenVBand="0" w:oddHBand="1" w:evenHBand="0" w:firstRowFirstColumn="0" w:firstRowLastColumn="0" w:lastRowFirstColumn="0" w:lastRowLastColumn="0"/>
            </w:pPr>
            <w:r w:rsidRPr="00CC4CF6">
              <w:t>Once a file is loaded, a cross is available to remove the attached study documentation</w:t>
            </w:r>
          </w:p>
          <w:p w14:paraId="71858D2E" w14:textId="25310F47" w:rsidR="000054D9" w:rsidRPr="00CC4CF6" w:rsidRDefault="000054D9" w:rsidP="00C847F8">
            <w:pPr>
              <w:pStyle w:val="Paragraphedeliste"/>
              <w:numPr>
                <w:ilvl w:val="0"/>
                <w:numId w:val="113"/>
              </w:numPr>
              <w:cnfStyle w:val="000000100000" w:firstRow="0" w:lastRow="0" w:firstColumn="0" w:lastColumn="0" w:oddVBand="0" w:evenVBand="0" w:oddHBand="1" w:evenHBand="0" w:firstRowFirstColumn="0" w:firstRowLastColumn="0" w:lastRowFirstColumn="0" w:lastRowLastColumn="0"/>
            </w:pPr>
            <w:r w:rsidRPr="00CC4CF6">
              <w:t>Once a file is loaded, it can be downloaded back by pressing on the eye is next to the pin</w:t>
            </w:r>
          </w:p>
        </w:tc>
      </w:tr>
      <w:tr w:rsidR="009856FA" w:rsidRPr="00CC4CF6" w14:paraId="0D281B49" w14:textId="77777777" w:rsidTr="00D255F3">
        <w:tc>
          <w:tcPr>
            <w:cnfStyle w:val="001000000000" w:firstRow="0" w:lastRow="0" w:firstColumn="1" w:lastColumn="0" w:oddVBand="0" w:evenVBand="0" w:oddHBand="0" w:evenHBand="0" w:firstRowFirstColumn="0" w:firstRowLastColumn="0" w:lastRowFirstColumn="0" w:lastRowLastColumn="0"/>
            <w:tcW w:w="2268" w:type="dxa"/>
          </w:tcPr>
          <w:p w14:paraId="541C6168" w14:textId="77777777" w:rsidR="009856FA" w:rsidRPr="00CC4CF6" w:rsidRDefault="009856FA" w:rsidP="00D255F3">
            <w:r w:rsidRPr="00CC4CF6">
              <w:t>Dependencies</w:t>
            </w:r>
          </w:p>
        </w:tc>
        <w:tc>
          <w:tcPr>
            <w:tcW w:w="7082" w:type="dxa"/>
          </w:tcPr>
          <w:p w14:paraId="5FD1C2B9" w14:textId="77777777" w:rsidR="009856FA" w:rsidRPr="00CC4CF6" w:rsidRDefault="009856FA" w:rsidP="00D255F3">
            <w:pPr>
              <w:cnfStyle w:val="000000000000" w:firstRow="0" w:lastRow="0" w:firstColumn="0" w:lastColumn="0" w:oddVBand="0" w:evenVBand="0" w:oddHBand="0" w:evenHBand="0" w:firstRowFirstColumn="0" w:firstRowLastColumn="0" w:lastRowFirstColumn="0" w:lastRowLastColumn="0"/>
            </w:pPr>
            <w:r w:rsidRPr="00CC4CF6">
              <w:t>None</w:t>
            </w:r>
          </w:p>
        </w:tc>
      </w:tr>
    </w:tbl>
    <w:p w14:paraId="0A18DEF7" w14:textId="2165E0B8" w:rsidR="00D25924" w:rsidRPr="00CC4CF6" w:rsidRDefault="00D25924" w:rsidP="0069080B">
      <w:pPr>
        <w:pStyle w:val="Titre4"/>
      </w:pPr>
      <w:r w:rsidRPr="00CC4CF6">
        <w:t>C</w:t>
      </w:r>
      <w:r w:rsidR="00AD4978" w:rsidRPr="00CC4CF6">
        <w:t>omment</w:t>
      </w:r>
    </w:p>
    <w:tbl>
      <w:tblPr>
        <w:tblStyle w:val="TableauGrille2-Accentuation5"/>
        <w:tblW w:w="0" w:type="auto"/>
        <w:tblLook w:val="0480" w:firstRow="0" w:lastRow="0" w:firstColumn="1" w:lastColumn="0" w:noHBand="0" w:noVBand="1"/>
      </w:tblPr>
      <w:tblGrid>
        <w:gridCol w:w="2268"/>
        <w:gridCol w:w="7082"/>
      </w:tblGrid>
      <w:tr w:rsidR="00D25924" w:rsidRPr="00CC4CF6" w14:paraId="1FEA600D" w14:textId="77777777" w:rsidTr="00D25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72E5EED" w14:textId="77777777" w:rsidR="00D25924" w:rsidRPr="00CC4CF6" w:rsidRDefault="00D25924" w:rsidP="00D255F3">
            <w:r w:rsidRPr="00CC4CF6">
              <w:t>Definition</w:t>
            </w:r>
          </w:p>
        </w:tc>
        <w:tc>
          <w:tcPr>
            <w:tcW w:w="7082" w:type="dxa"/>
          </w:tcPr>
          <w:p w14:paraId="48FCA8F3" w14:textId="032A1BBD" w:rsidR="00D25924" w:rsidRPr="00CC4CF6" w:rsidRDefault="00D25924" w:rsidP="00D255F3">
            <w:pPr>
              <w:cnfStyle w:val="000000100000" w:firstRow="0" w:lastRow="0" w:firstColumn="0" w:lastColumn="0" w:oddVBand="0" w:evenVBand="0" w:oddHBand="1" w:evenHBand="0" w:firstRowFirstColumn="0" w:firstRowLastColumn="0" w:lastRowFirstColumn="0" w:lastRowLastColumn="0"/>
            </w:pPr>
            <w:r w:rsidRPr="00CC4CF6">
              <w:rPr>
                <w:color w:val="000000"/>
              </w:rPr>
              <w:t>Free text comment on the study by the Producer</w:t>
            </w:r>
          </w:p>
        </w:tc>
      </w:tr>
      <w:tr w:rsidR="00D25924" w:rsidRPr="00CC4CF6" w14:paraId="7C1663C7" w14:textId="77777777" w:rsidTr="00D255F3">
        <w:tc>
          <w:tcPr>
            <w:cnfStyle w:val="001000000000" w:firstRow="0" w:lastRow="0" w:firstColumn="1" w:lastColumn="0" w:oddVBand="0" w:evenVBand="0" w:oddHBand="0" w:evenHBand="0" w:firstRowFirstColumn="0" w:firstRowLastColumn="0" w:lastRowFirstColumn="0" w:lastRowLastColumn="0"/>
            <w:tcW w:w="2268" w:type="dxa"/>
          </w:tcPr>
          <w:p w14:paraId="7D738A2B" w14:textId="77777777" w:rsidR="00D25924" w:rsidRPr="00CC4CF6" w:rsidRDefault="00D25924" w:rsidP="00D255F3">
            <w:r w:rsidRPr="00CC4CF6">
              <w:t>Content</w:t>
            </w:r>
          </w:p>
        </w:tc>
        <w:tc>
          <w:tcPr>
            <w:tcW w:w="7082" w:type="dxa"/>
          </w:tcPr>
          <w:p w14:paraId="391F2D37" w14:textId="3FE9D629" w:rsidR="00D25924" w:rsidRPr="00CC4CF6" w:rsidRDefault="00D25924" w:rsidP="00D255F3">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Short description (255 characters) of context and scope of the study</w:t>
            </w:r>
          </w:p>
        </w:tc>
      </w:tr>
      <w:tr w:rsidR="00D25924" w:rsidRPr="00CC4CF6" w14:paraId="61F8FC6C" w14:textId="77777777" w:rsidTr="00D25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1FED078" w14:textId="77777777" w:rsidR="00D25924" w:rsidRPr="00CC4CF6" w:rsidRDefault="00D25924" w:rsidP="00D255F3">
            <w:r w:rsidRPr="00CC4CF6">
              <w:t>Business rules</w:t>
            </w:r>
          </w:p>
        </w:tc>
        <w:tc>
          <w:tcPr>
            <w:tcW w:w="7082" w:type="dxa"/>
          </w:tcPr>
          <w:p w14:paraId="279032C8" w14:textId="03E1AA8C" w:rsidR="00D25924" w:rsidRPr="00CC4CF6" w:rsidRDefault="00D25924" w:rsidP="00C847F8">
            <w:pPr>
              <w:cnfStyle w:val="000000100000" w:firstRow="0" w:lastRow="0" w:firstColumn="0" w:lastColumn="0" w:oddVBand="0" w:evenVBand="0" w:oddHBand="1" w:evenHBand="0" w:firstRowFirstColumn="0" w:firstRowLastColumn="0" w:lastRowFirstColumn="0" w:lastRowLastColumn="0"/>
            </w:pPr>
            <w:r w:rsidRPr="00CC4CF6">
              <w:t>None</w:t>
            </w:r>
          </w:p>
        </w:tc>
      </w:tr>
      <w:tr w:rsidR="00D25924" w:rsidRPr="00CC4CF6" w14:paraId="111F0E51" w14:textId="77777777" w:rsidTr="00D255F3">
        <w:tc>
          <w:tcPr>
            <w:cnfStyle w:val="001000000000" w:firstRow="0" w:lastRow="0" w:firstColumn="1" w:lastColumn="0" w:oddVBand="0" w:evenVBand="0" w:oddHBand="0" w:evenHBand="0" w:firstRowFirstColumn="0" w:firstRowLastColumn="0" w:lastRowFirstColumn="0" w:lastRowLastColumn="0"/>
            <w:tcW w:w="2268" w:type="dxa"/>
          </w:tcPr>
          <w:p w14:paraId="27F89CF1" w14:textId="77777777" w:rsidR="00D25924" w:rsidRPr="00CC4CF6" w:rsidRDefault="00D25924" w:rsidP="00D255F3">
            <w:r w:rsidRPr="00CC4CF6">
              <w:lastRenderedPageBreak/>
              <w:t>Dependencies</w:t>
            </w:r>
          </w:p>
        </w:tc>
        <w:tc>
          <w:tcPr>
            <w:tcW w:w="7082" w:type="dxa"/>
          </w:tcPr>
          <w:p w14:paraId="07A99E00" w14:textId="77777777" w:rsidR="00D25924" w:rsidRPr="00CC4CF6" w:rsidRDefault="00D25924" w:rsidP="00D255F3">
            <w:pPr>
              <w:cnfStyle w:val="000000000000" w:firstRow="0" w:lastRow="0" w:firstColumn="0" w:lastColumn="0" w:oddVBand="0" w:evenVBand="0" w:oddHBand="0" w:evenHBand="0" w:firstRowFirstColumn="0" w:firstRowLastColumn="0" w:lastRowFirstColumn="0" w:lastRowLastColumn="0"/>
            </w:pPr>
            <w:r w:rsidRPr="00CC4CF6">
              <w:t>None</w:t>
            </w:r>
          </w:p>
        </w:tc>
      </w:tr>
    </w:tbl>
    <w:p w14:paraId="0A8F6E7B" w14:textId="2C2E9390" w:rsidR="00D25924" w:rsidRPr="00CC4CF6" w:rsidRDefault="00D25924" w:rsidP="0069080B">
      <w:pPr>
        <w:pStyle w:val="Titre4"/>
      </w:pPr>
      <w:r w:rsidRPr="00CC4CF6">
        <w:t>O</w:t>
      </w:r>
      <w:r w:rsidR="00AD4978" w:rsidRPr="00CC4CF6">
        <w:t>bservation Period</w:t>
      </w:r>
    </w:p>
    <w:tbl>
      <w:tblPr>
        <w:tblStyle w:val="TableauGrille2-Accentuation5"/>
        <w:tblW w:w="0" w:type="auto"/>
        <w:tblLook w:val="0480" w:firstRow="0" w:lastRow="0" w:firstColumn="1" w:lastColumn="0" w:noHBand="0" w:noVBand="1"/>
      </w:tblPr>
      <w:tblGrid>
        <w:gridCol w:w="2268"/>
        <w:gridCol w:w="7082"/>
      </w:tblGrid>
      <w:tr w:rsidR="00D25924" w:rsidRPr="00CC4CF6" w14:paraId="417F4DE6" w14:textId="77777777" w:rsidTr="00D25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B8E1C95" w14:textId="77777777" w:rsidR="00D25924" w:rsidRPr="00CC4CF6" w:rsidRDefault="00D25924" w:rsidP="00D255F3">
            <w:r w:rsidRPr="00CC4CF6">
              <w:t>Definition</w:t>
            </w:r>
          </w:p>
        </w:tc>
        <w:tc>
          <w:tcPr>
            <w:tcW w:w="7082" w:type="dxa"/>
          </w:tcPr>
          <w:p w14:paraId="55EB5DEE" w14:textId="25A79012" w:rsidR="00D25924" w:rsidRPr="00CC4CF6" w:rsidRDefault="000141B0" w:rsidP="00D255F3">
            <w:pPr>
              <w:cnfStyle w:val="000000100000" w:firstRow="0" w:lastRow="0" w:firstColumn="0" w:lastColumn="0" w:oddVBand="0" w:evenVBand="0" w:oddHBand="1" w:evenHBand="0" w:firstRowFirstColumn="0" w:firstRowLastColumn="0" w:lastRowFirstColumn="0" w:lastRowLastColumn="0"/>
            </w:pPr>
            <w:r w:rsidRPr="00CC4CF6">
              <w:rPr>
                <w:color w:val="000000"/>
              </w:rPr>
              <w:t>Period covered by the dataset</w:t>
            </w:r>
          </w:p>
        </w:tc>
      </w:tr>
      <w:tr w:rsidR="00D25924" w:rsidRPr="00CC4CF6" w14:paraId="7EE767B9" w14:textId="77777777" w:rsidTr="00D255F3">
        <w:tc>
          <w:tcPr>
            <w:cnfStyle w:val="001000000000" w:firstRow="0" w:lastRow="0" w:firstColumn="1" w:lastColumn="0" w:oddVBand="0" w:evenVBand="0" w:oddHBand="0" w:evenHBand="0" w:firstRowFirstColumn="0" w:firstRowLastColumn="0" w:lastRowFirstColumn="0" w:lastRowLastColumn="0"/>
            <w:tcW w:w="2268" w:type="dxa"/>
          </w:tcPr>
          <w:p w14:paraId="4BDC539C" w14:textId="77777777" w:rsidR="00D25924" w:rsidRPr="00CC4CF6" w:rsidRDefault="00D25924" w:rsidP="00D255F3">
            <w:r w:rsidRPr="00CC4CF6">
              <w:t>Content</w:t>
            </w:r>
          </w:p>
        </w:tc>
        <w:tc>
          <w:tcPr>
            <w:tcW w:w="7082" w:type="dxa"/>
          </w:tcPr>
          <w:p w14:paraId="586377B7" w14:textId="6E1AEB15" w:rsidR="00D25924" w:rsidRPr="00CC4CF6" w:rsidRDefault="00D25924" w:rsidP="00D25924">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Start of Observation Period: Earliest date covered by the dataset</w:t>
            </w:r>
            <w:r w:rsidR="008A423B" w:rsidRPr="00CC4CF6">
              <w:t>, it must be before every date of event incurred and benefit end date</w:t>
            </w:r>
          </w:p>
          <w:p w14:paraId="5E806674" w14:textId="1F8706BA" w:rsidR="00D25924" w:rsidRPr="00CC4CF6" w:rsidRDefault="00D25924" w:rsidP="00D25924">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End of Observation Period: Latest date covered by the dataset</w:t>
            </w:r>
            <w:r w:rsidR="008A423B" w:rsidRPr="00CC4CF6">
              <w:t>, it must be after every date of end current condition</w:t>
            </w:r>
          </w:p>
        </w:tc>
      </w:tr>
      <w:tr w:rsidR="00D25924" w:rsidRPr="00CC4CF6" w14:paraId="5DBA05DF" w14:textId="77777777" w:rsidTr="00D25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E832084" w14:textId="77777777" w:rsidR="00D25924" w:rsidRPr="00CC4CF6" w:rsidRDefault="00D25924" w:rsidP="00D255F3">
            <w:r w:rsidRPr="00CC4CF6">
              <w:t>Business rules</w:t>
            </w:r>
          </w:p>
        </w:tc>
        <w:tc>
          <w:tcPr>
            <w:tcW w:w="7082" w:type="dxa"/>
          </w:tcPr>
          <w:p w14:paraId="5783289D" w14:textId="38830794" w:rsidR="004B3354" w:rsidRPr="00CC4CF6" w:rsidRDefault="004B3354" w:rsidP="00C847F8">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 xml:space="preserve">The field is locked </w:t>
            </w:r>
            <w:r w:rsidR="00C847F8" w:rsidRPr="00CC4CF6">
              <w:t xml:space="preserve">once </w:t>
            </w:r>
            <w:r w:rsidRPr="00CC4CF6">
              <w:t>the study is validated</w:t>
            </w:r>
          </w:p>
        </w:tc>
      </w:tr>
      <w:tr w:rsidR="00D25924" w:rsidRPr="00CC4CF6" w14:paraId="55BB0672" w14:textId="77777777" w:rsidTr="00D255F3">
        <w:tc>
          <w:tcPr>
            <w:cnfStyle w:val="001000000000" w:firstRow="0" w:lastRow="0" w:firstColumn="1" w:lastColumn="0" w:oddVBand="0" w:evenVBand="0" w:oddHBand="0" w:evenHBand="0" w:firstRowFirstColumn="0" w:firstRowLastColumn="0" w:lastRowFirstColumn="0" w:lastRowLastColumn="0"/>
            <w:tcW w:w="2268" w:type="dxa"/>
          </w:tcPr>
          <w:p w14:paraId="448018FF" w14:textId="77777777" w:rsidR="00D25924" w:rsidRPr="00CC4CF6" w:rsidRDefault="00D25924" w:rsidP="00D255F3">
            <w:r w:rsidRPr="00CC4CF6">
              <w:t>Dependencies</w:t>
            </w:r>
          </w:p>
        </w:tc>
        <w:tc>
          <w:tcPr>
            <w:tcW w:w="7082" w:type="dxa"/>
          </w:tcPr>
          <w:p w14:paraId="042E519A" w14:textId="6190901E" w:rsidR="00D25924" w:rsidRPr="00CC4CF6" w:rsidRDefault="004B3354" w:rsidP="004B3354">
            <w:pPr>
              <w:pStyle w:val="Paragraphedeliste"/>
              <w:numPr>
                <w:ilvl w:val="0"/>
                <w:numId w:val="114"/>
              </w:numPr>
              <w:cnfStyle w:val="000000000000" w:firstRow="0" w:lastRow="0" w:firstColumn="0" w:lastColumn="0" w:oddVBand="0" w:evenVBand="0" w:oddHBand="0" w:evenHBand="0" w:firstRowFirstColumn="0" w:firstRowLastColumn="0" w:lastRowFirstColumn="0" w:lastRowLastColumn="0"/>
            </w:pPr>
            <w:r w:rsidRPr="00CC4CF6">
              <w:t>It is used in the controls</w:t>
            </w:r>
            <w:r w:rsidR="002B5751" w:rsidRPr="00CC4CF6">
              <w:t xml:space="preserve"> 17,</w:t>
            </w:r>
            <w:r w:rsidRPr="00CC4CF6">
              <w:t xml:space="preserve"> 18 and 19: exposure must be within this period</w:t>
            </w:r>
          </w:p>
          <w:p w14:paraId="014BD871" w14:textId="17408F5A" w:rsidR="004B3354" w:rsidRPr="00CC4CF6" w:rsidRDefault="004B3354" w:rsidP="00C847F8">
            <w:pPr>
              <w:pStyle w:val="Paragraphedeliste"/>
              <w:numPr>
                <w:ilvl w:val="0"/>
                <w:numId w:val="114"/>
              </w:numPr>
              <w:cnfStyle w:val="000000000000" w:firstRow="0" w:lastRow="0" w:firstColumn="0" w:lastColumn="0" w:oddVBand="0" w:evenVBand="0" w:oddHBand="0" w:evenHBand="0" w:firstRowFirstColumn="0" w:firstRowLastColumn="0" w:lastRowFirstColumn="0" w:lastRowLastColumn="0"/>
            </w:pPr>
            <w:r w:rsidRPr="00CC4CF6">
              <w:t>It includes the study period</w:t>
            </w:r>
            <w:r w:rsidR="008A423B" w:rsidRPr="00CC4CF6">
              <w:t xml:space="preserve">: </w:t>
            </w:r>
            <w:r w:rsidRPr="00CC4CF6">
              <w:t>in run management, it is the period on which the run is computed</w:t>
            </w:r>
          </w:p>
        </w:tc>
      </w:tr>
    </w:tbl>
    <w:p w14:paraId="3ADA7B3F" w14:textId="4A1E8137" w:rsidR="004B3354" w:rsidRPr="00CC4CF6" w:rsidRDefault="004B3354" w:rsidP="0069080B">
      <w:pPr>
        <w:pStyle w:val="Titre4"/>
      </w:pPr>
      <w:r w:rsidRPr="00CC4CF6">
        <w:t>C</w:t>
      </w:r>
      <w:r w:rsidR="00AD4978" w:rsidRPr="00CC4CF6">
        <w:t>alculation Engine</w:t>
      </w:r>
    </w:p>
    <w:tbl>
      <w:tblPr>
        <w:tblStyle w:val="TableauGrille2-Accentuation5"/>
        <w:tblW w:w="0" w:type="auto"/>
        <w:tblLook w:val="0480" w:firstRow="0" w:lastRow="0" w:firstColumn="1" w:lastColumn="0" w:noHBand="0" w:noVBand="1"/>
      </w:tblPr>
      <w:tblGrid>
        <w:gridCol w:w="2268"/>
        <w:gridCol w:w="7082"/>
      </w:tblGrid>
      <w:tr w:rsidR="004B3354" w:rsidRPr="00CC4CF6" w14:paraId="1FA4092B" w14:textId="77777777" w:rsidTr="00D25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AB6FFB8" w14:textId="77777777" w:rsidR="004B3354" w:rsidRPr="00CC4CF6" w:rsidRDefault="004B3354" w:rsidP="00D255F3">
            <w:r w:rsidRPr="00CC4CF6">
              <w:t>Definition</w:t>
            </w:r>
          </w:p>
        </w:tc>
        <w:tc>
          <w:tcPr>
            <w:tcW w:w="7082" w:type="dxa"/>
          </w:tcPr>
          <w:p w14:paraId="097D1BE6" w14:textId="118B9768" w:rsidR="004B3354" w:rsidRPr="00CC4CF6" w:rsidRDefault="004B3354" w:rsidP="00D255F3">
            <w:pPr>
              <w:cnfStyle w:val="000000100000" w:firstRow="0" w:lastRow="0" w:firstColumn="0" w:lastColumn="0" w:oddVBand="0" w:evenVBand="0" w:oddHBand="1" w:evenHBand="0" w:firstRowFirstColumn="0" w:firstRowLastColumn="0" w:lastRowFirstColumn="0" w:lastRowLastColumn="0"/>
            </w:pPr>
            <w:r w:rsidRPr="00CC4CF6">
              <w:rPr>
                <w:color w:val="000000"/>
              </w:rPr>
              <w:t>The type of engine that will be used for the calculation</w:t>
            </w:r>
          </w:p>
        </w:tc>
      </w:tr>
      <w:tr w:rsidR="004B3354" w:rsidRPr="00CC4CF6" w14:paraId="2EB977B7" w14:textId="77777777" w:rsidTr="00D255F3">
        <w:tc>
          <w:tcPr>
            <w:cnfStyle w:val="001000000000" w:firstRow="0" w:lastRow="0" w:firstColumn="1" w:lastColumn="0" w:oddVBand="0" w:evenVBand="0" w:oddHBand="0" w:evenHBand="0" w:firstRowFirstColumn="0" w:firstRowLastColumn="0" w:lastRowFirstColumn="0" w:lastRowLastColumn="0"/>
            <w:tcW w:w="2268" w:type="dxa"/>
          </w:tcPr>
          <w:p w14:paraId="73007C74" w14:textId="13D67515" w:rsidR="004B3354" w:rsidRPr="00CC4CF6" w:rsidRDefault="004B3354" w:rsidP="00D255F3">
            <w:r w:rsidRPr="00CC4CF6">
              <w:t>Possible values</w:t>
            </w:r>
          </w:p>
        </w:tc>
        <w:tc>
          <w:tcPr>
            <w:tcW w:w="7082" w:type="dxa"/>
          </w:tcPr>
          <w:p w14:paraId="7BBF816B" w14:textId="3702A03C" w:rsidR="008A423B" w:rsidRPr="00CC4CF6" w:rsidRDefault="004B3354" w:rsidP="00D255F3">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Lump Sum</w:t>
            </w:r>
            <w:r w:rsidR="008A423B" w:rsidRPr="00CC4CF6">
              <w:t xml:space="preserve">: </w:t>
            </w:r>
            <w:r w:rsidR="000A60DD" w:rsidRPr="00CC4CF6">
              <w:t>engine that</w:t>
            </w:r>
            <w:r w:rsidR="0029328F" w:rsidRPr="00CC4CF6">
              <w:t xml:space="preserve"> deals with events which only occur once within the whole duration of the policy</w:t>
            </w:r>
          </w:p>
          <w:p w14:paraId="5A260F76" w14:textId="7AC9E161" w:rsidR="0029328F" w:rsidRPr="00CC4CF6" w:rsidRDefault="0029328F" w:rsidP="00D255F3">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Annuity: engine that deals with events which can occur several times within the whole duration of the policy and which lead to regular payments</w:t>
            </w:r>
          </w:p>
          <w:p w14:paraId="1E86A6CB" w14:textId="4276260E" w:rsidR="004B3354" w:rsidRPr="00CC4CF6" w:rsidRDefault="004B3354" w:rsidP="00D255F3">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Medex</w:t>
            </w:r>
            <w:r w:rsidR="0029328F" w:rsidRPr="00CC4CF6">
              <w:t xml:space="preserve">: engine that deals with events which occurs several times within the whole duration of the policy for different </w:t>
            </w:r>
            <w:r w:rsidR="00AD4978" w:rsidRPr="00CC4CF6">
              <w:t xml:space="preserve">risk </w:t>
            </w:r>
            <w:r w:rsidR="0029328F" w:rsidRPr="00CC4CF6">
              <w:t>amount</w:t>
            </w:r>
            <w:r w:rsidR="00AD4978" w:rsidRPr="00CC4CF6">
              <w:t>s</w:t>
            </w:r>
          </w:p>
        </w:tc>
      </w:tr>
      <w:tr w:rsidR="004B3354" w:rsidRPr="00CC4CF6" w14:paraId="1CD7C21A" w14:textId="77777777" w:rsidTr="00D25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C326347" w14:textId="77777777" w:rsidR="004B3354" w:rsidRPr="00CC4CF6" w:rsidRDefault="004B3354" w:rsidP="00D255F3">
            <w:r w:rsidRPr="00CC4CF6">
              <w:t>Business rules</w:t>
            </w:r>
          </w:p>
        </w:tc>
        <w:tc>
          <w:tcPr>
            <w:tcW w:w="7082" w:type="dxa"/>
          </w:tcPr>
          <w:p w14:paraId="54174C52" w14:textId="7ACE3A30" w:rsidR="004B3354" w:rsidRPr="00CC4CF6" w:rsidRDefault="004B3354" w:rsidP="00D255F3">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 xml:space="preserve">The field is locked </w:t>
            </w:r>
            <w:r w:rsidR="00C847F8" w:rsidRPr="00CC4CF6">
              <w:t xml:space="preserve">once </w:t>
            </w:r>
            <w:r w:rsidR="008A423B" w:rsidRPr="00CC4CF6">
              <w:t xml:space="preserve">a run </w:t>
            </w:r>
            <w:r w:rsidR="00C847F8" w:rsidRPr="00CC4CF6">
              <w:t>has been</w:t>
            </w:r>
            <w:r w:rsidR="008A423B" w:rsidRPr="00CC4CF6">
              <w:t xml:space="preserve"> launched</w:t>
            </w:r>
          </w:p>
        </w:tc>
      </w:tr>
      <w:tr w:rsidR="004B3354" w:rsidRPr="00CC4CF6" w14:paraId="5EA3186F" w14:textId="77777777" w:rsidTr="00D255F3">
        <w:tc>
          <w:tcPr>
            <w:cnfStyle w:val="001000000000" w:firstRow="0" w:lastRow="0" w:firstColumn="1" w:lastColumn="0" w:oddVBand="0" w:evenVBand="0" w:oddHBand="0" w:evenHBand="0" w:firstRowFirstColumn="0" w:firstRowLastColumn="0" w:lastRowFirstColumn="0" w:lastRowLastColumn="0"/>
            <w:tcW w:w="2268" w:type="dxa"/>
          </w:tcPr>
          <w:p w14:paraId="1C3E30E5" w14:textId="77777777" w:rsidR="004B3354" w:rsidRPr="00CC4CF6" w:rsidRDefault="004B3354" w:rsidP="00D255F3">
            <w:r w:rsidRPr="00CC4CF6">
              <w:t>Dependencies</w:t>
            </w:r>
          </w:p>
        </w:tc>
        <w:tc>
          <w:tcPr>
            <w:tcW w:w="7082" w:type="dxa"/>
          </w:tcPr>
          <w:p w14:paraId="18E685AE" w14:textId="38A6720F" w:rsidR="004B3354" w:rsidRPr="00CC4CF6" w:rsidRDefault="00AD4978" w:rsidP="00D255F3">
            <w:pPr>
              <w:pStyle w:val="Paragraphedeliste"/>
              <w:numPr>
                <w:ilvl w:val="0"/>
                <w:numId w:val="114"/>
              </w:numPr>
              <w:cnfStyle w:val="000000000000" w:firstRow="0" w:lastRow="0" w:firstColumn="0" w:lastColumn="0" w:oddVBand="0" w:evenVBand="0" w:oddHBand="0" w:evenHBand="0" w:firstRowFirstColumn="0" w:firstRowLastColumn="0" w:lastRowFirstColumn="0" w:lastRowLastColumn="0"/>
            </w:pPr>
            <w:r w:rsidRPr="00CC4CF6">
              <w:t>The computation of runs will be executed with the chosen engine</w:t>
            </w:r>
          </w:p>
        </w:tc>
      </w:tr>
    </w:tbl>
    <w:p w14:paraId="0CE4C236" w14:textId="4F6D38A4" w:rsidR="00540874" w:rsidRPr="00CC4CF6" w:rsidRDefault="00540874" w:rsidP="0069080B">
      <w:pPr>
        <w:pStyle w:val="Titre4"/>
      </w:pPr>
      <w:r w:rsidRPr="00CC4CF6">
        <w:t>Client</w:t>
      </w:r>
    </w:p>
    <w:tbl>
      <w:tblPr>
        <w:tblStyle w:val="TableauGrille2-Accentuation5"/>
        <w:tblW w:w="0" w:type="auto"/>
        <w:tblLook w:val="0480" w:firstRow="0" w:lastRow="0" w:firstColumn="1" w:lastColumn="0" w:noHBand="0" w:noVBand="1"/>
      </w:tblPr>
      <w:tblGrid>
        <w:gridCol w:w="2268"/>
        <w:gridCol w:w="7082"/>
      </w:tblGrid>
      <w:tr w:rsidR="00540874" w:rsidRPr="00CC4CF6" w14:paraId="3FB95E3F" w14:textId="77777777" w:rsidTr="00D25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EFB5B59" w14:textId="77777777" w:rsidR="00540874" w:rsidRPr="00CC4CF6" w:rsidRDefault="00540874" w:rsidP="00D255F3">
            <w:r w:rsidRPr="00CC4CF6">
              <w:t>Definition</w:t>
            </w:r>
          </w:p>
        </w:tc>
        <w:tc>
          <w:tcPr>
            <w:tcW w:w="7082" w:type="dxa"/>
          </w:tcPr>
          <w:p w14:paraId="4BEC34FB" w14:textId="02DDD799" w:rsidR="00540874" w:rsidRPr="00CC4CF6" w:rsidRDefault="00540874" w:rsidP="00D255F3">
            <w:pPr>
              <w:cnfStyle w:val="000000100000" w:firstRow="0" w:lastRow="0" w:firstColumn="0" w:lastColumn="0" w:oddVBand="0" w:evenVBand="0" w:oddHBand="1" w:evenHBand="0" w:firstRowFirstColumn="0" w:firstRowLastColumn="0" w:lastRowFirstColumn="0" w:lastRowLastColumn="0"/>
            </w:pPr>
            <w:r w:rsidRPr="00CC4CF6">
              <w:rPr>
                <w:color w:val="000000"/>
              </w:rPr>
              <w:t>Name of client as defined in Omega</w:t>
            </w:r>
          </w:p>
        </w:tc>
      </w:tr>
      <w:tr w:rsidR="00540874" w:rsidRPr="00CC4CF6" w14:paraId="080EDE8A" w14:textId="77777777" w:rsidTr="00D255F3">
        <w:tc>
          <w:tcPr>
            <w:cnfStyle w:val="001000000000" w:firstRow="0" w:lastRow="0" w:firstColumn="1" w:lastColumn="0" w:oddVBand="0" w:evenVBand="0" w:oddHBand="0" w:evenHBand="0" w:firstRowFirstColumn="0" w:firstRowLastColumn="0" w:lastRowFirstColumn="0" w:lastRowLastColumn="0"/>
            <w:tcW w:w="2268" w:type="dxa"/>
          </w:tcPr>
          <w:p w14:paraId="4561614A" w14:textId="77777777" w:rsidR="00540874" w:rsidRPr="00CC4CF6" w:rsidRDefault="00540874" w:rsidP="00D255F3">
            <w:r w:rsidRPr="00CC4CF6">
              <w:t>Possible values</w:t>
            </w:r>
          </w:p>
        </w:tc>
        <w:tc>
          <w:tcPr>
            <w:tcW w:w="7082" w:type="dxa"/>
          </w:tcPr>
          <w:p w14:paraId="45295256" w14:textId="77777777" w:rsidR="00540874" w:rsidRPr="00CC4CF6" w:rsidRDefault="003924A9" w:rsidP="00D255F3">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Based on CLISHONAM_LD of Omega</w:t>
            </w:r>
          </w:p>
          <w:p w14:paraId="08B899E4" w14:textId="236D0443" w:rsidR="00EF13BD" w:rsidRPr="00CC4CF6" w:rsidRDefault="00EF13BD" w:rsidP="00D255F3">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 xml:space="preserve">Multiple if there are several </w:t>
            </w:r>
            <w:r w:rsidR="00CB726B" w:rsidRPr="00CC4CF6">
              <w:t>clients</w:t>
            </w:r>
          </w:p>
          <w:p w14:paraId="4B0B3576" w14:textId="684C1B2A" w:rsidR="00EF13BD" w:rsidRPr="00CC4CF6" w:rsidRDefault="00EF13BD" w:rsidP="00D255F3">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Other if the value is not in Omega</w:t>
            </w:r>
          </w:p>
        </w:tc>
      </w:tr>
      <w:tr w:rsidR="00540874" w:rsidRPr="00CC4CF6" w14:paraId="5D1AAC81" w14:textId="77777777" w:rsidTr="00D25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D7C1279" w14:textId="77777777" w:rsidR="00540874" w:rsidRPr="00CC4CF6" w:rsidRDefault="00540874" w:rsidP="00D255F3">
            <w:r w:rsidRPr="00CC4CF6">
              <w:t>Business rules</w:t>
            </w:r>
          </w:p>
        </w:tc>
        <w:tc>
          <w:tcPr>
            <w:tcW w:w="7082" w:type="dxa"/>
          </w:tcPr>
          <w:p w14:paraId="6BBF970D" w14:textId="549B4630" w:rsidR="00540874" w:rsidRPr="00CC4CF6" w:rsidRDefault="00540874" w:rsidP="00D255F3">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 xml:space="preserve">The field is locked </w:t>
            </w:r>
            <w:r w:rsidR="00C847F8" w:rsidRPr="00CC4CF6">
              <w:t xml:space="preserve">once </w:t>
            </w:r>
            <w:r w:rsidRPr="00CC4CF6">
              <w:t xml:space="preserve">a </w:t>
            </w:r>
            <w:r w:rsidR="003924A9" w:rsidRPr="00CC4CF6">
              <w:t xml:space="preserve">dataset is validated as it is used in </w:t>
            </w:r>
            <w:r w:rsidR="00C847F8" w:rsidRPr="00CC4CF6">
              <w:t xml:space="preserve">the data </w:t>
            </w:r>
            <w:r w:rsidR="003924A9" w:rsidRPr="00CC4CF6">
              <w:t>controls</w:t>
            </w:r>
          </w:p>
          <w:p w14:paraId="5BDD8A97" w14:textId="00D19A64" w:rsidR="00A111C9" w:rsidRPr="00CC4CF6" w:rsidRDefault="00A111C9" w:rsidP="00D255F3">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The list is filtered based on the client group if selected first</w:t>
            </w:r>
          </w:p>
        </w:tc>
      </w:tr>
      <w:tr w:rsidR="00540874" w:rsidRPr="00CC4CF6" w14:paraId="28B975DD" w14:textId="77777777" w:rsidTr="00D255F3">
        <w:tc>
          <w:tcPr>
            <w:cnfStyle w:val="001000000000" w:firstRow="0" w:lastRow="0" w:firstColumn="1" w:lastColumn="0" w:oddVBand="0" w:evenVBand="0" w:oddHBand="0" w:evenHBand="0" w:firstRowFirstColumn="0" w:firstRowLastColumn="0" w:lastRowFirstColumn="0" w:lastRowLastColumn="0"/>
            <w:tcW w:w="2268" w:type="dxa"/>
          </w:tcPr>
          <w:p w14:paraId="6358AF0C" w14:textId="77777777" w:rsidR="00540874" w:rsidRPr="00CC4CF6" w:rsidRDefault="00540874" w:rsidP="00D255F3">
            <w:r w:rsidRPr="00CC4CF6">
              <w:t>Dependencies</w:t>
            </w:r>
          </w:p>
        </w:tc>
        <w:tc>
          <w:tcPr>
            <w:tcW w:w="7082" w:type="dxa"/>
          </w:tcPr>
          <w:p w14:paraId="01FA67FC" w14:textId="77777777" w:rsidR="00540874" w:rsidRPr="00CC4CF6" w:rsidRDefault="003924A9" w:rsidP="00D255F3">
            <w:pPr>
              <w:pStyle w:val="Paragraphedeliste"/>
              <w:numPr>
                <w:ilvl w:val="0"/>
                <w:numId w:val="114"/>
              </w:numPr>
              <w:cnfStyle w:val="000000000000" w:firstRow="0" w:lastRow="0" w:firstColumn="0" w:lastColumn="0" w:oddVBand="0" w:evenVBand="0" w:oddHBand="0" w:evenHBand="0" w:firstRowFirstColumn="0" w:firstRowLastColumn="0" w:lastRowFirstColumn="0" w:lastRowLastColumn="0"/>
            </w:pPr>
            <w:r w:rsidRPr="00CC4CF6">
              <w:t>The client group and client country are then automatically determined</w:t>
            </w:r>
          </w:p>
          <w:p w14:paraId="0B44E0AE" w14:textId="77777777" w:rsidR="003924A9" w:rsidRPr="00CC4CF6" w:rsidRDefault="003924A9" w:rsidP="00D255F3">
            <w:pPr>
              <w:pStyle w:val="Paragraphedeliste"/>
              <w:numPr>
                <w:ilvl w:val="0"/>
                <w:numId w:val="114"/>
              </w:numPr>
              <w:cnfStyle w:val="000000000000" w:firstRow="0" w:lastRow="0" w:firstColumn="0" w:lastColumn="0" w:oddVBand="0" w:evenVBand="0" w:oddHBand="0" w:evenHBand="0" w:firstRowFirstColumn="0" w:firstRowLastColumn="0" w:lastRowFirstColumn="0" w:lastRowLastColumn="0"/>
            </w:pPr>
            <w:r w:rsidRPr="00CC4CF6">
              <w:t>Treaty number is unlocked, and a list of treaty related to the chosen client is available</w:t>
            </w:r>
          </w:p>
          <w:p w14:paraId="5C40458F" w14:textId="726632E3" w:rsidR="003924A9" w:rsidRPr="00CC4CF6" w:rsidRDefault="003924A9" w:rsidP="00D255F3">
            <w:pPr>
              <w:pStyle w:val="Paragraphedeliste"/>
              <w:numPr>
                <w:ilvl w:val="0"/>
                <w:numId w:val="114"/>
              </w:numPr>
              <w:cnfStyle w:val="000000000000" w:firstRow="0" w:lastRow="0" w:firstColumn="0" w:lastColumn="0" w:oddVBand="0" w:evenVBand="0" w:oddHBand="0" w:evenHBand="0" w:firstRowFirstColumn="0" w:firstRowLastColumn="0" w:lastRowFirstColumn="0" w:lastRowLastColumn="0"/>
            </w:pPr>
            <w:r w:rsidRPr="00CC4CF6">
              <w:t>The control 37 checks that this client is identical to the client inscribed in the product file</w:t>
            </w:r>
          </w:p>
        </w:tc>
      </w:tr>
    </w:tbl>
    <w:p w14:paraId="521B262E" w14:textId="7CBA8C57" w:rsidR="003924A9" w:rsidRPr="00CC4CF6" w:rsidRDefault="003924A9" w:rsidP="0069080B">
      <w:pPr>
        <w:pStyle w:val="Titre4"/>
      </w:pPr>
      <w:r w:rsidRPr="00CC4CF6">
        <w:t>Client Group</w:t>
      </w:r>
    </w:p>
    <w:tbl>
      <w:tblPr>
        <w:tblStyle w:val="TableauGrille2-Accentuation5"/>
        <w:tblW w:w="0" w:type="auto"/>
        <w:tblLook w:val="0480" w:firstRow="0" w:lastRow="0" w:firstColumn="1" w:lastColumn="0" w:noHBand="0" w:noVBand="1"/>
      </w:tblPr>
      <w:tblGrid>
        <w:gridCol w:w="2268"/>
        <w:gridCol w:w="7082"/>
      </w:tblGrid>
      <w:tr w:rsidR="003924A9" w:rsidRPr="00CC4CF6" w14:paraId="6B8EC0A4" w14:textId="77777777" w:rsidTr="00D25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69490AB" w14:textId="77777777" w:rsidR="003924A9" w:rsidRPr="00CC4CF6" w:rsidRDefault="003924A9" w:rsidP="00D255F3">
            <w:r w:rsidRPr="00CC4CF6">
              <w:t>Definition</w:t>
            </w:r>
          </w:p>
        </w:tc>
        <w:tc>
          <w:tcPr>
            <w:tcW w:w="7082" w:type="dxa"/>
          </w:tcPr>
          <w:p w14:paraId="3C7EE7C8" w14:textId="22BBC4A3" w:rsidR="003924A9" w:rsidRPr="00CC4CF6" w:rsidRDefault="003924A9" w:rsidP="00D255F3">
            <w:pPr>
              <w:cnfStyle w:val="000000100000" w:firstRow="0" w:lastRow="0" w:firstColumn="0" w:lastColumn="0" w:oddVBand="0" w:evenVBand="0" w:oddHBand="1" w:evenHBand="0" w:firstRowFirstColumn="0" w:firstRowLastColumn="0" w:lastRowFirstColumn="0" w:lastRowLastColumn="0"/>
            </w:pPr>
            <w:r w:rsidRPr="00CC4CF6">
              <w:rPr>
                <w:color w:val="000000"/>
              </w:rPr>
              <w:t xml:space="preserve">Name of client </w:t>
            </w:r>
            <w:r w:rsidR="00A111C9" w:rsidRPr="00CC4CF6">
              <w:rPr>
                <w:color w:val="000000"/>
              </w:rPr>
              <w:t>group</w:t>
            </w:r>
            <w:r w:rsidRPr="00CC4CF6">
              <w:rPr>
                <w:color w:val="000000"/>
              </w:rPr>
              <w:t xml:space="preserve"> as defined in Omega</w:t>
            </w:r>
          </w:p>
        </w:tc>
      </w:tr>
      <w:tr w:rsidR="003924A9" w:rsidRPr="00CC4CF6" w14:paraId="22344F99" w14:textId="77777777" w:rsidTr="00D255F3">
        <w:tc>
          <w:tcPr>
            <w:cnfStyle w:val="001000000000" w:firstRow="0" w:lastRow="0" w:firstColumn="1" w:lastColumn="0" w:oddVBand="0" w:evenVBand="0" w:oddHBand="0" w:evenHBand="0" w:firstRowFirstColumn="0" w:firstRowLastColumn="0" w:lastRowFirstColumn="0" w:lastRowLastColumn="0"/>
            <w:tcW w:w="2268" w:type="dxa"/>
          </w:tcPr>
          <w:p w14:paraId="5E813D60" w14:textId="77777777" w:rsidR="003924A9" w:rsidRPr="00CC4CF6" w:rsidRDefault="003924A9" w:rsidP="00D255F3">
            <w:r w:rsidRPr="00CC4CF6">
              <w:t>Possible values</w:t>
            </w:r>
          </w:p>
        </w:tc>
        <w:tc>
          <w:tcPr>
            <w:tcW w:w="7082" w:type="dxa"/>
          </w:tcPr>
          <w:p w14:paraId="1FD73940" w14:textId="77777777" w:rsidR="003924A9" w:rsidRPr="00CC4CF6" w:rsidRDefault="003924A9" w:rsidP="00D255F3">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 xml:space="preserve">Based on </w:t>
            </w:r>
            <w:r w:rsidR="00A111C9" w:rsidRPr="00CC4CF6">
              <w:t xml:space="preserve">Ultimate (Group if empty) </w:t>
            </w:r>
            <w:r w:rsidRPr="00CC4CF6">
              <w:t>of Omega</w:t>
            </w:r>
          </w:p>
          <w:p w14:paraId="6DE66047" w14:textId="77777777" w:rsidR="00CB726B" w:rsidRPr="00CC4CF6" w:rsidRDefault="00CB726B" w:rsidP="00D255F3">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lastRenderedPageBreak/>
              <w:t>Multiple if there are several client groups</w:t>
            </w:r>
          </w:p>
          <w:p w14:paraId="1F1C7800" w14:textId="6105B178" w:rsidR="00CB726B" w:rsidRPr="00CC4CF6" w:rsidRDefault="00CB726B" w:rsidP="00D255F3">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Other if the value is not in Omega</w:t>
            </w:r>
          </w:p>
        </w:tc>
      </w:tr>
      <w:tr w:rsidR="003924A9" w:rsidRPr="00CC4CF6" w14:paraId="7F1D4022" w14:textId="77777777" w:rsidTr="00D25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BDE71E1" w14:textId="77777777" w:rsidR="003924A9" w:rsidRPr="00CC4CF6" w:rsidRDefault="003924A9" w:rsidP="00D255F3">
            <w:r w:rsidRPr="00CC4CF6">
              <w:lastRenderedPageBreak/>
              <w:t>Business rules</w:t>
            </w:r>
          </w:p>
        </w:tc>
        <w:tc>
          <w:tcPr>
            <w:tcW w:w="7082" w:type="dxa"/>
          </w:tcPr>
          <w:p w14:paraId="0D85EE43" w14:textId="63E077ED" w:rsidR="003924A9" w:rsidRPr="00CC4CF6" w:rsidRDefault="003924A9" w:rsidP="00D255F3">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 xml:space="preserve">The field is locked </w:t>
            </w:r>
            <w:r w:rsidR="00C847F8" w:rsidRPr="00CC4CF6">
              <w:t xml:space="preserve">once </w:t>
            </w:r>
            <w:r w:rsidRPr="00CC4CF6">
              <w:t xml:space="preserve">a dataset is validated as it is used in </w:t>
            </w:r>
            <w:r w:rsidR="00C847F8" w:rsidRPr="00CC4CF6">
              <w:t xml:space="preserve">the data </w:t>
            </w:r>
            <w:r w:rsidRPr="00CC4CF6">
              <w:t>controls</w:t>
            </w:r>
          </w:p>
          <w:p w14:paraId="2FC3A1A7" w14:textId="46BC599E" w:rsidR="00D255F3" w:rsidRPr="00CC4CF6" w:rsidRDefault="00D255F3" w:rsidP="00D255F3">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The field is automatically selected based on the client if selected first</w:t>
            </w:r>
          </w:p>
        </w:tc>
      </w:tr>
      <w:tr w:rsidR="003924A9" w:rsidRPr="00CC4CF6" w14:paraId="0F6FFEF8" w14:textId="77777777" w:rsidTr="00D255F3">
        <w:tc>
          <w:tcPr>
            <w:cnfStyle w:val="001000000000" w:firstRow="0" w:lastRow="0" w:firstColumn="1" w:lastColumn="0" w:oddVBand="0" w:evenVBand="0" w:oddHBand="0" w:evenHBand="0" w:firstRowFirstColumn="0" w:firstRowLastColumn="0" w:lastRowFirstColumn="0" w:lastRowLastColumn="0"/>
            <w:tcW w:w="2268" w:type="dxa"/>
          </w:tcPr>
          <w:p w14:paraId="20324899" w14:textId="77777777" w:rsidR="003924A9" w:rsidRPr="00CC4CF6" w:rsidRDefault="003924A9" w:rsidP="00D255F3">
            <w:r w:rsidRPr="00CC4CF6">
              <w:t>Dependencies</w:t>
            </w:r>
          </w:p>
        </w:tc>
        <w:tc>
          <w:tcPr>
            <w:tcW w:w="7082" w:type="dxa"/>
          </w:tcPr>
          <w:p w14:paraId="4A5C950E" w14:textId="77777777" w:rsidR="003924A9" w:rsidRPr="00CC4CF6" w:rsidRDefault="003924A9" w:rsidP="00D255F3">
            <w:pPr>
              <w:pStyle w:val="Paragraphedeliste"/>
              <w:numPr>
                <w:ilvl w:val="0"/>
                <w:numId w:val="114"/>
              </w:numPr>
              <w:cnfStyle w:val="000000000000" w:firstRow="0" w:lastRow="0" w:firstColumn="0" w:lastColumn="0" w:oddVBand="0" w:evenVBand="0" w:oddHBand="0" w:evenHBand="0" w:firstRowFirstColumn="0" w:firstRowLastColumn="0" w:lastRowFirstColumn="0" w:lastRowLastColumn="0"/>
            </w:pPr>
            <w:r w:rsidRPr="00CC4CF6">
              <w:t xml:space="preserve">The control 37 checks that this client is identical to the client </w:t>
            </w:r>
            <w:r w:rsidR="00D255F3" w:rsidRPr="00CC4CF6">
              <w:t xml:space="preserve">group </w:t>
            </w:r>
            <w:r w:rsidRPr="00CC4CF6">
              <w:t>inscribed in the product file</w:t>
            </w:r>
          </w:p>
          <w:p w14:paraId="601E8F65" w14:textId="6F196800" w:rsidR="002B5751" w:rsidRPr="00CC4CF6" w:rsidRDefault="002B5751" w:rsidP="00D255F3">
            <w:pPr>
              <w:pStyle w:val="Paragraphedeliste"/>
              <w:numPr>
                <w:ilvl w:val="0"/>
                <w:numId w:val="114"/>
              </w:numPr>
              <w:cnfStyle w:val="000000000000" w:firstRow="0" w:lastRow="0" w:firstColumn="0" w:lastColumn="0" w:oddVBand="0" w:evenVBand="0" w:oddHBand="0" w:evenHBand="0" w:firstRowFirstColumn="0" w:firstRowLastColumn="0" w:lastRowFirstColumn="0" w:lastRowLastColumn="0"/>
            </w:pPr>
            <w:r w:rsidRPr="00CC4CF6">
              <w:t>The list of clients is filtered based on the client group value</w:t>
            </w:r>
          </w:p>
        </w:tc>
      </w:tr>
    </w:tbl>
    <w:p w14:paraId="67180300" w14:textId="7427B5AA" w:rsidR="00D255F3" w:rsidRPr="00CC4CF6" w:rsidRDefault="00D255F3" w:rsidP="0069080B">
      <w:pPr>
        <w:pStyle w:val="Titre4"/>
      </w:pPr>
      <w:r w:rsidRPr="00CC4CF6">
        <w:t>Client Short Name</w:t>
      </w:r>
    </w:p>
    <w:tbl>
      <w:tblPr>
        <w:tblStyle w:val="TableauGrille2-Accentuation5"/>
        <w:tblW w:w="0" w:type="auto"/>
        <w:tblLook w:val="0480" w:firstRow="0" w:lastRow="0" w:firstColumn="1" w:lastColumn="0" w:noHBand="0" w:noVBand="1"/>
      </w:tblPr>
      <w:tblGrid>
        <w:gridCol w:w="2268"/>
        <w:gridCol w:w="7082"/>
      </w:tblGrid>
      <w:tr w:rsidR="00D255F3" w:rsidRPr="00CC4CF6" w14:paraId="19B90DF0" w14:textId="77777777" w:rsidTr="00D25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F3817BB" w14:textId="77777777" w:rsidR="00D255F3" w:rsidRPr="00CC4CF6" w:rsidRDefault="00D255F3" w:rsidP="00D255F3">
            <w:r w:rsidRPr="00CC4CF6">
              <w:t>Definition</w:t>
            </w:r>
          </w:p>
        </w:tc>
        <w:tc>
          <w:tcPr>
            <w:tcW w:w="7082" w:type="dxa"/>
          </w:tcPr>
          <w:p w14:paraId="45F316A8" w14:textId="5C50F68B" w:rsidR="00D255F3" w:rsidRPr="00CC4CF6" w:rsidRDefault="00D255F3" w:rsidP="00D255F3">
            <w:pPr>
              <w:cnfStyle w:val="000000100000" w:firstRow="0" w:lastRow="0" w:firstColumn="0" w:lastColumn="0" w:oddVBand="0" w:evenVBand="0" w:oddHBand="1" w:evenHBand="0" w:firstRowFirstColumn="0" w:firstRowLastColumn="0" w:lastRowFirstColumn="0" w:lastRowLastColumn="0"/>
            </w:pPr>
            <w:r w:rsidRPr="00CC4CF6">
              <w:rPr>
                <w:color w:val="000000"/>
              </w:rPr>
              <w:t>Shorter name of the client for Study ID creation (3-5 letters)</w:t>
            </w:r>
          </w:p>
        </w:tc>
      </w:tr>
      <w:tr w:rsidR="00D255F3" w:rsidRPr="00CC4CF6" w14:paraId="697774A3" w14:textId="77777777" w:rsidTr="00D255F3">
        <w:tc>
          <w:tcPr>
            <w:cnfStyle w:val="001000000000" w:firstRow="0" w:lastRow="0" w:firstColumn="1" w:lastColumn="0" w:oddVBand="0" w:evenVBand="0" w:oddHBand="0" w:evenHBand="0" w:firstRowFirstColumn="0" w:firstRowLastColumn="0" w:lastRowFirstColumn="0" w:lastRowLastColumn="0"/>
            <w:tcW w:w="2268" w:type="dxa"/>
          </w:tcPr>
          <w:p w14:paraId="6B588108" w14:textId="77777777" w:rsidR="00D255F3" w:rsidRPr="00CC4CF6" w:rsidRDefault="00D255F3" w:rsidP="00D255F3">
            <w:r w:rsidRPr="00CC4CF6">
              <w:t>Possible values</w:t>
            </w:r>
          </w:p>
        </w:tc>
        <w:tc>
          <w:tcPr>
            <w:tcW w:w="7082" w:type="dxa"/>
          </w:tcPr>
          <w:p w14:paraId="3D5B0FBC" w14:textId="029A5160" w:rsidR="00D255F3" w:rsidRPr="00CC4CF6" w:rsidRDefault="00D255F3" w:rsidP="00D255F3">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Free text</w:t>
            </w:r>
          </w:p>
        </w:tc>
      </w:tr>
      <w:tr w:rsidR="00D255F3" w:rsidRPr="00CC4CF6" w14:paraId="3CC8CF22" w14:textId="77777777" w:rsidTr="00D25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6C28D26" w14:textId="77777777" w:rsidR="00D255F3" w:rsidRPr="00CC4CF6" w:rsidRDefault="00D255F3" w:rsidP="00D255F3">
            <w:r w:rsidRPr="00CC4CF6">
              <w:t>Business rules</w:t>
            </w:r>
          </w:p>
        </w:tc>
        <w:tc>
          <w:tcPr>
            <w:tcW w:w="7082" w:type="dxa"/>
          </w:tcPr>
          <w:p w14:paraId="721C251D" w14:textId="18A2BE97" w:rsidR="00D255F3" w:rsidRPr="00CC4CF6" w:rsidRDefault="00D255F3" w:rsidP="00D255F3">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 xml:space="preserve">The field is locked </w:t>
            </w:r>
            <w:r w:rsidR="00C847F8" w:rsidRPr="00CC4CF6">
              <w:t xml:space="preserve">once </w:t>
            </w:r>
            <w:r w:rsidRPr="00CC4CF6">
              <w:t xml:space="preserve">a run </w:t>
            </w:r>
            <w:r w:rsidR="00C847F8" w:rsidRPr="00CC4CF6">
              <w:t>has been</w:t>
            </w:r>
            <w:r w:rsidRPr="00CC4CF6">
              <w:t xml:space="preserve"> launched</w:t>
            </w:r>
          </w:p>
        </w:tc>
      </w:tr>
      <w:tr w:rsidR="00D255F3" w:rsidRPr="00CC4CF6" w14:paraId="6238CCEE" w14:textId="77777777" w:rsidTr="00D255F3">
        <w:tc>
          <w:tcPr>
            <w:cnfStyle w:val="001000000000" w:firstRow="0" w:lastRow="0" w:firstColumn="1" w:lastColumn="0" w:oddVBand="0" w:evenVBand="0" w:oddHBand="0" w:evenHBand="0" w:firstRowFirstColumn="0" w:firstRowLastColumn="0" w:lastRowFirstColumn="0" w:lastRowLastColumn="0"/>
            <w:tcW w:w="2268" w:type="dxa"/>
          </w:tcPr>
          <w:p w14:paraId="7EBF2018" w14:textId="77777777" w:rsidR="00D255F3" w:rsidRPr="00CC4CF6" w:rsidRDefault="00D255F3" w:rsidP="00D255F3">
            <w:r w:rsidRPr="00CC4CF6">
              <w:t>Dependencies</w:t>
            </w:r>
          </w:p>
        </w:tc>
        <w:tc>
          <w:tcPr>
            <w:tcW w:w="7082" w:type="dxa"/>
          </w:tcPr>
          <w:p w14:paraId="053F2345" w14:textId="17146C7B" w:rsidR="00D255F3" w:rsidRPr="00CC4CF6" w:rsidRDefault="00D255F3" w:rsidP="00D255F3">
            <w:pPr>
              <w:pStyle w:val="Paragraphedeliste"/>
              <w:numPr>
                <w:ilvl w:val="0"/>
                <w:numId w:val="114"/>
              </w:numPr>
              <w:cnfStyle w:val="000000000000" w:firstRow="0" w:lastRow="0" w:firstColumn="0" w:lastColumn="0" w:oddVBand="0" w:evenVBand="0" w:oddHBand="0" w:evenHBand="0" w:firstRowFirstColumn="0" w:firstRowLastColumn="0" w:lastRowFirstColumn="0" w:lastRowLastColumn="0"/>
            </w:pPr>
            <w:r w:rsidRPr="00CC4CF6">
              <w:t>Used in Study ID definition</w:t>
            </w:r>
          </w:p>
        </w:tc>
      </w:tr>
    </w:tbl>
    <w:p w14:paraId="2A07F7FB" w14:textId="7C6151EB" w:rsidR="00C14A1E" w:rsidRPr="00CC4CF6" w:rsidRDefault="00C14A1E" w:rsidP="0069080B">
      <w:pPr>
        <w:pStyle w:val="Titre4"/>
      </w:pPr>
      <w:r w:rsidRPr="00CC4CF6">
        <w:t>Distribution Brand</w:t>
      </w:r>
    </w:p>
    <w:tbl>
      <w:tblPr>
        <w:tblStyle w:val="TableauGrille2-Accentuation5"/>
        <w:tblW w:w="0" w:type="auto"/>
        <w:tblLook w:val="0480" w:firstRow="0" w:lastRow="0" w:firstColumn="1" w:lastColumn="0" w:noHBand="0" w:noVBand="1"/>
      </w:tblPr>
      <w:tblGrid>
        <w:gridCol w:w="2268"/>
        <w:gridCol w:w="7082"/>
      </w:tblGrid>
      <w:tr w:rsidR="00C14A1E" w:rsidRPr="00CC4CF6" w14:paraId="47752CBA" w14:textId="77777777" w:rsidTr="002A1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EC11734" w14:textId="77777777" w:rsidR="00C14A1E" w:rsidRPr="00CC4CF6" w:rsidRDefault="00C14A1E" w:rsidP="002A102D">
            <w:r w:rsidRPr="00CC4CF6">
              <w:t>Definition</w:t>
            </w:r>
          </w:p>
        </w:tc>
        <w:tc>
          <w:tcPr>
            <w:tcW w:w="7082" w:type="dxa"/>
          </w:tcPr>
          <w:p w14:paraId="20A3D027" w14:textId="4CA0C972" w:rsidR="00C14A1E" w:rsidRPr="00CC4CF6" w:rsidRDefault="00FF522A" w:rsidP="002A102D">
            <w:pPr>
              <w:cnfStyle w:val="000000100000" w:firstRow="0" w:lastRow="0" w:firstColumn="0" w:lastColumn="0" w:oddVBand="0" w:evenVBand="0" w:oddHBand="1" w:evenHBand="0" w:firstRowFirstColumn="0" w:firstRowLastColumn="0" w:lastRowFirstColumn="0" w:lastRowLastColumn="0"/>
            </w:pPr>
            <w:r w:rsidRPr="00CC4CF6">
              <w:rPr>
                <w:color w:val="000000"/>
              </w:rPr>
              <w:t>The brand name the portfolio is distributed under</w:t>
            </w:r>
          </w:p>
        </w:tc>
      </w:tr>
      <w:tr w:rsidR="00C14A1E" w:rsidRPr="00CC4CF6" w14:paraId="2E061C21" w14:textId="77777777" w:rsidTr="002A102D">
        <w:tc>
          <w:tcPr>
            <w:cnfStyle w:val="001000000000" w:firstRow="0" w:lastRow="0" w:firstColumn="1" w:lastColumn="0" w:oddVBand="0" w:evenVBand="0" w:oddHBand="0" w:evenHBand="0" w:firstRowFirstColumn="0" w:firstRowLastColumn="0" w:lastRowFirstColumn="0" w:lastRowLastColumn="0"/>
            <w:tcW w:w="2268" w:type="dxa"/>
          </w:tcPr>
          <w:p w14:paraId="7541BD20" w14:textId="77777777" w:rsidR="00C14A1E" w:rsidRPr="00CC4CF6" w:rsidRDefault="00C14A1E" w:rsidP="002A102D">
            <w:r w:rsidRPr="00CC4CF6">
              <w:t>Possible values</w:t>
            </w:r>
          </w:p>
        </w:tc>
        <w:tc>
          <w:tcPr>
            <w:tcW w:w="7082" w:type="dxa"/>
          </w:tcPr>
          <w:p w14:paraId="7601617E" w14:textId="77777777" w:rsidR="00C14A1E" w:rsidRPr="00CC4CF6" w:rsidRDefault="00C14A1E" w:rsidP="002A102D">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Free text</w:t>
            </w:r>
          </w:p>
        </w:tc>
      </w:tr>
      <w:tr w:rsidR="00C14A1E" w:rsidRPr="00CC4CF6" w14:paraId="357FA8AB" w14:textId="77777777" w:rsidTr="002A1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B71F37B" w14:textId="77777777" w:rsidR="00C14A1E" w:rsidRPr="00CC4CF6" w:rsidRDefault="00C14A1E" w:rsidP="002A102D">
            <w:r w:rsidRPr="00CC4CF6">
              <w:t>Business rules</w:t>
            </w:r>
          </w:p>
        </w:tc>
        <w:tc>
          <w:tcPr>
            <w:tcW w:w="7082" w:type="dxa"/>
          </w:tcPr>
          <w:p w14:paraId="1D969931" w14:textId="36766E57" w:rsidR="00C14A1E" w:rsidRPr="00CC4CF6" w:rsidRDefault="00C14A1E" w:rsidP="002A102D">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 xml:space="preserve">The field is locked </w:t>
            </w:r>
            <w:r w:rsidR="00C847F8" w:rsidRPr="00CC4CF6">
              <w:t xml:space="preserve">once </w:t>
            </w:r>
            <w:r w:rsidRPr="00CC4CF6">
              <w:t>the study is validated</w:t>
            </w:r>
          </w:p>
        </w:tc>
      </w:tr>
      <w:tr w:rsidR="00C14A1E" w:rsidRPr="00CC4CF6" w14:paraId="76CAEBC5" w14:textId="77777777" w:rsidTr="002A102D">
        <w:tc>
          <w:tcPr>
            <w:cnfStyle w:val="001000000000" w:firstRow="0" w:lastRow="0" w:firstColumn="1" w:lastColumn="0" w:oddVBand="0" w:evenVBand="0" w:oddHBand="0" w:evenHBand="0" w:firstRowFirstColumn="0" w:firstRowLastColumn="0" w:lastRowFirstColumn="0" w:lastRowLastColumn="0"/>
            <w:tcW w:w="2268" w:type="dxa"/>
          </w:tcPr>
          <w:p w14:paraId="7D7686FA" w14:textId="77777777" w:rsidR="00C14A1E" w:rsidRPr="00CC4CF6" w:rsidRDefault="00C14A1E" w:rsidP="002A102D">
            <w:r w:rsidRPr="00CC4CF6">
              <w:t>Dependencies</w:t>
            </w:r>
          </w:p>
        </w:tc>
        <w:tc>
          <w:tcPr>
            <w:tcW w:w="7082" w:type="dxa"/>
          </w:tcPr>
          <w:p w14:paraId="47252360" w14:textId="18ACB709" w:rsidR="00C14A1E" w:rsidRPr="00CC4CF6" w:rsidRDefault="00C14A1E" w:rsidP="002A102D">
            <w:pPr>
              <w:pStyle w:val="Paragraphedeliste"/>
              <w:numPr>
                <w:ilvl w:val="0"/>
                <w:numId w:val="114"/>
              </w:numPr>
              <w:cnfStyle w:val="000000000000" w:firstRow="0" w:lastRow="0" w:firstColumn="0" w:lastColumn="0" w:oddVBand="0" w:evenVBand="0" w:oddHBand="0" w:evenHBand="0" w:firstRowFirstColumn="0" w:firstRowLastColumn="0" w:lastRowFirstColumn="0" w:lastRowLastColumn="0"/>
            </w:pPr>
            <w:r w:rsidRPr="00CC4CF6">
              <w:t xml:space="preserve">The control 37 checks that this client is identical to the </w:t>
            </w:r>
            <w:r w:rsidR="00FF522A" w:rsidRPr="00CC4CF6">
              <w:t xml:space="preserve">Distribution brand name </w:t>
            </w:r>
            <w:r w:rsidRPr="00CC4CF6">
              <w:t>inscribed in the product file</w:t>
            </w:r>
          </w:p>
        </w:tc>
      </w:tr>
    </w:tbl>
    <w:p w14:paraId="647AF15E" w14:textId="757B8693" w:rsidR="00C14A1E" w:rsidRPr="00CC4CF6" w:rsidRDefault="00C14A1E" w:rsidP="0069080B">
      <w:pPr>
        <w:pStyle w:val="Titre4"/>
      </w:pPr>
      <w:r w:rsidRPr="00CC4CF6">
        <w:t>Client Country</w:t>
      </w:r>
    </w:p>
    <w:tbl>
      <w:tblPr>
        <w:tblStyle w:val="TableauGrille2-Accentuation5"/>
        <w:tblW w:w="0" w:type="auto"/>
        <w:tblLook w:val="0480" w:firstRow="0" w:lastRow="0" w:firstColumn="1" w:lastColumn="0" w:noHBand="0" w:noVBand="1"/>
      </w:tblPr>
      <w:tblGrid>
        <w:gridCol w:w="2268"/>
        <w:gridCol w:w="7082"/>
      </w:tblGrid>
      <w:tr w:rsidR="00C14A1E" w:rsidRPr="00CC4CF6" w14:paraId="664FB056" w14:textId="77777777" w:rsidTr="002A1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B8A8813" w14:textId="77777777" w:rsidR="00C14A1E" w:rsidRPr="00CC4CF6" w:rsidRDefault="00C14A1E" w:rsidP="002A102D">
            <w:r w:rsidRPr="00CC4CF6">
              <w:t>Definition</w:t>
            </w:r>
          </w:p>
        </w:tc>
        <w:tc>
          <w:tcPr>
            <w:tcW w:w="7082" w:type="dxa"/>
          </w:tcPr>
          <w:p w14:paraId="6C933470" w14:textId="4962CE9A" w:rsidR="00C14A1E" w:rsidRPr="00CC4CF6" w:rsidRDefault="00FF522A" w:rsidP="002A102D">
            <w:pPr>
              <w:cnfStyle w:val="000000100000" w:firstRow="0" w:lastRow="0" w:firstColumn="0" w:lastColumn="0" w:oddVBand="0" w:evenVBand="0" w:oddHBand="1" w:evenHBand="0" w:firstRowFirstColumn="0" w:firstRowLastColumn="0" w:lastRowFirstColumn="0" w:lastRowLastColumn="0"/>
            </w:pPr>
            <w:r w:rsidRPr="00CC4CF6">
              <w:rPr>
                <w:color w:val="000000"/>
              </w:rPr>
              <w:t>Country where the client is based</w:t>
            </w:r>
          </w:p>
        </w:tc>
      </w:tr>
      <w:tr w:rsidR="00C14A1E" w:rsidRPr="00CC4CF6" w14:paraId="4AB68F45" w14:textId="77777777" w:rsidTr="002A102D">
        <w:tc>
          <w:tcPr>
            <w:cnfStyle w:val="001000000000" w:firstRow="0" w:lastRow="0" w:firstColumn="1" w:lastColumn="0" w:oddVBand="0" w:evenVBand="0" w:oddHBand="0" w:evenHBand="0" w:firstRowFirstColumn="0" w:firstRowLastColumn="0" w:lastRowFirstColumn="0" w:lastRowLastColumn="0"/>
            <w:tcW w:w="2268" w:type="dxa"/>
          </w:tcPr>
          <w:p w14:paraId="1A2CB2A1" w14:textId="77777777" w:rsidR="00C14A1E" w:rsidRPr="00CC4CF6" w:rsidRDefault="00C14A1E" w:rsidP="002A102D">
            <w:r w:rsidRPr="00CC4CF6">
              <w:t>Possible values</w:t>
            </w:r>
          </w:p>
        </w:tc>
        <w:tc>
          <w:tcPr>
            <w:tcW w:w="7082" w:type="dxa"/>
          </w:tcPr>
          <w:p w14:paraId="3FCD86BB" w14:textId="0200661B" w:rsidR="00C14A1E" w:rsidRPr="00CC4CF6" w:rsidRDefault="00C14A1E" w:rsidP="002A102D">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Based on Country of Omega</w:t>
            </w:r>
          </w:p>
        </w:tc>
      </w:tr>
      <w:tr w:rsidR="00C14A1E" w:rsidRPr="00CC4CF6" w14:paraId="4EA8F486" w14:textId="77777777" w:rsidTr="002A1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8A33404" w14:textId="77777777" w:rsidR="00C14A1E" w:rsidRPr="00CC4CF6" w:rsidRDefault="00C14A1E" w:rsidP="002A102D">
            <w:r w:rsidRPr="00CC4CF6">
              <w:t>Business rules</w:t>
            </w:r>
          </w:p>
        </w:tc>
        <w:tc>
          <w:tcPr>
            <w:tcW w:w="7082" w:type="dxa"/>
          </w:tcPr>
          <w:p w14:paraId="080F5127" w14:textId="7873BE05" w:rsidR="00C14A1E" w:rsidRPr="00CC4CF6" w:rsidRDefault="00C14A1E" w:rsidP="00FF522A">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 xml:space="preserve">The field is locked </w:t>
            </w:r>
            <w:r w:rsidR="00C847F8" w:rsidRPr="00CC4CF6">
              <w:t xml:space="preserve">once </w:t>
            </w:r>
            <w:r w:rsidRPr="00CC4CF6">
              <w:t xml:space="preserve">a </w:t>
            </w:r>
            <w:r w:rsidR="00FF522A" w:rsidRPr="00CC4CF6">
              <w:t>dataset is validated as it is used in</w:t>
            </w:r>
            <w:r w:rsidR="00C847F8" w:rsidRPr="00CC4CF6">
              <w:t xml:space="preserve"> the data</w:t>
            </w:r>
            <w:r w:rsidR="00FF522A" w:rsidRPr="00CC4CF6">
              <w:t xml:space="preserve"> controls</w:t>
            </w:r>
          </w:p>
        </w:tc>
      </w:tr>
      <w:tr w:rsidR="00C14A1E" w:rsidRPr="00CC4CF6" w14:paraId="5854C3AB" w14:textId="77777777" w:rsidTr="002A102D">
        <w:tc>
          <w:tcPr>
            <w:cnfStyle w:val="001000000000" w:firstRow="0" w:lastRow="0" w:firstColumn="1" w:lastColumn="0" w:oddVBand="0" w:evenVBand="0" w:oddHBand="0" w:evenHBand="0" w:firstRowFirstColumn="0" w:firstRowLastColumn="0" w:lastRowFirstColumn="0" w:lastRowLastColumn="0"/>
            <w:tcW w:w="2268" w:type="dxa"/>
          </w:tcPr>
          <w:p w14:paraId="42B98ABA" w14:textId="77777777" w:rsidR="00C14A1E" w:rsidRPr="00CC4CF6" w:rsidRDefault="00C14A1E" w:rsidP="002A102D">
            <w:r w:rsidRPr="00CC4CF6">
              <w:t>Dependencies</w:t>
            </w:r>
          </w:p>
        </w:tc>
        <w:tc>
          <w:tcPr>
            <w:tcW w:w="7082" w:type="dxa"/>
          </w:tcPr>
          <w:p w14:paraId="4BF69690" w14:textId="77777777" w:rsidR="00C14A1E" w:rsidRPr="00CC4CF6" w:rsidRDefault="00C14A1E" w:rsidP="002A102D">
            <w:pPr>
              <w:pStyle w:val="Paragraphedeliste"/>
              <w:numPr>
                <w:ilvl w:val="0"/>
                <w:numId w:val="114"/>
              </w:numPr>
              <w:cnfStyle w:val="000000000000" w:firstRow="0" w:lastRow="0" w:firstColumn="0" w:lastColumn="0" w:oddVBand="0" w:evenVBand="0" w:oddHBand="0" w:evenHBand="0" w:firstRowFirstColumn="0" w:firstRowLastColumn="0" w:lastRowFirstColumn="0" w:lastRowLastColumn="0"/>
            </w:pPr>
            <w:r w:rsidRPr="00CC4CF6">
              <w:t>Used in Study ID definition</w:t>
            </w:r>
          </w:p>
          <w:p w14:paraId="76B676FB" w14:textId="77777777" w:rsidR="00FF522A" w:rsidRPr="00CC4CF6" w:rsidRDefault="00FF522A" w:rsidP="002A102D">
            <w:pPr>
              <w:pStyle w:val="Paragraphedeliste"/>
              <w:numPr>
                <w:ilvl w:val="0"/>
                <w:numId w:val="114"/>
              </w:numPr>
              <w:cnfStyle w:val="000000000000" w:firstRow="0" w:lastRow="0" w:firstColumn="0" w:lastColumn="0" w:oddVBand="0" w:evenVBand="0" w:oddHBand="0" w:evenHBand="0" w:firstRowFirstColumn="0" w:firstRowLastColumn="0" w:lastRowFirstColumn="0" w:lastRowLastColumn="0"/>
            </w:pPr>
            <w:r w:rsidRPr="00CC4CF6">
              <w:t>The control 37 checks that this client is identical to the Client country inscribed in the product file</w:t>
            </w:r>
          </w:p>
          <w:p w14:paraId="630BD770" w14:textId="50FF7923" w:rsidR="00E558C8" w:rsidRPr="00CC4CF6" w:rsidRDefault="00E558C8" w:rsidP="002A102D">
            <w:pPr>
              <w:pStyle w:val="Paragraphedeliste"/>
              <w:numPr>
                <w:ilvl w:val="0"/>
                <w:numId w:val="114"/>
              </w:numPr>
              <w:cnfStyle w:val="000000000000" w:firstRow="0" w:lastRow="0" w:firstColumn="0" w:lastColumn="0" w:oddVBand="0" w:evenVBand="0" w:oddHBand="0" w:evenHBand="0" w:firstRowFirstColumn="0" w:firstRowLastColumn="0" w:lastRowFirstColumn="0" w:lastRowLastColumn="0"/>
            </w:pPr>
            <w:r w:rsidRPr="00CC4CF6">
              <w:t>Used in certain rules of definition of Private Client for access rights management</w:t>
            </w:r>
          </w:p>
        </w:tc>
      </w:tr>
    </w:tbl>
    <w:p w14:paraId="63F03C54" w14:textId="31A93458" w:rsidR="00FF522A" w:rsidRPr="00CC4CF6" w:rsidRDefault="00FF522A" w:rsidP="0069080B">
      <w:pPr>
        <w:pStyle w:val="Titre4"/>
      </w:pPr>
      <w:r w:rsidRPr="00CC4CF6">
        <w:t>Treaty Number</w:t>
      </w:r>
    </w:p>
    <w:tbl>
      <w:tblPr>
        <w:tblStyle w:val="TableauGrille2-Accentuation5"/>
        <w:tblW w:w="0" w:type="auto"/>
        <w:tblLook w:val="0480" w:firstRow="0" w:lastRow="0" w:firstColumn="1" w:lastColumn="0" w:noHBand="0" w:noVBand="1"/>
      </w:tblPr>
      <w:tblGrid>
        <w:gridCol w:w="2268"/>
        <w:gridCol w:w="7082"/>
      </w:tblGrid>
      <w:tr w:rsidR="00FF522A" w:rsidRPr="00CC4CF6" w14:paraId="2B420922" w14:textId="77777777" w:rsidTr="002A1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2475529" w14:textId="77777777" w:rsidR="00FF522A" w:rsidRPr="00CC4CF6" w:rsidRDefault="00FF522A" w:rsidP="002A102D">
            <w:r w:rsidRPr="00CC4CF6">
              <w:t>Definition</w:t>
            </w:r>
          </w:p>
        </w:tc>
        <w:tc>
          <w:tcPr>
            <w:tcW w:w="7082" w:type="dxa"/>
          </w:tcPr>
          <w:p w14:paraId="559AB5EC" w14:textId="77777777" w:rsidR="00FF522A" w:rsidRPr="00CC4CF6" w:rsidRDefault="00FF522A" w:rsidP="002A102D">
            <w:pPr>
              <w:cnfStyle w:val="000000100000" w:firstRow="0" w:lastRow="0" w:firstColumn="0" w:lastColumn="0" w:oddVBand="0" w:evenVBand="0" w:oddHBand="1" w:evenHBand="0" w:firstRowFirstColumn="0" w:firstRowLastColumn="0" w:lastRowFirstColumn="0" w:lastRowLastColumn="0"/>
            </w:pPr>
            <w:r w:rsidRPr="00CC4CF6">
              <w:rPr>
                <w:color w:val="000000"/>
              </w:rPr>
              <w:t>Country where the client is based</w:t>
            </w:r>
          </w:p>
        </w:tc>
      </w:tr>
      <w:tr w:rsidR="00FF522A" w:rsidRPr="00CC4CF6" w14:paraId="56B42B48" w14:textId="77777777" w:rsidTr="002A102D">
        <w:tc>
          <w:tcPr>
            <w:cnfStyle w:val="001000000000" w:firstRow="0" w:lastRow="0" w:firstColumn="1" w:lastColumn="0" w:oddVBand="0" w:evenVBand="0" w:oddHBand="0" w:evenHBand="0" w:firstRowFirstColumn="0" w:firstRowLastColumn="0" w:lastRowFirstColumn="0" w:lastRowLastColumn="0"/>
            <w:tcW w:w="2268" w:type="dxa"/>
          </w:tcPr>
          <w:p w14:paraId="1F65347F" w14:textId="77777777" w:rsidR="00FF522A" w:rsidRPr="00CC4CF6" w:rsidRDefault="00FF522A" w:rsidP="002A102D">
            <w:r w:rsidRPr="00CC4CF6">
              <w:t>Possible values</w:t>
            </w:r>
          </w:p>
        </w:tc>
        <w:tc>
          <w:tcPr>
            <w:tcW w:w="7082" w:type="dxa"/>
          </w:tcPr>
          <w:p w14:paraId="089BA922" w14:textId="3F6C1A37" w:rsidR="00FF522A" w:rsidRPr="00CC4CF6" w:rsidRDefault="00FF522A" w:rsidP="002A102D">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 xml:space="preserve">Based on </w:t>
            </w:r>
            <w:r w:rsidR="00990CFF" w:rsidRPr="00CC4CF6">
              <w:t xml:space="preserve">ctr_nf </w:t>
            </w:r>
            <w:r w:rsidRPr="00CC4CF6">
              <w:t>of Omega</w:t>
            </w:r>
          </w:p>
        </w:tc>
      </w:tr>
      <w:tr w:rsidR="00FF522A" w:rsidRPr="00CC4CF6" w14:paraId="0884A0BD" w14:textId="77777777" w:rsidTr="002A1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8ED5042" w14:textId="77777777" w:rsidR="00FF522A" w:rsidRPr="00CC4CF6" w:rsidRDefault="00FF522A" w:rsidP="002A102D">
            <w:r w:rsidRPr="00CC4CF6">
              <w:t>Business rules</w:t>
            </w:r>
          </w:p>
        </w:tc>
        <w:tc>
          <w:tcPr>
            <w:tcW w:w="7082" w:type="dxa"/>
          </w:tcPr>
          <w:p w14:paraId="232CCB6C" w14:textId="0B4DAB6C" w:rsidR="00FF522A" w:rsidRPr="00CC4CF6" w:rsidRDefault="00FF522A" w:rsidP="002A102D">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 xml:space="preserve">The field is locked </w:t>
            </w:r>
            <w:r w:rsidR="00C847F8" w:rsidRPr="00CC4CF6">
              <w:t xml:space="preserve">once </w:t>
            </w:r>
            <w:r w:rsidRPr="00CC4CF6">
              <w:t xml:space="preserve">a dataset is validated as it is used in </w:t>
            </w:r>
            <w:r w:rsidR="00C847F8" w:rsidRPr="00CC4CF6">
              <w:t xml:space="preserve">the data </w:t>
            </w:r>
            <w:r w:rsidRPr="00CC4CF6">
              <w:t>controls</w:t>
            </w:r>
          </w:p>
        </w:tc>
      </w:tr>
      <w:tr w:rsidR="00FF522A" w:rsidRPr="00CC4CF6" w14:paraId="3D419E7D" w14:textId="77777777" w:rsidTr="002A102D">
        <w:tc>
          <w:tcPr>
            <w:cnfStyle w:val="001000000000" w:firstRow="0" w:lastRow="0" w:firstColumn="1" w:lastColumn="0" w:oddVBand="0" w:evenVBand="0" w:oddHBand="0" w:evenHBand="0" w:firstRowFirstColumn="0" w:firstRowLastColumn="0" w:lastRowFirstColumn="0" w:lastRowLastColumn="0"/>
            <w:tcW w:w="2268" w:type="dxa"/>
          </w:tcPr>
          <w:p w14:paraId="63173678" w14:textId="77777777" w:rsidR="00FF522A" w:rsidRPr="00CC4CF6" w:rsidRDefault="00FF522A" w:rsidP="002A102D">
            <w:r w:rsidRPr="00CC4CF6">
              <w:t>Dependencies</w:t>
            </w:r>
          </w:p>
        </w:tc>
        <w:tc>
          <w:tcPr>
            <w:tcW w:w="7082" w:type="dxa"/>
          </w:tcPr>
          <w:p w14:paraId="453C8185" w14:textId="6E94056D" w:rsidR="00FF522A" w:rsidRPr="00CC4CF6" w:rsidRDefault="00FF522A" w:rsidP="002A102D">
            <w:pPr>
              <w:pStyle w:val="Paragraphedeliste"/>
              <w:numPr>
                <w:ilvl w:val="0"/>
                <w:numId w:val="114"/>
              </w:numPr>
              <w:cnfStyle w:val="000000000000" w:firstRow="0" w:lastRow="0" w:firstColumn="0" w:lastColumn="0" w:oddVBand="0" w:evenVBand="0" w:oddHBand="0" w:evenHBand="0" w:firstRowFirstColumn="0" w:firstRowLastColumn="0" w:lastRowFirstColumn="0" w:lastRowLastColumn="0"/>
            </w:pPr>
            <w:r w:rsidRPr="00CC4CF6">
              <w:t xml:space="preserve">The control 37 checks that this client is identical to the </w:t>
            </w:r>
            <w:r w:rsidR="00E558C8" w:rsidRPr="00CC4CF6">
              <w:t>Treaty Number Omega</w:t>
            </w:r>
            <w:r w:rsidRPr="00CC4CF6">
              <w:t xml:space="preserve"> inscribed in the product file</w:t>
            </w:r>
          </w:p>
        </w:tc>
      </w:tr>
    </w:tbl>
    <w:p w14:paraId="05F451AD" w14:textId="7473A803" w:rsidR="00E558C8" w:rsidRPr="00CC4CF6" w:rsidRDefault="00E558C8" w:rsidP="0069080B">
      <w:pPr>
        <w:pStyle w:val="Titre4"/>
      </w:pPr>
      <w:r w:rsidRPr="00CC4CF6">
        <w:t>Line of Business</w:t>
      </w:r>
    </w:p>
    <w:tbl>
      <w:tblPr>
        <w:tblStyle w:val="TableauGrille2-Accentuation5"/>
        <w:tblW w:w="0" w:type="auto"/>
        <w:tblLook w:val="0480" w:firstRow="0" w:lastRow="0" w:firstColumn="1" w:lastColumn="0" w:noHBand="0" w:noVBand="1"/>
      </w:tblPr>
      <w:tblGrid>
        <w:gridCol w:w="2268"/>
        <w:gridCol w:w="7082"/>
      </w:tblGrid>
      <w:tr w:rsidR="00E558C8" w:rsidRPr="00CC4CF6" w14:paraId="6567B9BB" w14:textId="77777777" w:rsidTr="002A1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8EE1306" w14:textId="77777777" w:rsidR="00E558C8" w:rsidRPr="00CC4CF6" w:rsidRDefault="00E558C8" w:rsidP="002A102D">
            <w:r w:rsidRPr="00CC4CF6">
              <w:t>Definition</w:t>
            </w:r>
          </w:p>
        </w:tc>
        <w:tc>
          <w:tcPr>
            <w:tcW w:w="7082" w:type="dxa"/>
          </w:tcPr>
          <w:p w14:paraId="305C70FF" w14:textId="68E7F7F8" w:rsidR="00E558C8" w:rsidRPr="00CC4CF6" w:rsidRDefault="00E558C8" w:rsidP="002A102D">
            <w:pPr>
              <w:cnfStyle w:val="000000100000" w:firstRow="0" w:lastRow="0" w:firstColumn="0" w:lastColumn="0" w:oddVBand="0" w:evenVBand="0" w:oddHBand="1" w:evenHBand="0" w:firstRowFirstColumn="0" w:firstRowLastColumn="0" w:lastRowFirstColumn="0" w:lastRowLastColumn="0"/>
            </w:pPr>
            <w:r w:rsidRPr="00CC4CF6">
              <w:rPr>
                <w:color w:val="000000"/>
              </w:rPr>
              <w:t>Type of risk of business</w:t>
            </w:r>
          </w:p>
        </w:tc>
      </w:tr>
      <w:tr w:rsidR="00E558C8" w:rsidRPr="00CC4CF6" w14:paraId="134D1BBD" w14:textId="77777777" w:rsidTr="002A102D">
        <w:tc>
          <w:tcPr>
            <w:cnfStyle w:val="001000000000" w:firstRow="0" w:lastRow="0" w:firstColumn="1" w:lastColumn="0" w:oddVBand="0" w:evenVBand="0" w:oddHBand="0" w:evenHBand="0" w:firstRowFirstColumn="0" w:firstRowLastColumn="0" w:lastRowFirstColumn="0" w:lastRowLastColumn="0"/>
            <w:tcW w:w="2268" w:type="dxa"/>
          </w:tcPr>
          <w:p w14:paraId="574D25A1" w14:textId="77777777" w:rsidR="00E558C8" w:rsidRPr="00CC4CF6" w:rsidRDefault="00E558C8" w:rsidP="002A102D">
            <w:r w:rsidRPr="00CC4CF6">
              <w:t>Possible values</w:t>
            </w:r>
          </w:p>
        </w:tc>
        <w:tc>
          <w:tcPr>
            <w:tcW w:w="7082" w:type="dxa"/>
          </w:tcPr>
          <w:p w14:paraId="45A98481" w14:textId="5B2DDCEA" w:rsidR="00E558C8" w:rsidRPr="00CC4CF6" w:rsidRDefault="00E558C8" w:rsidP="002A102D">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Life, CI, DI, TPD, LTC, Health</w:t>
            </w:r>
          </w:p>
        </w:tc>
      </w:tr>
      <w:tr w:rsidR="00E558C8" w:rsidRPr="00CC4CF6" w14:paraId="516E6642" w14:textId="77777777" w:rsidTr="002A1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02DD118" w14:textId="77777777" w:rsidR="00E558C8" w:rsidRPr="00CC4CF6" w:rsidRDefault="00E558C8" w:rsidP="002A102D">
            <w:r w:rsidRPr="00CC4CF6">
              <w:lastRenderedPageBreak/>
              <w:t>Business rules</w:t>
            </w:r>
          </w:p>
        </w:tc>
        <w:tc>
          <w:tcPr>
            <w:tcW w:w="7082" w:type="dxa"/>
          </w:tcPr>
          <w:p w14:paraId="48BB385F" w14:textId="3DB60D66" w:rsidR="00E558C8" w:rsidRPr="00CC4CF6" w:rsidRDefault="00E558C8" w:rsidP="002A102D">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 xml:space="preserve">The field is locked </w:t>
            </w:r>
            <w:r w:rsidR="00C847F8" w:rsidRPr="00CC4CF6">
              <w:t xml:space="preserve">once </w:t>
            </w:r>
            <w:r w:rsidRPr="00CC4CF6">
              <w:t>a dataset is validated</w:t>
            </w:r>
          </w:p>
        </w:tc>
      </w:tr>
      <w:tr w:rsidR="00E558C8" w:rsidRPr="00CC4CF6" w14:paraId="7B87DD75" w14:textId="77777777" w:rsidTr="002A102D">
        <w:tc>
          <w:tcPr>
            <w:cnfStyle w:val="001000000000" w:firstRow="0" w:lastRow="0" w:firstColumn="1" w:lastColumn="0" w:oddVBand="0" w:evenVBand="0" w:oddHBand="0" w:evenHBand="0" w:firstRowFirstColumn="0" w:firstRowLastColumn="0" w:lastRowFirstColumn="0" w:lastRowLastColumn="0"/>
            <w:tcW w:w="2268" w:type="dxa"/>
          </w:tcPr>
          <w:p w14:paraId="1355D256" w14:textId="77777777" w:rsidR="00E558C8" w:rsidRPr="00CC4CF6" w:rsidRDefault="00E558C8" w:rsidP="002A102D">
            <w:r w:rsidRPr="00CC4CF6">
              <w:t>Dependencies</w:t>
            </w:r>
          </w:p>
        </w:tc>
        <w:tc>
          <w:tcPr>
            <w:tcW w:w="7082" w:type="dxa"/>
          </w:tcPr>
          <w:p w14:paraId="5E72F758" w14:textId="1FD42AB6" w:rsidR="00E558C8" w:rsidRPr="00CC4CF6" w:rsidRDefault="00E558C8" w:rsidP="002A102D">
            <w:pPr>
              <w:pStyle w:val="Paragraphedeliste"/>
              <w:numPr>
                <w:ilvl w:val="0"/>
                <w:numId w:val="114"/>
              </w:numPr>
              <w:cnfStyle w:val="000000000000" w:firstRow="0" w:lastRow="0" w:firstColumn="0" w:lastColumn="0" w:oddVBand="0" w:evenVBand="0" w:oddHBand="0" w:evenHBand="0" w:firstRowFirstColumn="0" w:firstRowLastColumn="0" w:lastRowFirstColumn="0" w:lastRowLastColumn="0"/>
            </w:pPr>
            <w:r w:rsidRPr="00CC4CF6">
              <w:t>None</w:t>
            </w:r>
          </w:p>
        </w:tc>
      </w:tr>
    </w:tbl>
    <w:p w14:paraId="0EFDE310" w14:textId="77777777" w:rsidR="00FF522A" w:rsidRPr="00CC4CF6" w:rsidRDefault="00FF522A" w:rsidP="00C14A1E"/>
    <w:p w14:paraId="068B2A31" w14:textId="33707066" w:rsidR="00E558C8" w:rsidRPr="00CC4CF6" w:rsidRDefault="00E558C8" w:rsidP="00E558C8">
      <w:pPr>
        <w:pStyle w:val="Titre3"/>
      </w:pPr>
      <w:r w:rsidRPr="00CC4CF6">
        <w:t>Summary of edit rules</w:t>
      </w:r>
    </w:p>
    <w:p w14:paraId="7B94D750" w14:textId="5FBE8452" w:rsidR="004354B9" w:rsidRPr="00CC4CF6" w:rsidRDefault="004354B9" w:rsidP="006965E3">
      <w:r w:rsidRPr="00CC4CF6">
        <w:t>The possibility to edit input fields depends on the status of the study:</w:t>
      </w:r>
    </w:p>
    <w:tbl>
      <w:tblPr>
        <w:tblStyle w:val="TableauGrille5Fonc-Accentuation1"/>
        <w:tblW w:w="0" w:type="auto"/>
        <w:tblLook w:val="04A0" w:firstRow="1" w:lastRow="0" w:firstColumn="1" w:lastColumn="0" w:noHBand="0" w:noVBand="1"/>
      </w:tblPr>
      <w:tblGrid>
        <w:gridCol w:w="2337"/>
        <w:gridCol w:w="2041"/>
        <w:gridCol w:w="2041"/>
        <w:gridCol w:w="2041"/>
      </w:tblGrid>
      <w:tr w:rsidR="004354B9" w:rsidRPr="00CC4CF6" w14:paraId="302C358B" w14:textId="77777777" w:rsidTr="006965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56733420" w14:textId="2EE95E82" w:rsidR="004354B9" w:rsidRPr="00CC4CF6" w:rsidRDefault="004354B9" w:rsidP="004354B9">
            <w:r w:rsidRPr="00CC4CF6">
              <w:t>Attribute</w:t>
            </w:r>
          </w:p>
        </w:tc>
        <w:tc>
          <w:tcPr>
            <w:tcW w:w="2041" w:type="dxa"/>
          </w:tcPr>
          <w:p w14:paraId="1CA38485" w14:textId="27B7823B" w:rsidR="004354B9" w:rsidRPr="00CC4CF6" w:rsidRDefault="004354B9" w:rsidP="006965E3">
            <w:pPr>
              <w:jc w:val="center"/>
              <w:cnfStyle w:val="100000000000" w:firstRow="1" w:lastRow="0" w:firstColumn="0" w:lastColumn="0" w:oddVBand="0" w:evenVBand="0" w:oddHBand="0" w:evenHBand="0" w:firstRowFirstColumn="0" w:firstRowLastColumn="0" w:lastRowFirstColumn="0" w:lastRowLastColumn="0"/>
            </w:pPr>
            <w:r w:rsidRPr="00CC4CF6">
              <w:t>Existing dataset</w:t>
            </w:r>
          </w:p>
        </w:tc>
        <w:tc>
          <w:tcPr>
            <w:tcW w:w="2041" w:type="dxa"/>
          </w:tcPr>
          <w:p w14:paraId="481FB470" w14:textId="527C3029" w:rsidR="004354B9" w:rsidRPr="00CC4CF6" w:rsidRDefault="004354B9" w:rsidP="006965E3">
            <w:pPr>
              <w:jc w:val="center"/>
              <w:cnfStyle w:val="100000000000" w:firstRow="1" w:lastRow="0" w:firstColumn="0" w:lastColumn="0" w:oddVBand="0" w:evenVBand="0" w:oddHBand="0" w:evenHBand="0" w:firstRowFirstColumn="0" w:firstRowLastColumn="0" w:lastRowFirstColumn="0" w:lastRowLastColumn="0"/>
            </w:pPr>
            <w:r w:rsidRPr="00CC4CF6">
              <w:t>Existing run</w:t>
            </w:r>
          </w:p>
        </w:tc>
        <w:tc>
          <w:tcPr>
            <w:tcW w:w="2041" w:type="dxa"/>
          </w:tcPr>
          <w:p w14:paraId="035A0987" w14:textId="147DA6B0" w:rsidR="004354B9" w:rsidRPr="00CC4CF6" w:rsidRDefault="004354B9" w:rsidP="006965E3">
            <w:pPr>
              <w:jc w:val="center"/>
              <w:cnfStyle w:val="100000000000" w:firstRow="1" w:lastRow="0" w:firstColumn="0" w:lastColumn="0" w:oddVBand="0" w:evenVBand="0" w:oddHBand="0" w:evenHBand="0" w:firstRowFirstColumn="0" w:firstRowLastColumn="0" w:lastRowFirstColumn="0" w:lastRowLastColumn="0"/>
            </w:pPr>
            <w:r w:rsidRPr="00CC4CF6">
              <w:t>Study validated</w:t>
            </w:r>
          </w:p>
        </w:tc>
      </w:tr>
      <w:tr w:rsidR="004354B9" w:rsidRPr="00CC4CF6" w14:paraId="62D3FA70" w14:textId="77777777" w:rsidTr="00696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61E9B112" w14:textId="1D116E1D" w:rsidR="004354B9" w:rsidRPr="00CC4CF6" w:rsidRDefault="004354B9" w:rsidP="004354B9">
            <w:r w:rsidRPr="00CC4CF6">
              <w:t>Study Requester</w:t>
            </w:r>
          </w:p>
        </w:tc>
        <w:tc>
          <w:tcPr>
            <w:tcW w:w="2041" w:type="dxa"/>
          </w:tcPr>
          <w:p w14:paraId="5D3AE823" w14:textId="40BA0DA0" w:rsidR="004354B9" w:rsidRPr="00CC4CF6" w:rsidRDefault="004354B9" w:rsidP="008C14C1">
            <w:pPr>
              <w:jc w:val="center"/>
              <w:cnfStyle w:val="000000100000" w:firstRow="0" w:lastRow="0" w:firstColumn="0" w:lastColumn="0" w:oddVBand="0" w:evenVBand="0" w:oddHBand="1" w:evenHBand="0" w:firstRowFirstColumn="0" w:firstRowLastColumn="0" w:lastRowFirstColumn="0" w:lastRowLastColumn="0"/>
            </w:pPr>
            <w:r w:rsidRPr="00CC4CF6">
              <w:t>Yes</w:t>
            </w:r>
          </w:p>
        </w:tc>
        <w:tc>
          <w:tcPr>
            <w:tcW w:w="2041" w:type="dxa"/>
          </w:tcPr>
          <w:p w14:paraId="37E8766F" w14:textId="3CA98AB7" w:rsidR="004354B9" w:rsidRPr="00CC4CF6" w:rsidRDefault="004354B9" w:rsidP="008C14C1">
            <w:pPr>
              <w:jc w:val="center"/>
              <w:cnfStyle w:val="000000100000" w:firstRow="0" w:lastRow="0" w:firstColumn="0" w:lastColumn="0" w:oddVBand="0" w:evenVBand="0" w:oddHBand="1" w:evenHBand="0" w:firstRowFirstColumn="0" w:firstRowLastColumn="0" w:lastRowFirstColumn="0" w:lastRowLastColumn="0"/>
            </w:pPr>
            <w:r w:rsidRPr="00CC4CF6">
              <w:t>No</w:t>
            </w:r>
          </w:p>
        </w:tc>
        <w:tc>
          <w:tcPr>
            <w:tcW w:w="2041" w:type="dxa"/>
          </w:tcPr>
          <w:p w14:paraId="6C14537E" w14:textId="4F3B7548" w:rsidR="004354B9" w:rsidRPr="00CC4CF6" w:rsidRDefault="004354B9" w:rsidP="008C14C1">
            <w:pPr>
              <w:jc w:val="center"/>
              <w:cnfStyle w:val="000000100000" w:firstRow="0" w:lastRow="0" w:firstColumn="0" w:lastColumn="0" w:oddVBand="0" w:evenVBand="0" w:oddHBand="1" w:evenHBand="0" w:firstRowFirstColumn="0" w:firstRowLastColumn="0" w:lastRowFirstColumn="0" w:lastRowLastColumn="0"/>
            </w:pPr>
            <w:r w:rsidRPr="00CC4CF6">
              <w:t>No</w:t>
            </w:r>
          </w:p>
        </w:tc>
      </w:tr>
      <w:tr w:rsidR="004354B9" w:rsidRPr="00CC4CF6" w14:paraId="5B25AE94" w14:textId="77777777" w:rsidTr="006965E3">
        <w:tc>
          <w:tcPr>
            <w:cnfStyle w:val="001000000000" w:firstRow="0" w:lastRow="0" w:firstColumn="1" w:lastColumn="0" w:oddVBand="0" w:evenVBand="0" w:oddHBand="0" w:evenHBand="0" w:firstRowFirstColumn="0" w:firstRowLastColumn="0" w:lastRowFirstColumn="0" w:lastRowLastColumn="0"/>
            <w:tcW w:w="0" w:type="dxa"/>
          </w:tcPr>
          <w:p w14:paraId="738FCE4B" w14:textId="33ADFD49" w:rsidR="004354B9" w:rsidRPr="00CC4CF6" w:rsidRDefault="004354B9" w:rsidP="004354B9">
            <w:r w:rsidRPr="00CC4CF6">
              <w:t>EA Data source</w:t>
            </w:r>
          </w:p>
        </w:tc>
        <w:tc>
          <w:tcPr>
            <w:tcW w:w="2041" w:type="dxa"/>
          </w:tcPr>
          <w:p w14:paraId="6EE9FF71" w14:textId="4C584082" w:rsidR="004354B9" w:rsidRPr="00CC4CF6" w:rsidRDefault="004354B9" w:rsidP="008C14C1">
            <w:pPr>
              <w:jc w:val="center"/>
              <w:cnfStyle w:val="000000000000" w:firstRow="0" w:lastRow="0" w:firstColumn="0" w:lastColumn="0" w:oddVBand="0" w:evenVBand="0" w:oddHBand="0" w:evenHBand="0" w:firstRowFirstColumn="0" w:firstRowLastColumn="0" w:lastRowFirstColumn="0" w:lastRowLastColumn="0"/>
            </w:pPr>
            <w:r w:rsidRPr="00CC4CF6">
              <w:t>Yes</w:t>
            </w:r>
          </w:p>
        </w:tc>
        <w:tc>
          <w:tcPr>
            <w:tcW w:w="2041" w:type="dxa"/>
          </w:tcPr>
          <w:p w14:paraId="21F976FB" w14:textId="40285D49" w:rsidR="004354B9" w:rsidRPr="00CC4CF6" w:rsidRDefault="004354B9" w:rsidP="008C14C1">
            <w:pPr>
              <w:jc w:val="center"/>
              <w:cnfStyle w:val="000000000000" w:firstRow="0" w:lastRow="0" w:firstColumn="0" w:lastColumn="0" w:oddVBand="0" w:evenVBand="0" w:oddHBand="0" w:evenHBand="0" w:firstRowFirstColumn="0" w:firstRowLastColumn="0" w:lastRowFirstColumn="0" w:lastRowLastColumn="0"/>
            </w:pPr>
            <w:r w:rsidRPr="00CC4CF6">
              <w:t>Yes</w:t>
            </w:r>
          </w:p>
        </w:tc>
        <w:tc>
          <w:tcPr>
            <w:tcW w:w="2041" w:type="dxa"/>
          </w:tcPr>
          <w:p w14:paraId="7A56486E" w14:textId="6EC4DBCF" w:rsidR="004354B9" w:rsidRPr="00CC4CF6" w:rsidRDefault="004354B9" w:rsidP="008C14C1">
            <w:pPr>
              <w:jc w:val="center"/>
              <w:cnfStyle w:val="000000000000" w:firstRow="0" w:lastRow="0" w:firstColumn="0" w:lastColumn="0" w:oddVBand="0" w:evenVBand="0" w:oddHBand="0" w:evenHBand="0" w:firstRowFirstColumn="0" w:firstRowLastColumn="0" w:lastRowFirstColumn="0" w:lastRowLastColumn="0"/>
            </w:pPr>
            <w:r w:rsidRPr="00CC4CF6">
              <w:t>No</w:t>
            </w:r>
          </w:p>
        </w:tc>
      </w:tr>
      <w:tr w:rsidR="004354B9" w:rsidRPr="00CC4CF6" w14:paraId="7F17CA9E" w14:textId="77777777" w:rsidTr="00696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4FA73F1A" w14:textId="7259543D" w:rsidR="004354B9" w:rsidRPr="00CC4CF6" w:rsidRDefault="004354B9" w:rsidP="004354B9">
            <w:r w:rsidRPr="00CC4CF6">
              <w:t>Study Documentation</w:t>
            </w:r>
          </w:p>
        </w:tc>
        <w:tc>
          <w:tcPr>
            <w:tcW w:w="2041" w:type="dxa"/>
          </w:tcPr>
          <w:p w14:paraId="5E2CB264" w14:textId="079FFBD4" w:rsidR="004354B9" w:rsidRPr="00CC4CF6" w:rsidRDefault="004354B9" w:rsidP="006965E3">
            <w:pPr>
              <w:jc w:val="center"/>
              <w:cnfStyle w:val="000000100000" w:firstRow="0" w:lastRow="0" w:firstColumn="0" w:lastColumn="0" w:oddVBand="0" w:evenVBand="0" w:oddHBand="1" w:evenHBand="0" w:firstRowFirstColumn="0" w:firstRowLastColumn="0" w:lastRowFirstColumn="0" w:lastRowLastColumn="0"/>
            </w:pPr>
            <w:r w:rsidRPr="00CC4CF6">
              <w:t>Yes</w:t>
            </w:r>
          </w:p>
        </w:tc>
        <w:tc>
          <w:tcPr>
            <w:tcW w:w="2041" w:type="dxa"/>
          </w:tcPr>
          <w:p w14:paraId="73C4A062" w14:textId="49CA9648" w:rsidR="004354B9" w:rsidRPr="00CC4CF6" w:rsidRDefault="004354B9" w:rsidP="006965E3">
            <w:pPr>
              <w:jc w:val="center"/>
              <w:cnfStyle w:val="000000100000" w:firstRow="0" w:lastRow="0" w:firstColumn="0" w:lastColumn="0" w:oddVBand="0" w:evenVBand="0" w:oddHBand="1" w:evenHBand="0" w:firstRowFirstColumn="0" w:firstRowLastColumn="0" w:lastRowFirstColumn="0" w:lastRowLastColumn="0"/>
            </w:pPr>
            <w:r w:rsidRPr="00CC4CF6">
              <w:t>Yes</w:t>
            </w:r>
          </w:p>
        </w:tc>
        <w:tc>
          <w:tcPr>
            <w:tcW w:w="2041" w:type="dxa"/>
          </w:tcPr>
          <w:p w14:paraId="5949CBAE" w14:textId="5A51C14F" w:rsidR="004354B9" w:rsidRPr="00CC4CF6" w:rsidRDefault="004354B9" w:rsidP="006965E3">
            <w:pPr>
              <w:jc w:val="center"/>
              <w:cnfStyle w:val="000000100000" w:firstRow="0" w:lastRow="0" w:firstColumn="0" w:lastColumn="0" w:oddVBand="0" w:evenVBand="0" w:oddHBand="1" w:evenHBand="0" w:firstRowFirstColumn="0" w:firstRowLastColumn="0" w:lastRowFirstColumn="0" w:lastRowLastColumn="0"/>
            </w:pPr>
            <w:r w:rsidRPr="00CC4CF6">
              <w:t>No</w:t>
            </w:r>
          </w:p>
        </w:tc>
      </w:tr>
      <w:tr w:rsidR="004354B9" w:rsidRPr="00CC4CF6" w14:paraId="10CF281A" w14:textId="77777777" w:rsidTr="006965E3">
        <w:tc>
          <w:tcPr>
            <w:cnfStyle w:val="001000000000" w:firstRow="0" w:lastRow="0" w:firstColumn="1" w:lastColumn="0" w:oddVBand="0" w:evenVBand="0" w:oddHBand="0" w:evenHBand="0" w:firstRowFirstColumn="0" w:firstRowLastColumn="0" w:lastRowFirstColumn="0" w:lastRowLastColumn="0"/>
            <w:tcW w:w="0" w:type="dxa"/>
          </w:tcPr>
          <w:p w14:paraId="32EA4224" w14:textId="3FB4CC33" w:rsidR="004354B9" w:rsidRPr="00CC4CF6" w:rsidRDefault="004354B9" w:rsidP="004354B9">
            <w:r w:rsidRPr="00CC4CF6">
              <w:t>Start of observation period</w:t>
            </w:r>
          </w:p>
        </w:tc>
        <w:tc>
          <w:tcPr>
            <w:tcW w:w="2041" w:type="dxa"/>
          </w:tcPr>
          <w:p w14:paraId="5FF83BD6" w14:textId="160A89BC" w:rsidR="004354B9" w:rsidRPr="00CC4CF6" w:rsidRDefault="004354B9" w:rsidP="008C14C1">
            <w:pPr>
              <w:jc w:val="center"/>
              <w:cnfStyle w:val="000000000000" w:firstRow="0" w:lastRow="0" w:firstColumn="0" w:lastColumn="0" w:oddVBand="0" w:evenVBand="0" w:oddHBand="0" w:evenHBand="0" w:firstRowFirstColumn="0" w:firstRowLastColumn="0" w:lastRowFirstColumn="0" w:lastRowLastColumn="0"/>
            </w:pPr>
            <w:r w:rsidRPr="00CC4CF6">
              <w:t>Yes</w:t>
            </w:r>
          </w:p>
        </w:tc>
        <w:tc>
          <w:tcPr>
            <w:tcW w:w="2041" w:type="dxa"/>
          </w:tcPr>
          <w:p w14:paraId="511C7C00" w14:textId="2D52B688" w:rsidR="004354B9" w:rsidRPr="00CC4CF6" w:rsidRDefault="004354B9" w:rsidP="008C14C1">
            <w:pPr>
              <w:jc w:val="center"/>
              <w:cnfStyle w:val="000000000000" w:firstRow="0" w:lastRow="0" w:firstColumn="0" w:lastColumn="0" w:oddVBand="0" w:evenVBand="0" w:oddHBand="0" w:evenHBand="0" w:firstRowFirstColumn="0" w:firstRowLastColumn="0" w:lastRowFirstColumn="0" w:lastRowLastColumn="0"/>
            </w:pPr>
            <w:r w:rsidRPr="00CC4CF6">
              <w:t>Yes</w:t>
            </w:r>
          </w:p>
        </w:tc>
        <w:tc>
          <w:tcPr>
            <w:tcW w:w="2041" w:type="dxa"/>
          </w:tcPr>
          <w:p w14:paraId="4CCDDE1F" w14:textId="593152F3" w:rsidR="004354B9" w:rsidRPr="00CC4CF6" w:rsidRDefault="004354B9" w:rsidP="008C14C1">
            <w:pPr>
              <w:jc w:val="center"/>
              <w:cnfStyle w:val="000000000000" w:firstRow="0" w:lastRow="0" w:firstColumn="0" w:lastColumn="0" w:oddVBand="0" w:evenVBand="0" w:oddHBand="0" w:evenHBand="0" w:firstRowFirstColumn="0" w:firstRowLastColumn="0" w:lastRowFirstColumn="0" w:lastRowLastColumn="0"/>
            </w:pPr>
            <w:r w:rsidRPr="00CC4CF6">
              <w:t>No</w:t>
            </w:r>
          </w:p>
        </w:tc>
      </w:tr>
      <w:tr w:rsidR="004354B9" w:rsidRPr="00CC4CF6" w14:paraId="2C55958B" w14:textId="77777777" w:rsidTr="00696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1C4D443A" w14:textId="5448226C" w:rsidR="004354B9" w:rsidRPr="00CC4CF6" w:rsidRDefault="004354B9" w:rsidP="004354B9">
            <w:r w:rsidRPr="00CC4CF6">
              <w:t>End of observation period</w:t>
            </w:r>
          </w:p>
        </w:tc>
        <w:tc>
          <w:tcPr>
            <w:tcW w:w="2041" w:type="dxa"/>
          </w:tcPr>
          <w:p w14:paraId="5B3F1E2A" w14:textId="6E5D6385" w:rsidR="004354B9" w:rsidRPr="00CC4CF6" w:rsidRDefault="004354B9" w:rsidP="006965E3">
            <w:pPr>
              <w:jc w:val="center"/>
              <w:cnfStyle w:val="000000100000" w:firstRow="0" w:lastRow="0" w:firstColumn="0" w:lastColumn="0" w:oddVBand="0" w:evenVBand="0" w:oddHBand="1" w:evenHBand="0" w:firstRowFirstColumn="0" w:firstRowLastColumn="0" w:lastRowFirstColumn="0" w:lastRowLastColumn="0"/>
            </w:pPr>
            <w:r w:rsidRPr="00CC4CF6">
              <w:t>Yes</w:t>
            </w:r>
          </w:p>
        </w:tc>
        <w:tc>
          <w:tcPr>
            <w:tcW w:w="2041" w:type="dxa"/>
          </w:tcPr>
          <w:p w14:paraId="1F751AD6" w14:textId="0FBFE0CD" w:rsidR="004354B9" w:rsidRPr="00CC4CF6" w:rsidRDefault="004354B9" w:rsidP="006965E3">
            <w:pPr>
              <w:jc w:val="center"/>
              <w:cnfStyle w:val="000000100000" w:firstRow="0" w:lastRow="0" w:firstColumn="0" w:lastColumn="0" w:oddVBand="0" w:evenVBand="0" w:oddHBand="1" w:evenHBand="0" w:firstRowFirstColumn="0" w:firstRowLastColumn="0" w:lastRowFirstColumn="0" w:lastRowLastColumn="0"/>
            </w:pPr>
            <w:r w:rsidRPr="00CC4CF6">
              <w:t>Yes</w:t>
            </w:r>
          </w:p>
        </w:tc>
        <w:tc>
          <w:tcPr>
            <w:tcW w:w="2041" w:type="dxa"/>
          </w:tcPr>
          <w:p w14:paraId="6A933498" w14:textId="4F1FD923" w:rsidR="004354B9" w:rsidRPr="00CC4CF6" w:rsidRDefault="004354B9" w:rsidP="006965E3">
            <w:pPr>
              <w:jc w:val="center"/>
              <w:cnfStyle w:val="000000100000" w:firstRow="0" w:lastRow="0" w:firstColumn="0" w:lastColumn="0" w:oddVBand="0" w:evenVBand="0" w:oddHBand="1" w:evenHBand="0" w:firstRowFirstColumn="0" w:firstRowLastColumn="0" w:lastRowFirstColumn="0" w:lastRowLastColumn="0"/>
            </w:pPr>
            <w:r w:rsidRPr="00CC4CF6">
              <w:t>No</w:t>
            </w:r>
          </w:p>
        </w:tc>
      </w:tr>
      <w:tr w:rsidR="004354B9" w:rsidRPr="00CC4CF6" w14:paraId="4C428DFF" w14:textId="77777777" w:rsidTr="006965E3">
        <w:tc>
          <w:tcPr>
            <w:cnfStyle w:val="001000000000" w:firstRow="0" w:lastRow="0" w:firstColumn="1" w:lastColumn="0" w:oddVBand="0" w:evenVBand="0" w:oddHBand="0" w:evenHBand="0" w:firstRowFirstColumn="0" w:firstRowLastColumn="0" w:lastRowFirstColumn="0" w:lastRowLastColumn="0"/>
            <w:tcW w:w="0" w:type="dxa"/>
          </w:tcPr>
          <w:p w14:paraId="2D52A74F" w14:textId="0F970E3C" w:rsidR="004354B9" w:rsidRPr="00CC4CF6" w:rsidRDefault="004354B9" w:rsidP="004354B9">
            <w:r w:rsidRPr="00CC4CF6">
              <w:t>Type of Calculation Engine</w:t>
            </w:r>
          </w:p>
        </w:tc>
        <w:tc>
          <w:tcPr>
            <w:tcW w:w="2041" w:type="dxa"/>
          </w:tcPr>
          <w:p w14:paraId="56E958D7" w14:textId="2E61863F" w:rsidR="004354B9" w:rsidRPr="00CC4CF6" w:rsidRDefault="004354B9" w:rsidP="008C14C1">
            <w:pPr>
              <w:jc w:val="center"/>
              <w:cnfStyle w:val="000000000000" w:firstRow="0" w:lastRow="0" w:firstColumn="0" w:lastColumn="0" w:oddVBand="0" w:evenVBand="0" w:oddHBand="0" w:evenHBand="0" w:firstRowFirstColumn="0" w:firstRowLastColumn="0" w:lastRowFirstColumn="0" w:lastRowLastColumn="0"/>
            </w:pPr>
            <w:r w:rsidRPr="00CC4CF6">
              <w:t>Yes</w:t>
            </w:r>
          </w:p>
        </w:tc>
        <w:tc>
          <w:tcPr>
            <w:tcW w:w="2041" w:type="dxa"/>
          </w:tcPr>
          <w:p w14:paraId="51021376" w14:textId="6E67DE6C" w:rsidR="004354B9" w:rsidRPr="00CC4CF6" w:rsidRDefault="004354B9" w:rsidP="008C14C1">
            <w:pPr>
              <w:jc w:val="center"/>
              <w:cnfStyle w:val="000000000000" w:firstRow="0" w:lastRow="0" w:firstColumn="0" w:lastColumn="0" w:oddVBand="0" w:evenVBand="0" w:oddHBand="0" w:evenHBand="0" w:firstRowFirstColumn="0" w:firstRowLastColumn="0" w:lastRowFirstColumn="0" w:lastRowLastColumn="0"/>
            </w:pPr>
            <w:r w:rsidRPr="00CC4CF6">
              <w:t>No</w:t>
            </w:r>
          </w:p>
        </w:tc>
        <w:tc>
          <w:tcPr>
            <w:tcW w:w="2041" w:type="dxa"/>
          </w:tcPr>
          <w:p w14:paraId="57B16A29" w14:textId="21CCD6A3" w:rsidR="004354B9" w:rsidRPr="00CC4CF6" w:rsidRDefault="004354B9" w:rsidP="008C14C1">
            <w:pPr>
              <w:jc w:val="center"/>
              <w:cnfStyle w:val="000000000000" w:firstRow="0" w:lastRow="0" w:firstColumn="0" w:lastColumn="0" w:oddVBand="0" w:evenVBand="0" w:oddHBand="0" w:evenHBand="0" w:firstRowFirstColumn="0" w:firstRowLastColumn="0" w:lastRowFirstColumn="0" w:lastRowLastColumn="0"/>
            </w:pPr>
            <w:r w:rsidRPr="00CC4CF6">
              <w:t>No</w:t>
            </w:r>
          </w:p>
        </w:tc>
      </w:tr>
      <w:tr w:rsidR="004354B9" w:rsidRPr="00CC4CF6" w14:paraId="100ECB18" w14:textId="77777777" w:rsidTr="00696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4EC50BA1" w14:textId="17E56B6E" w:rsidR="004354B9" w:rsidRPr="00CC4CF6" w:rsidRDefault="004354B9" w:rsidP="004354B9">
            <w:r w:rsidRPr="00CC4CF6">
              <w:t>Client</w:t>
            </w:r>
          </w:p>
        </w:tc>
        <w:tc>
          <w:tcPr>
            <w:tcW w:w="2041" w:type="dxa"/>
          </w:tcPr>
          <w:p w14:paraId="785BFF9E" w14:textId="4648C08C" w:rsidR="004354B9" w:rsidRPr="00CC4CF6" w:rsidRDefault="004354B9" w:rsidP="008C14C1">
            <w:pPr>
              <w:jc w:val="center"/>
              <w:cnfStyle w:val="000000100000" w:firstRow="0" w:lastRow="0" w:firstColumn="0" w:lastColumn="0" w:oddVBand="0" w:evenVBand="0" w:oddHBand="1" w:evenHBand="0" w:firstRowFirstColumn="0" w:firstRowLastColumn="0" w:lastRowFirstColumn="0" w:lastRowLastColumn="0"/>
            </w:pPr>
            <w:r w:rsidRPr="00CC4CF6">
              <w:t>No</w:t>
            </w:r>
          </w:p>
        </w:tc>
        <w:tc>
          <w:tcPr>
            <w:tcW w:w="2041" w:type="dxa"/>
          </w:tcPr>
          <w:p w14:paraId="7C6A5252" w14:textId="1B0DA6D6" w:rsidR="004354B9" w:rsidRPr="00CC4CF6" w:rsidRDefault="004354B9" w:rsidP="008C14C1">
            <w:pPr>
              <w:jc w:val="center"/>
              <w:cnfStyle w:val="000000100000" w:firstRow="0" w:lastRow="0" w:firstColumn="0" w:lastColumn="0" w:oddVBand="0" w:evenVBand="0" w:oddHBand="1" w:evenHBand="0" w:firstRowFirstColumn="0" w:firstRowLastColumn="0" w:lastRowFirstColumn="0" w:lastRowLastColumn="0"/>
            </w:pPr>
            <w:r w:rsidRPr="00CC4CF6">
              <w:t>No</w:t>
            </w:r>
          </w:p>
        </w:tc>
        <w:tc>
          <w:tcPr>
            <w:tcW w:w="2041" w:type="dxa"/>
          </w:tcPr>
          <w:p w14:paraId="15E512CC" w14:textId="792E08CE" w:rsidR="004354B9" w:rsidRPr="00CC4CF6" w:rsidRDefault="004354B9" w:rsidP="008C14C1">
            <w:pPr>
              <w:jc w:val="center"/>
              <w:cnfStyle w:val="000000100000" w:firstRow="0" w:lastRow="0" w:firstColumn="0" w:lastColumn="0" w:oddVBand="0" w:evenVBand="0" w:oddHBand="1" w:evenHBand="0" w:firstRowFirstColumn="0" w:firstRowLastColumn="0" w:lastRowFirstColumn="0" w:lastRowLastColumn="0"/>
            </w:pPr>
            <w:r w:rsidRPr="00CC4CF6">
              <w:t>No</w:t>
            </w:r>
          </w:p>
        </w:tc>
      </w:tr>
      <w:tr w:rsidR="004354B9" w:rsidRPr="00CC4CF6" w14:paraId="50B7AD3B" w14:textId="77777777" w:rsidTr="006965E3">
        <w:tc>
          <w:tcPr>
            <w:cnfStyle w:val="001000000000" w:firstRow="0" w:lastRow="0" w:firstColumn="1" w:lastColumn="0" w:oddVBand="0" w:evenVBand="0" w:oddHBand="0" w:evenHBand="0" w:firstRowFirstColumn="0" w:firstRowLastColumn="0" w:lastRowFirstColumn="0" w:lastRowLastColumn="0"/>
            <w:tcW w:w="0" w:type="dxa"/>
          </w:tcPr>
          <w:p w14:paraId="4DED7261" w14:textId="47D657EF" w:rsidR="004354B9" w:rsidRPr="00CC4CF6" w:rsidRDefault="004354B9" w:rsidP="004354B9">
            <w:r w:rsidRPr="00CC4CF6">
              <w:t>Client group</w:t>
            </w:r>
          </w:p>
        </w:tc>
        <w:tc>
          <w:tcPr>
            <w:tcW w:w="2041" w:type="dxa"/>
          </w:tcPr>
          <w:p w14:paraId="2949D8FE" w14:textId="4BF2D23E" w:rsidR="004354B9" w:rsidRPr="00CC4CF6" w:rsidRDefault="004354B9" w:rsidP="008C14C1">
            <w:pPr>
              <w:jc w:val="center"/>
              <w:cnfStyle w:val="000000000000" w:firstRow="0" w:lastRow="0" w:firstColumn="0" w:lastColumn="0" w:oddVBand="0" w:evenVBand="0" w:oddHBand="0" w:evenHBand="0" w:firstRowFirstColumn="0" w:firstRowLastColumn="0" w:lastRowFirstColumn="0" w:lastRowLastColumn="0"/>
            </w:pPr>
            <w:r w:rsidRPr="00CC4CF6">
              <w:t>No</w:t>
            </w:r>
          </w:p>
        </w:tc>
        <w:tc>
          <w:tcPr>
            <w:tcW w:w="2041" w:type="dxa"/>
          </w:tcPr>
          <w:p w14:paraId="11165561" w14:textId="053734B8" w:rsidR="004354B9" w:rsidRPr="00CC4CF6" w:rsidRDefault="004354B9" w:rsidP="008C14C1">
            <w:pPr>
              <w:jc w:val="center"/>
              <w:cnfStyle w:val="000000000000" w:firstRow="0" w:lastRow="0" w:firstColumn="0" w:lastColumn="0" w:oddVBand="0" w:evenVBand="0" w:oddHBand="0" w:evenHBand="0" w:firstRowFirstColumn="0" w:firstRowLastColumn="0" w:lastRowFirstColumn="0" w:lastRowLastColumn="0"/>
            </w:pPr>
            <w:r w:rsidRPr="00CC4CF6">
              <w:t>No</w:t>
            </w:r>
          </w:p>
        </w:tc>
        <w:tc>
          <w:tcPr>
            <w:tcW w:w="2041" w:type="dxa"/>
          </w:tcPr>
          <w:p w14:paraId="20D61A32" w14:textId="19057B86" w:rsidR="004354B9" w:rsidRPr="00CC4CF6" w:rsidRDefault="004354B9" w:rsidP="008C14C1">
            <w:pPr>
              <w:jc w:val="center"/>
              <w:cnfStyle w:val="000000000000" w:firstRow="0" w:lastRow="0" w:firstColumn="0" w:lastColumn="0" w:oddVBand="0" w:evenVBand="0" w:oddHBand="0" w:evenHBand="0" w:firstRowFirstColumn="0" w:firstRowLastColumn="0" w:lastRowFirstColumn="0" w:lastRowLastColumn="0"/>
            </w:pPr>
            <w:r w:rsidRPr="00CC4CF6">
              <w:t>No</w:t>
            </w:r>
          </w:p>
        </w:tc>
      </w:tr>
      <w:tr w:rsidR="004354B9" w:rsidRPr="00CC4CF6" w14:paraId="51809C7C" w14:textId="77777777" w:rsidTr="00435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29206ED" w14:textId="22FA6253" w:rsidR="004354B9" w:rsidRPr="00CC4CF6" w:rsidRDefault="004354B9" w:rsidP="004354B9">
            <w:r w:rsidRPr="00CC4CF6">
              <w:t>Client Short Name</w:t>
            </w:r>
          </w:p>
        </w:tc>
        <w:tc>
          <w:tcPr>
            <w:tcW w:w="2041" w:type="dxa"/>
          </w:tcPr>
          <w:p w14:paraId="57207635" w14:textId="61E15019" w:rsidR="004354B9" w:rsidRPr="00CC4CF6" w:rsidRDefault="004354B9" w:rsidP="008C14C1">
            <w:pPr>
              <w:jc w:val="center"/>
              <w:cnfStyle w:val="000000100000" w:firstRow="0" w:lastRow="0" w:firstColumn="0" w:lastColumn="0" w:oddVBand="0" w:evenVBand="0" w:oddHBand="1" w:evenHBand="0" w:firstRowFirstColumn="0" w:firstRowLastColumn="0" w:lastRowFirstColumn="0" w:lastRowLastColumn="0"/>
            </w:pPr>
            <w:r w:rsidRPr="00CC4CF6">
              <w:t>Yes</w:t>
            </w:r>
          </w:p>
        </w:tc>
        <w:tc>
          <w:tcPr>
            <w:tcW w:w="2041" w:type="dxa"/>
          </w:tcPr>
          <w:p w14:paraId="1363AD5E" w14:textId="74B4D435" w:rsidR="004354B9" w:rsidRPr="00CC4CF6" w:rsidRDefault="004354B9" w:rsidP="008C14C1">
            <w:pPr>
              <w:jc w:val="center"/>
              <w:cnfStyle w:val="000000100000" w:firstRow="0" w:lastRow="0" w:firstColumn="0" w:lastColumn="0" w:oddVBand="0" w:evenVBand="0" w:oddHBand="1" w:evenHBand="0" w:firstRowFirstColumn="0" w:firstRowLastColumn="0" w:lastRowFirstColumn="0" w:lastRowLastColumn="0"/>
            </w:pPr>
            <w:r w:rsidRPr="00CC4CF6">
              <w:t>No</w:t>
            </w:r>
          </w:p>
        </w:tc>
        <w:tc>
          <w:tcPr>
            <w:tcW w:w="2041" w:type="dxa"/>
          </w:tcPr>
          <w:p w14:paraId="71FEA804" w14:textId="7E074BF2" w:rsidR="004354B9" w:rsidRPr="00CC4CF6" w:rsidRDefault="004354B9" w:rsidP="008C14C1">
            <w:pPr>
              <w:jc w:val="center"/>
              <w:cnfStyle w:val="000000100000" w:firstRow="0" w:lastRow="0" w:firstColumn="0" w:lastColumn="0" w:oddVBand="0" w:evenVBand="0" w:oddHBand="1" w:evenHBand="0" w:firstRowFirstColumn="0" w:firstRowLastColumn="0" w:lastRowFirstColumn="0" w:lastRowLastColumn="0"/>
            </w:pPr>
            <w:r w:rsidRPr="00CC4CF6">
              <w:t>No</w:t>
            </w:r>
          </w:p>
        </w:tc>
      </w:tr>
      <w:tr w:rsidR="004354B9" w:rsidRPr="00CC4CF6" w14:paraId="5A0D839A" w14:textId="77777777" w:rsidTr="004354B9">
        <w:tc>
          <w:tcPr>
            <w:cnfStyle w:val="001000000000" w:firstRow="0" w:lastRow="0" w:firstColumn="1" w:lastColumn="0" w:oddVBand="0" w:evenVBand="0" w:oddHBand="0" w:evenHBand="0" w:firstRowFirstColumn="0" w:firstRowLastColumn="0" w:lastRowFirstColumn="0" w:lastRowLastColumn="0"/>
            <w:tcW w:w="2337" w:type="dxa"/>
          </w:tcPr>
          <w:p w14:paraId="4E0024C7" w14:textId="099624E7" w:rsidR="004354B9" w:rsidRPr="00CC4CF6" w:rsidRDefault="004354B9" w:rsidP="004354B9">
            <w:r w:rsidRPr="00CC4CF6">
              <w:t>Distribution brand</w:t>
            </w:r>
          </w:p>
        </w:tc>
        <w:tc>
          <w:tcPr>
            <w:tcW w:w="2041" w:type="dxa"/>
          </w:tcPr>
          <w:p w14:paraId="768FB710" w14:textId="123B0B55" w:rsidR="004354B9" w:rsidRPr="00CC4CF6" w:rsidRDefault="004354B9" w:rsidP="008C14C1">
            <w:pPr>
              <w:jc w:val="center"/>
              <w:cnfStyle w:val="000000000000" w:firstRow="0" w:lastRow="0" w:firstColumn="0" w:lastColumn="0" w:oddVBand="0" w:evenVBand="0" w:oddHBand="0" w:evenHBand="0" w:firstRowFirstColumn="0" w:firstRowLastColumn="0" w:lastRowFirstColumn="0" w:lastRowLastColumn="0"/>
            </w:pPr>
            <w:r w:rsidRPr="00CC4CF6">
              <w:t>Yes</w:t>
            </w:r>
          </w:p>
        </w:tc>
        <w:tc>
          <w:tcPr>
            <w:tcW w:w="2041" w:type="dxa"/>
          </w:tcPr>
          <w:p w14:paraId="026ED9AD" w14:textId="355D428C" w:rsidR="004354B9" w:rsidRPr="00CC4CF6" w:rsidRDefault="004354B9" w:rsidP="008C14C1">
            <w:pPr>
              <w:jc w:val="center"/>
              <w:cnfStyle w:val="000000000000" w:firstRow="0" w:lastRow="0" w:firstColumn="0" w:lastColumn="0" w:oddVBand="0" w:evenVBand="0" w:oddHBand="0" w:evenHBand="0" w:firstRowFirstColumn="0" w:firstRowLastColumn="0" w:lastRowFirstColumn="0" w:lastRowLastColumn="0"/>
            </w:pPr>
            <w:r w:rsidRPr="00CC4CF6">
              <w:t>Yes</w:t>
            </w:r>
          </w:p>
        </w:tc>
        <w:tc>
          <w:tcPr>
            <w:tcW w:w="2041" w:type="dxa"/>
          </w:tcPr>
          <w:p w14:paraId="71A174DF" w14:textId="425C48F7" w:rsidR="004354B9" w:rsidRPr="00CC4CF6" w:rsidRDefault="004354B9" w:rsidP="008C14C1">
            <w:pPr>
              <w:jc w:val="center"/>
              <w:cnfStyle w:val="000000000000" w:firstRow="0" w:lastRow="0" w:firstColumn="0" w:lastColumn="0" w:oddVBand="0" w:evenVBand="0" w:oddHBand="0" w:evenHBand="0" w:firstRowFirstColumn="0" w:firstRowLastColumn="0" w:lastRowFirstColumn="0" w:lastRowLastColumn="0"/>
            </w:pPr>
            <w:r w:rsidRPr="00CC4CF6">
              <w:t>No</w:t>
            </w:r>
          </w:p>
        </w:tc>
      </w:tr>
      <w:tr w:rsidR="004354B9" w:rsidRPr="00CC4CF6" w14:paraId="37899544" w14:textId="77777777" w:rsidTr="008C1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38CD2370" w14:textId="57D8E5D5" w:rsidR="004354B9" w:rsidRPr="00CC4CF6" w:rsidRDefault="004354B9" w:rsidP="004354B9">
            <w:r w:rsidRPr="00CC4CF6">
              <w:t>Client country</w:t>
            </w:r>
          </w:p>
        </w:tc>
        <w:tc>
          <w:tcPr>
            <w:tcW w:w="2041" w:type="dxa"/>
          </w:tcPr>
          <w:p w14:paraId="30D55A47" w14:textId="3D65A055" w:rsidR="004354B9" w:rsidRPr="00CC4CF6" w:rsidRDefault="004354B9" w:rsidP="008C14C1">
            <w:pPr>
              <w:jc w:val="center"/>
              <w:cnfStyle w:val="000000100000" w:firstRow="0" w:lastRow="0" w:firstColumn="0" w:lastColumn="0" w:oddVBand="0" w:evenVBand="0" w:oddHBand="1" w:evenHBand="0" w:firstRowFirstColumn="0" w:firstRowLastColumn="0" w:lastRowFirstColumn="0" w:lastRowLastColumn="0"/>
            </w:pPr>
            <w:r w:rsidRPr="00CC4CF6">
              <w:t>No</w:t>
            </w:r>
          </w:p>
        </w:tc>
        <w:tc>
          <w:tcPr>
            <w:tcW w:w="2041" w:type="dxa"/>
          </w:tcPr>
          <w:p w14:paraId="03F5206D" w14:textId="374D7923" w:rsidR="004354B9" w:rsidRPr="00CC4CF6" w:rsidRDefault="004354B9" w:rsidP="008C14C1">
            <w:pPr>
              <w:jc w:val="center"/>
              <w:cnfStyle w:val="000000100000" w:firstRow="0" w:lastRow="0" w:firstColumn="0" w:lastColumn="0" w:oddVBand="0" w:evenVBand="0" w:oddHBand="1" w:evenHBand="0" w:firstRowFirstColumn="0" w:firstRowLastColumn="0" w:lastRowFirstColumn="0" w:lastRowLastColumn="0"/>
            </w:pPr>
            <w:r w:rsidRPr="00CC4CF6">
              <w:t>No</w:t>
            </w:r>
          </w:p>
        </w:tc>
        <w:tc>
          <w:tcPr>
            <w:tcW w:w="2041" w:type="dxa"/>
          </w:tcPr>
          <w:p w14:paraId="6DE9A5C6" w14:textId="717CA58B" w:rsidR="004354B9" w:rsidRPr="00CC4CF6" w:rsidRDefault="004354B9" w:rsidP="008C14C1">
            <w:pPr>
              <w:jc w:val="center"/>
              <w:cnfStyle w:val="000000100000" w:firstRow="0" w:lastRow="0" w:firstColumn="0" w:lastColumn="0" w:oddVBand="0" w:evenVBand="0" w:oddHBand="1" w:evenHBand="0" w:firstRowFirstColumn="0" w:firstRowLastColumn="0" w:lastRowFirstColumn="0" w:lastRowLastColumn="0"/>
            </w:pPr>
            <w:r w:rsidRPr="00CC4CF6">
              <w:t>No</w:t>
            </w:r>
          </w:p>
        </w:tc>
      </w:tr>
      <w:tr w:rsidR="004354B9" w:rsidRPr="00CC4CF6" w14:paraId="03E495B5" w14:textId="77777777" w:rsidTr="008C14C1">
        <w:tc>
          <w:tcPr>
            <w:cnfStyle w:val="001000000000" w:firstRow="0" w:lastRow="0" w:firstColumn="1" w:lastColumn="0" w:oddVBand="0" w:evenVBand="0" w:oddHBand="0" w:evenHBand="0" w:firstRowFirstColumn="0" w:firstRowLastColumn="0" w:lastRowFirstColumn="0" w:lastRowLastColumn="0"/>
            <w:tcW w:w="0" w:type="dxa"/>
          </w:tcPr>
          <w:p w14:paraId="38CCFCEC" w14:textId="1A551200" w:rsidR="004354B9" w:rsidRPr="00CC4CF6" w:rsidRDefault="004354B9" w:rsidP="004354B9">
            <w:r w:rsidRPr="00CC4CF6">
              <w:t>Treaty Number</w:t>
            </w:r>
          </w:p>
        </w:tc>
        <w:tc>
          <w:tcPr>
            <w:tcW w:w="2041" w:type="dxa"/>
          </w:tcPr>
          <w:p w14:paraId="2B0FB33E" w14:textId="7D13A64B" w:rsidR="004354B9" w:rsidRPr="00CC4CF6" w:rsidRDefault="004354B9" w:rsidP="008C14C1">
            <w:pPr>
              <w:jc w:val="center"/>
              <w:cnfStyle w:val="000000000000" w:firstRow="0" w:lastRow="0" w:firstColumn="0" w:lastColumn="0" w:oddVBand="0" w:evenVBand="0" w:oddHBand="0" w:evenHBand="0" w:firstRowFirstColumn="0" w:firstRowLastColumn="0" w:lastRowFirstColumn="0" w:lastRowLastColumn="0"/>
            </w:pPr>
            <w:r w:rsidRPr="00CC4CF6">
              <w:t>No</w:t>
            </w:r>
          </w:p>
        </w:tc>
        <w:tc>
          <w:tcPr>
            <w:tcW w:w="2041" w:type="dxa"/>
          </w:tcPr>
          <w:p w14:paraId="145C2346" w14:textId="75DF97BC" w:rsidR="004354B9" w:rsidRPr="00CC4CF6" w:rsidRDefault="004354B9" w:rsidP="008C14C1">
            <w:pPr>
              <w:jc w:val="center"/>
              <w:cnfStyle w:val="000000000000" w:firstRow="0" w:lastRow="0" w:firstColumn="0" w:lastColumn="0" w:oddVBand="0" w:evenVBand="0" w:oddHBand="0" w:evenHBand="0" w:firstRowFirstColumn="0" w:firstRowLastColumn="0" w:lastRowFirstColumn="0" w:lastRowLastColumn="0"/>
            </w:pPr>
            <w:r w:rsidRPr="00CC4CF6">
              <w:t>No</w:t>
            </w:r>
          </w:p>
        </w:tc>
        <w:tc>
          <w:tcPr>
            <w:tcW w:w="2041" w:type="dxa"/>
          </w:tcPr>
          <w:p w14:paraId="2DC1EE6D" w14:textId="1DCCF751" w:rsidR="004354B9" w:rsidRPr="00CC4CF6" w:rsidRDefault="004354B9" w:rsidP="008C14C1">
            <w:pPr>
              <w:jc w:val="center"/>
              <w:cnfStyle w:val="000000000000" w:firstRow="0" w:lastRow="0" w:firstColumn="0" w:lastColumn="0" w:oddVBand="0" w:evenVBand="0" w:oddHBand="0" w:evenHBand="0" w:firstRowFirstColumn="0" w:firstRowLastColumn="0" w:lastRowFirstColumn="0" w:lastRowLastColumn="0"/>
            </w:pPr>
            <w:r w:rsidRPr="00CC4CF6">
              <w:t>No</w:t>
            </w:r>
          </w:p>
        </w:tc>
      </w:tr>
      <w:tr w:rsidR="004354B9" w:rsidRPr="00CC4CF6" w14:paraId="0E3DBAEE" w14:textId="77777777" w:rsidTr="008C1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127AF183" w14:textId="3EA9F967" w:rsidR="004354B9" w:rsidRPr="00CC4CF6" w:rsidRDefault="004354B9" w:rsidP="004354B9">
            <w:r w:rsidRPr="00CC4CF6">
              <w:t>Comment</w:t>
            </w:r>
          </w:p>
        </w:tc>
        <w:tc>
          <w:tcPr>
            <w:tcW w:w="2041" w:type="dxa"/>
          </w:tcPr>
          <w:p w14:paraId="118FECC9" w14:textId="7BA59618" w:rsidR="004354B9" w:rsidRPr="00CC4CF6" w:rsidRDefault="004354B9" w:rsidP="008C14C1">
            <w:pPr>
              <w:jc w:val="center"/>
              <w:cnfStyle w:val="000000100000" w:firstRow="0" w:lastRow="0" w:firstColumn="0" w:lastColumn="0" w:oddVBand="0" w:evenVBand="0" w:oddHBand="1" w:evenHBand="0" w:firstRowFirstColumn="0" w:firstRowLastColumn="0" w:lastRowFirstColumn="0" w:lastRowLastColumn="0"/>
            </w:pPr>
            <w:r w:rsidRPr="00CC4CF6">
              <w:t>Yes</w:t>
            </w:r>
          </w:p>
        </w:tc>
        <w:tc>
          <w:tcPr>
            <w:tcW w:w="2041" w:type="dxa"/>
          </w:tcPr>
          <w:p w14:paraId="597B855A" w14:textId="1A7C16A0" w:rsidR="004354B9" w:rsidRPr="00CC4CF6" w:rsidRDefault="004354B9" w:rsidP="008C14C1">
            <w:pPr>
              <w:jc w:val="center"/>
              <w:cnfStyle w:val="000000100000" w:firstRow="0" w:lastRow="0" w:firstColumn="0" w:lastColumn="0" w:oddVBand="0" w:evenVBand="0" w:oddHBand="1" w:evenHBand="0" w:firstRowFirstColumn="0" w:firstRowLastColumn="0" w:lastRowFirstColumn="0" w:lastRowLastColumn="0"/>
            </w:pPr>
            <w:r w:rsidRPr="00CC4CF6">
              <w:t>Yes</w:t>
            </w:r>
          </w:p>
        </w:tc>
        <w:tc>
          <w:tcPr>
            <w:tcW w:w="2041" w:type="dxa"/>
          </w:tcPr>
          <w:p w14:paraId="72B7BF95" w14:textId="221B374B" w:rsidR="004354B9" w:rsidRPr="00CC4CF6" w:rsidRDefault="004354B9" w:rsidP="008C14C1">
            <w:pPr>
              <w:jc w:val="center"/>
              <w:cnfStyle w:val="000000100000" w:firstRow="0" w:lastRow="0" w:firstColumn="0" w:lastColumn="0" w:oddVBand="0" w:evenVBand="0" w:oddHBand="1" w:evenHBand="0" w:firstRowFirstColumn="0" w:firstRowLastColumn="0" w:lastRowFirstColumn="0" w:lastRowLastColumn="0"/>
            </w:pPr>
            <w:r w:rsidRPr="00CC4CF6">
              <w:t>Yes</w:t>
            </w:r>
          </w:p>
        </w:tc>
      </w:tr>
      <w:tr w:rsidR="004354B9" w:rsidRPr="00CC4CF6" w14:paraId="6980BCD8" w14:textId="77777777" w:rsidTr="008C14C1">
        <w:tc>
          <w:tcPr>
            <w:cnfStyle w:val="001000000000" w:firstRow="0" w:lastRow="0" w:firstColumn="1" w:lastColumn="0" w:oddVBand="0" w:evenVBand="0" w:oddHBand="0" w:evenHBand="0" w:firstRowFirstColumn="0" w:firstRowLastColumn="0" w:lastRowFirstColumn="0" w:lastRowLastColumn="0"/>
            <w:tcW w:w="0" w:type="dxa"/>
          </w:tcPr>
          <w:p w14:paraId="06415182" w14:textId="4CDA7F0C" w:rsidR="004354B9" w:rsidRPr="00CC4CF6" w:rsidRDefault="004354B9" w:rsidP="004354B9">
            <w:r w:rsidRPr="00CC4CF6">
              <w:t>Line of Business</w:t>
            </w:r>
          </w:p>
        </w:tc>
        <w:tc>
          <w:tcPr>
            <w:tcW w:w="2041" w:type="dxa"/>
          </w:tcPr>
          <w:p w14:paraId="12E0AA04" w14:textId="61194462" w:rsidR="004354B9" w:rsidRPr="00CC4CF6" w:rsidRDefault="004354B9" w:rsidP="008C14C1">
            <w:pPr>
              <w:jc w:val="center"/>
              <w:cnfStyle w:val="000000000000" w:firstRow="0" w:lastRow="0" w:firstColumn="0" w:lastColumn="0" w:oddVBand="0" w:evenVBand="0" w:oddHBand="0" w:evenHBand="0" w:firstRowFirstColumn="0" w:firstRowLastColumn="0" w:lastRowFirstColumn="0" w:lastRowLastColumn="0"/>
            </w:pPr>
            <w:r w:rsidRPr="00CC4CF6">
              <w:t>No</w:t>
            </w:r>
          </w:p>
        </w:tc>
        <w:tc>
          <w:tcPr>
            <w:tcW w:w="2041" w:type="dxa"/>
          </w:tcPr>
          <w:p w14:paraId="4FE7215C" w14:textId="216151C0" w:rsidR="004354B9" w:rsidRPr="00CC4CF6" w:rsidRDefault="004354B9" w:rsidP="008C14C1">
            <w:pPr>
              <w:jc w:val="center"/>
              <w:cnfStyle w:val="000000000000" w:firstRow="0" w:lastRow="0" w:firstColumn="0" w:lastColumn="0" w:oddVBand="0" w:evenVBand="0" w:oddHBand="0" w:evenHBand="0" w:firstRowFirstColumn="0" w:firstRowLastColumn="0" w:lastRowFirstColumn="0" w:lastRowLastColumn="0"/>
            </w:pPr>
            <w:r w:rsidRPr="00CC4CF6">
              <w:t>No</w:t>
            </w:r>
          </w:p>
        </w:tc>
        <w:tc>
          <w:tcPr>
            <w:tcW w:w="2041" w:type="dxa"/>
          </w:tcPr>
          <w:p w14:paraId="70F7B251" w14:textId="2D89E6AD" w:rsidR="004354B9" w:rsidRPr="00CC4CF6" w:rsidRDefault="004354B9" w:rsidP="008C14C1">
            <w:pPr>
              <w:jc w:val="center"/>
              <w:cnfStyle w:val="000000000000" w:firstRow="0" w:lastRow="0" w:firstColumn="0" w:lastColumn="0" w:oddVBand="0" w:evenVBand="0" w:oddHBand="0" w:evenHBand="0" w:firstRowFirstColumn="0" w:firstRowLastColumn="0" w:lastRowFirstColumn="0" w:lastRowLastColumn="0"/>
            </w:pPr>
            <w:r w:rsidRPr="00CC4CF6">
              <w:t>No</w:t>
            </w:r>
          </w:p>
        </w:tc>
      </w:tr>
    </w:tbl>
    <w:p w14:paraId="1F636158" w14:textId="77777777" w:rsidR="00544F26" w:rsidRPr="00CC4CF6" w:rsidRDefault="00544F26" w:rsidP="00370166">
      <w:pPr>
        <w:spacing w:after="0" w:line="240" w:lineRule="auto"/>
        <w:rPr>
          <w:color w:val="000000"/>
        </w:rPr>
      </w:pPr>
    </w:p>
    <w:p w14:paraId="1D271FAF" w14:textId="72F02901" w:rsidR="004C123C" w:rsidRPr="00CC4CF6" w:rsidRDefault="004C123C">
      <w:pPr>
        <w:pStyle w:val="Titre2"/>
      </w:pPr>
      <w:bookmarkStart w:id="916" w:name="_Toc532897863"/>
      <w:bookmarkStart w:id="917" w:name="_Toc532897864"/>
      <w:bookmarkStart w:id="918" w:name="_Toc371433"/>
      <w:bookmarkEnd w:id="916"/>
      <w:bookmarkEnd w:id="917"/>
      <w:r w:rsidRPr="00CC4CF6">
        <w:t>Dataset management</w:t>
      </w:r>
      <w:bookmarkEnd w:id="918"/>
    </w:p>
    <w:p w14:paraId="41B69D30" w14:textId="0C2CE09E" w:rsidR="00211CDC" w:rsidRPr="00CC4CF6" w:rsidRDefault="00211CDC" w:rsidP="008C14C1">
      <w:r w:rsidRPr="00CC4CF6">
        <w:t xml:space="preserve">To allow easy identification of source of errors, </w:t>
      </w:r>
      <w:r w:rsidR="0009732D" w:rsidRPr="00CC4CF6">
        <w:t xml:space="preserve">it is recommended to </w:t>
      </w:r>
      <w:r w:rsidRPr="00CC4CF6">
        <w:t xml:space="preserve">include variable “data_line” </w:t>
      </w:r>
      <w:r w:rsidR="0009732D" w:rsidRPr="00CC4CF6">
        <w:t>in the input file, which will then be displayed as part of the control report.</w:t>
      </w:r>
    </w:p>
    <w:p w14:paraId="57A1C6AF" w14:textId="744FF98B" w:rsidR="00C6615E" w:rsidRPr="00CC4CF6" w:rsidRDefault="00C6615E" w:rsidP="00C6615E">
      <w:pPr>
        <w:pStyle w:val="Titre3"/>
      </w:pPr>
      <w:r w:rsidRPr="00CC4CF6">
        <w:t>General Information</w:t>
      </w:r>
    </w:p>
    <w:p w14:paraId="39A9CD06" w14:textId="77777777" w:rsidR="0009732D" w:rsidRPr="00CC4CF6" w:rsidRDefault="0009732D" w:rsidP="0009732D">
      <w:pPr>
        <w:pStyle w:val="Paragraphedeliste"/>
        <w:numPr>
          <w:ilvl w:val="0"/>
          <w:numId w:val="90"/>
        </w:numPr>
      </w:pPr>
      <w:r w:rsidRPr="00CC4CF6">
        <w:t>Dataset management tab is dedicated to uploading data and controlling it.</w:t>
      </w:r>
    </w:p>
    <w:p w14:paraId="62E38AD4" w14:textId="3F87345E" w:rsidR="00C076C0" w:rsidRPr="00CC4CF6" w:rsidRDefault="0009732D" w:rsidP="00370166">
      <w:pPr>
        <w:pStyle w:val="Paragraphedeliste"/>
        <w:numPr>
          <w:ilvl w:val="0"/>
          <w:numId w:val="90"/>
        </w:numPr>
      </w:pPr>
      <w:r w:rsidRPr="00CC4CF6">
        <w:t>The</w:t>
      </w:r>
      <w:r w:rsidR="00C076C0" w:rsidRPr="00CC4CF6">
        <w:t xml:space="preserve"> tab is available once the study definition is completed</w:t>
      </w:r>
    </w:p>
    <w:p w14:paraId="66F3EA03" w14:textId="40F0D603" w:rsidR="00C076C0" w:rsidRPr="00CC4CF6" w:rsidRDefault="00C076C0" w:rsidP="00370166">
      <w:pPr>
        <w:pStyle w:val="Paragraphedeliste"/>
        <w:numPr>
          <w:ilvl w:val="0"/>
          <w:numId w:val="90"/>
        </w:numPr>
      </w:pPr>
      <w:r w:rsidRPr="00CC4CF6">
        <w:t>Run management tab is available once at least one dataset is validated and saved</w:t>
      </w:r>
    </w:p>
    <w:p w14:paraId="18A595F0" w14:textId="724EFF16" w:rsidR="00C47DDC" w:rsidRPr="00CC4CF6" w:rsidRDefault="00C47DDC" w:rsidP="00370166">
      <w:pPr>
        <w:pStyle w:val="Paragraphedeliste"/>
        <w:numPr>
          <w:ilvl w:val="0"/>
          <w:numId w:val="90"/>
        </w:numPr>
      </w:pPr>
      <w:r w:rsidRPr="00CC4CF6">
        <w:t xml:space="preserve">The datasets will fuel the engine for the computation of decrements. It </w:t>
      </w:r>
      <w:r w:rsidR="00403E1D" w:rsidRPr="00CC4CF6">
        <w:t>must</w:t>
      </w:r>
      <w:r w:rsidRPr="00CC4CF6">
        <w:t xml:space="preserve"> be </w:t>
      </w:r>
      <w:r w:rsidR="00403E1D" w:rsidRPr="00CC4CF6">
        <w:t>distinguished</w:t>
      </w:r>
      <w:r w:rsidRPr="00CC4CF6">
        <w:t xml:space="preserve"> from run assumption</w:t>
      </w:r>
      <w:r w:rsidR="00403E1D" w:rsidRPr="00CC4CF6">
        <w:t>s</w:t>
      </w:r>
      <w:r w:rsidRPr="00CC4CF6">
        <w:t xml:space="preserve"> th</w:t>
      </w:r>
      <w:r w:rsidR="00403E1D" w:rsidRPr="00CC4CF6">
        <w:t>at</w:t>
      </w:r>
      <w:r w:rsidRPr="00CC4CF6">
        <w:t xml:space="preserve"> are </w:t>
      </w:r>
      <w:r w:rsidR="00403E1D" w:rsidRPr="00CC4CF6">
        <w:t>determined</w:t>
      </w:r>
      <w:r w:rsidRPr="00CC4CF6">
        <w:t xml:space="preserve"> in the run parameter tab and the table library</w:t>
      </w:r>
      <w:r w:rsidR="005D3C73" w:rsidRPr="00CC4CF6">
        <w:t>.</w:t>
      </w:r>
    </w:p>
    <w:p w14:paraId="3D73D0E0" w14:textId="194D8E1E" w:rsidR="005D3C73" w:rsidRPr="00CC4CF6" w:rsidRDefault="005D3C73" w:rsidP="00370166">
      <w:pPr>
        <w:pStyle w:val="Paragraphedeliste"/>
        <w:numPr>
          <w:ilvl w:val="0"/>
          <w:numId w:val="90"/>
        </w:numPr>
      </w:pPr>
      <w:r w:rsidRPr="00CC4CF6">
        <w:t>Datasets must pass technical and functional controls. Technical ones focus on data format</w:t>
      </w:r>
      <w:r w:rsidR="0009732D" w:rsidRPr="00CC4CF6">
        <w:t>s</w:t>
      </w:r>
      <w:r w:rsidRPr="00CC4CF6">
        <w:t xml:space="preserve"> and functional one on the coherence of data (correct date order, variable consistency, etc.)</w:t>
      </w:r>
    </w:p>
    <w:p w14:paraId="7D8BFE8A" w14:textId="7352E235" w:rsidR="005D3C73" w:rsidRPr="00CC4CF6" w:rsidRDefault="0009732D" w:rsidP="00370166">
      <w:pPr>
        <w:pStyle w:val="Paragraphedeliste"/>
        <w:numPr>
          <w:ilvl w:val="0"/>
          <w:numId w:val="90"/>
        </w:numPr>
      </w:pPr>
      <w:r w:rsidRPr="00CC4CF6">
        <w:t>C</w:t>
      </w:r>
      <w:r w:rsidR="005D3C73" w:rsidRPr="00CC4CF6">
        <w:t xml:space="preserve">ontrols are </w:t>
      </w:r>
      <w:r w:rsidRPr="00CC4CF6">
        <w:t xml:space="preserve">either </w:t>
      </w:r>
      <w:r w:rsidR="005D3C73" w:rsidRPr="00CC4CF6">
        <w:t>blocking</w:t>
      </w:r>
      <w:r w:rsidR="00097365" w:rsidRPr="00CC4CF6">
        <w:t xml:space="preserve"> or warning. Blocking means that the dataset cannot be </w:t>
      </w:r>
      <w:r w:rsidR="00A20CDF" w:rsidRPr="00CC4CF6">
        <w:t xml:space="preserve">saved nor used in a run if there is an error. Warning controls do not restrict the use of the dataset </w:t>
      </w:r>
      <w:r w:rsidRPr="00CC4CF6">
        <w:t>and the decision to proceed is left to the judgment of the EA Producer</w:t>
      </w:r>
    </w:p>
    <w:p w14:paraId="6C82A2E2" w14:textId="4DBD10B3" w:rsidR="005D3C73" w:rsidRPr="00CC4CF6" w:rsidRDefault="00A20CDF" w:rsidP="00370166">
      <w:pPr>
        <w:pStyle w:val="Paragraphedeliste"/>
        <w:numPr>
          <w:ilvl w:val="0"/>
          <w:numId w:val="90"/>
        </w:numPr>
      </w:pPr>
      <w:r w:rsidRPr="00CC4CF6">
        <w:t xml:space="preserve">Datasets are composed of two files. </w:t>
      </w:r>
      <w:r w:rsidR="0009732D" w:rsidRPr="00CC4CF6">
        <w:t>The f</w:t>
      </w:r>
      <w:r w:rsidRPr="00CC4CF6">
        <w:t xml:space="preserve">irst one gathers policy information (insurer, benefit, events, etc.) and </w:t>
      </w:r>
      <w:r w:rsidR="0009732D" w:rsidRPr="00CC4CF6">
        <w:t xml:space="preserve">the </w:t>
      </w:r>
      <w:r w:rsidRPr="00CC4CF6">
        <w:t>second one deals with product information (cedent, line of business, treaty, etc.)</w:t>
      </w:r>
    </w:p>
    <w:p w14:paraId="347F13D1" w14:textId="77777777" w:rsidR="006C1C1F" w:rsidRPr="00CC4CF6" w:rsidRDefault="006C1C1F" w:rsidP="00370166">
      <w:pPr>
        <w:pStyle w:val="Paragraphedeliste"/>
        <w:numPr>
          <w:ilvl w:val="0"/>
          <w:numId w:val="90"/>
        </w:numPr>
      </w:pPr>
      <w:r w:rsidRPr="00CC4CF6">
        <w:lastRenderedPageBreak/>
        <w:t>P</w:t>
      </w:r>
      <w:r w:rsidR="00452DD5" w:rsidRPr="00CC4CF6">
        <w:t>olicy file</w:t>
      </w:r>
      <w:r w:rsidRPr="00CC4CF6">
        <w:t>:</w:t>
      </w:r>
    </w:p>
    <w:p w14:paraId="5DA7189D" w14:textId="69369032" w:rsidR="00C47DDC" w:rsidRPr="00CC4CF6" w:rsidRDefault="006C1C1F" w:rsidP="00C847F8">
      <w:pPr>
        <w:pStyle w:val="Paragraphedeliste"/>
        <w:numPr>
          <w:ilvl w:val="1"/>
          <w:numId w:val="90"/>
        </w:numPr>
      </w:pPr>
      <w:r w:rsidRPr="00CC4CF6">
        <w:t>T</w:t>
      </w:r>
      <w:r w:rsidR="00415352" w:rsidRPr="00CC4CF6">
        <w:t>wo formats are accepted</w:t>
      </w:r>
      <w:r w:rsidR="0009732D" w:rsidRPr="00CC4CF6">
        <w:t>,</w:t>
      </w:r>
      <w:r w:rsidR="00415352" w:rsidRPr="00CC4CF6">
        <w:t xml:space="preserve"> called </w:t>
      </w:r>
      <w:r w:rsidR="00452DD5" w:rsidRPr="00CC4CF6">
        <w:t xml:space="preserve">“combined” and “split”. When benefit information </w:t>
      </w:r>
      <w:r w:rsidR="00415352" w:rsidRPr="00CC4CF6">
        <w:t>and</w:t>
      </w:r>
      <w:r w:rsidR="00452DD5" w:rsidRPr="00CC4CF6">
        <w:t xml:space="preserve"> event information</w:t>
      </w:r>
      <w:r w:rsidR="00415352" w:rsidRPr="00CC4CF6">
        <w:t xml:space="preserve"> are found in common rows</w:t>
      </w:r>
      <w:r w:rsidR="00452DD5" w:rsidRPr="00CC4CF6">
        <w:t>, the format is called “combined”, whereas when event information is registered separately from other information</w:t>
      </w:r>
      <w:r w:rsidR="00415352" w:rsidRPr="00CC4CF6">
        <w:t xml:space="preserve"> (different rows)</w:t>
      </w:r>
      <w:r w:rsidR="00452DD5" w:rsidRPr="00CC4CF6">
        <w:t>, then the format is called “split”.</w:t>
      </w:r>
    </w:p>
    <w:p w14:paraId="1A133491" w14:textId="2C6688FE" w:rsidR="00702336" w:rsidRPr="00CC4CF6" w:rsidRDefault="00DC132D" w:rsidP="00CB49C2">
      <w:pPr>
        <w:pStyle w:val="Paragraphedeliste"/>
        <w:numPr>
          <w:ilvl w:val="1"/>
          <w:numId w:val="90"/>
        </w:numPr>
      </w:pPr>
      <w:r w:rsidRPr="00CC4CF6">
        <w:t xml:space="preserve">Columns allow the user to provide </w:t>
      </w:r>
      <w:r w:rsidR="00702336" w:rsidRPr="00CC4CF6">
        <w:t>details</w:t>
      </w:r>
      <w:r w:rsidRPr="00CC4CF6">
        <w:t xml:space="preserve"> about </w:t>
      </w:r>
      <w:r w:rsidR="00702336" w:rsidRPr="00CC4CF6">
        <w:t xml:space="preserve">each exposure period: insured information, premium amount, risk definition, etc. </w:t>
      </w:r>
    </w:p>
    <w:p w14:paraId="5B2BC66D" w14:textId="49980811" w:rsidR="00702336" w:rsidRPr="00CC4CF6" w:rsidRDefault="00702336" w:rsidP="00C847F8">
      <w:pPr>
        <w:pStyle w:val="Paragraphedeliste"/>
        <w:numPr>
          <w:ilvl w:val="1"/>
          <w:numId w:val="90"/>
        </w:numPr>
      </w:pPr>
      <w:r w:rsidRPr="00CC4CF6">
        <w:t>The Date_of_Event_Incurred matches the Date_of_End_Current_Condition.</w:t>
      </w:r>
    </w:p>
    <w:p w14:paraId="7C5D8FCE" w14:textId="4019EAD3" w:rsidR="00DC132D" w:rsidRPr="00CC4CF6" w:rsidRDefault="00DC132D" w:rsidP="00DC132D">
      <w:pPr>
        <w:pStyle w:val="Paragraphedeliste"/>
        <w:numPr>
          <w:ilvl w:val="0"/>
          <w:numId w:val="90"/>
        </w:numPr>
      </w:pPr>
      <w:r w:rsidRPr="00CC4CF6">
        <w:t>Product file:</w:t>
      </w:r>
    </w:p>
    <w:p w14:paraId="3D5284FB" w14:textId="659C5AF2" w:rsidR="00DC132D" w:rsidRPr="00CC4CF6" w:rsidRDefault="00DC132D" w:rsidP="00DC132D">
      <w:pPr>
        <w:pStyle w:val="Paragraphedeliste"/>
        <w:numPr>
          <w:ilvl w:val="1"/>
          <w:numId w:val="90"/>
        </w:numPr>
      </w:pPr>
      <w:r w:rsidRPr="00CC4CF6">
        <w:t>Each line refers to a specific product</w:t>
      </w:r>
    </w:p>
    <w:p w14:paraId="3A59EABA" w14:textId="38990A24" w:rsidR="00DC132D" w:rsidRPr="00CC4CF6" w:rsidRDefault="00DC132D" w:rsidP="00DC132D">
      <w:pPr>
        <w:pStyle w:val="Paragraphedeliste"/>
        <w:numPr>
          <w:ilvl w:val="1"/>
          <w:numId w:val="90"/>
        </w:numPr>
      </w:pPr>
      <w:r w:rsidRPr="00CC4CF6">
        <w:t>Columns allow the user to provide details about each product (deal, treaty, cedent, product selection / category</w:t>
      </w:r>
      <w:r w:rsidR="00702336" w:rsidRPr="00CC4CF6">
        <w:t>, etc.</w:t>
      </w:r>
      <w:r w:rsidRPr="00CC4CF6">
        <w:t>)</w:t>
      </w:r>
    </w:p>
    <w:p w14:paraId="17488CC0" w14:textId="32A5FABB" w:rsidR="00DC132D" w:rsidRPr="00CC4CF6" w:rsidRDefault="00DC132D" w:rsidP="00C847F8">
      <w:pPr>
        <w:pStyle w:val="Paragraphedeliste"/>
        <w:numPr>
          <w:ilvl w:val="1"/>
          <w:numId w:val="90"/>
        </w:numPr>
      </w:pPr>
      <w:r w:rsidRPr="00CC4CF6">
        <w:t>The link between policy and product file is done with the product_ID</w:t>
      </w:r>
    </w:p>
    <w:p w14:paraId="2A59E99F" w14:textId="5AE21634" w:rsidR="00F10CBF" w:rsidRPr="00CC4CF6" w:rsidRDefault="000B3BFA" w:rsidP="00370166">
      <w:pPr>
        <w:pStyle w:val="Paragraphedeliste"/>
        <w:numPr>
          <w:ilvl w:val="0"/>
          <w:numId w:val="90"/>
        </w:numPr>
      </w:pPr>
      <w:r w:rsidRPr="00CC4CF6">
        <w:t xml:space="preserve">If the “delete” button is greyed out, it is because the </w:t>
      </w:r>
      <w:r w:rsidR="00F10CBF" w:rsidRPr="00CC4CF6">
        <w:t>Dataset</w:t>
      </w:r>
      <w:r w:rsidRPr="00CC4CF6">
        <w:t xml:space="preserve"> is used in a run. The user will be able to delete the dataset only if the</w:t>
      </w:r>
      <w:r w:rsidR="008710C7" w:rsidRPr="00CC4CF6">
        <w:t xml:space="preserve"> concerned</w:t>
      </w:r>
      <w:r w:rsidRPr="00CC4CF6">
        <w:t xml:space="preserve"> runs are deleted.</w:t>
      </w:r>
    </w:p>
    <w:p w14:paraId="23C731D8" w14:textId="01F42878" w:rsidR="00385DAD" w:rsidRPr="00CC4CF6" w:rsidRDefault="00415352" w:rsidP="00370166">
      <w:pPr>
        <w:pStyle w:val="Paragraphedeliste"/>
        <w:numPr>
          <w:ilvl w:val="0"/>
          <w:numId w:val="90"/>
        </w:numPr>
      </w:pPr>
      <w:r w:rsidRPr="00CC4CF6">
        <w:t>Users can create up to five datasets by clicking in the “+”</w:t>
      </w:r>
    </w:p>
    <w:p w14:paraId="649618D1" w14:textId="6A94EAC6" w:rsidR="00452DD5" w:rsidRPr="00CC4CF6" w:rsidRDefault="00452DD5" w:rsidP="00452DD5"/>
    <w:p w14:paraId="5BA72706" w14:textId="30F356D7" w:rsidR="00452DD5" w:rsidRPr="00CC4CF6" w:rsidRDefault="00452DD5" w:rsidP="00452DD5">
      <w:pPr>
        <w:pStyle w:val="Titre3"/>
      </w:pPr>
      <w:r w:rsidRPr="00CC4CF6">
        <w:t>Dataset Information</w:t>
      </w:r>
    </w:p>
    <w:p w14:paraId="4E377856" w14:textId="0C4FE000" w:rsidR="00C30B98" w:rsidRPr="00CC4CF6" w:rsidRDefault="00C30B98" w:rsidP="0069080B">
      <w:pPr>
        <w:pStyle w:val="Titre4"/>
      </w:pPr>
      <w:r w:rsidRPr="00CC4CF6">
        <w:t>Name</w:t>
      </w:r>
    </w:p>
    <w:tbl>
      <w:tblPr>
        <w:tblStyle w:val="TableauGrille2-Accentuation5"/>
        <w:tblW w:w="0" w:type="auto"/>
        <w:tblLook w:val="0480" w:firstRow="0" w:lastRow="0" w:firstColumn="1" w:lastColumn="0" w:noHBand="0" w:noVBand="1"/>
      </w:tblPr>
      <w:tblGrid>
        <w:gridCol w:w="2268"/>
        <w:gridCol w:w="7082"/>
      </w:tblGrid>
      <w:tr w:rsidR="00C30B98" w:rsidRPr="00CC4CF6" w14:paraId="1A1FDF17" w14:textId="77777777" w:rsidTr="00C3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AED8E18" w14:textId="77777777" w:rsidR="00C30B98" w:rsidRPr="00CC4CF6" w:rsidRDefault="00C30B98" w:rsidP="00C30B98">
            <w:r w:rsidRPr="00CC4CF6">
              <w:t>Definition</w:t>
            </w:r>
          </w:p>
        </w:tc>
        <w:tc>
          <w:tcPr>
            <w:tcW w:w="7082" w:type="dxa"/>
          </w:tcPr>
          <w:p w14:paraId="66710D80" w14:textId="7E61D69C" w:rsidR="00C30B98" w:rsidRPr="00CC4CF6" w:rsidRDefault="00C30B98" w:rsidP="00C30B98">
            <w:pPr>
              <w:cnfStyle w:val="000000100000" w:firstRow="0" w:lastRow="0" w:firstColumn="0" w:lastColumn="0" w:oddVBand="0" w:evenVBand="0" w:oddHBand="1" w:evenHBand="0" w:firstRowFirstColumn="0" w:firstRowLastColumn="0" w:lastRowFirstColumn="0" w:lastRowLastColumn="0"/>
            </w:pPr>
            <w:r w:rsidRPr="00CC4CF6">
              <w:rPr>
                <w:color w:val="000000"/>
              </w:rPr>
              <w:t>Name of the dataset</w:t>
            </w:r>
            <w:r w:rsidR="0069080B" w:rsidRPr="00CC4CF6">
              <w:rPr>
                <w:color w:val="000000"/>
              </w:rPr>
              <w:t>,</w:t>
            </w:r>
            <w:r w:rsidRPr="00CC4CF6">
              <w:rPr>
                <w:color w:val="000000"/>
              </w:rPr>
              <w:t xml:space="preserve"> composed of policy and product files</w:t>
            </w:r>
          </w:p>
        </w:tc>
      </w:tr>
      <w:tr w:rsidR="00C30B98" w:rsidRPr="00CC4CF6" w14:paraId="33E55ACC" w14:textId="77777777" w:rsidTr="00C30B98">
        <w:tc>
          <w:tcPr>
            <w:cnfStyle w:val="001000000000" w:firstRow="0" w:lastRow="0" w:firstColumn="1" w:lastColumn="0" w:oddVBand="0" w:evenVBand="0" w:oddHBand="0" w:evenHBand="0" w:firstRowFirstColumn="0" w:firstRowLastColumn="0" w:lastRowFirstColumn="0" w:lastRowLastColumn="0"/>
            <w:tcW w:w="2268" w:type="dxa"/>
          </w:tcPr>
          <w:p w14:paraId="53BE24EF" w14:textId="77777777" w:rsidR="00C30B98" w:rsidRPr="00CC4CF6" w:rsidRDefault="00C30B98" w:rsidP="00C30B98">
            <w:r w:rsidRPr="00CC4CF6">
              <w:t>Possible values</w:t>
            </w:r>
          </w:p>
        </w:tc>
        <w:tc>
          <w:tcPr>
            <w:tcW w:w="7082" w:type="dxa"/>
          </w:tcPr>
          <w:p w14:paraId="409BCBC7" w14:textId="40E28525" w:rsidR="00C30B98" w:rsidRPr="00CC4CF6" w:rsidRDefault="00C30B98" w:rsidP="00C30B98">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Free text</w:t>
            </w:r>
          </w:p>
        </w:tc>
      </w:tr>
      <w:tr w:rsidR="00C30B98" w:rsidRPr="00CC4CF6" w14:paraId="2B649710" w14:textId="77777777" w:rsidTr="00C30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0D92538" w14:textId="77777777" w:rsidR="00C30B98" w:rsidRPr="00CC4CF6" w:rsidRDefault="00C30B98" w:rsidP="00C30B98">
            <w:r w:rsidRPr="00CC4CF6">
              <w:t>Business rules</w:t>
            </w:r>
          </w:p>
        </w:tc>
        <w:tc>
          <w:tcPr>
            <w:tcW w:w="7082" w:type="dxa"/>
          </w:tcPr>
          <w:p w14:paraId="3D67AF17" w14:textId="1293D3C2" w:rsidR="00724781" w:rsidRPr="00CC4CF6" w:rsidRDefault="00724781" w:rsidP="00724781">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It will replace “create a dataset” (tab name) once “save and continue” button is pressed</w:t>
            </w:r>
          </w:p>
          <w:p w14:paraId="52E3B945" w14:textId="77777777" w:rsidR="00C30B98" w:rsidRPr="00CC4CF6" w:rsidRDefault="00C30B98" w:rsidP="00724781">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 xml:space="preserve">The field is locked once </w:t>
            </w:r>
            <w:r w:rsidR="00724781" w:rsidRPr="00CC4CF6">
              <w:t>the dataset is used in a run or if the study is validated</w:t>
            </w:r>
          </w:p>
          <w:p w14:paraId="25759868" w14:textId="4BD1EB32" w:rsidR="00724781" w:rsidRPr="00CC4CF6" w:rsidRDefault="00724781" w:rsidP="00724781">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Dataset names have to be unique within the same Study</w:t>
            </w:r>
          </w:p>
        </w:tc>
      </w:tr>
      <w:tr w:rsidR="00C30B98" w:rsidRPr="00CC4CF6" w14:paraId="347CFB13" w14:textId="77777777" w:rsidTr="00C30B98">
        <w:tc>
          <w:tcPr>
            <w:cnfStyle w:val="001000000000" w:firstRow="0" w:lastRow="0" w:firstColumn="1" w:lastColumn="0" w:oddVBand="0" w:evenVBand="0" w:oddHBand="0" w:evenHBand="0" w:firstRowFirstColumn="0" w:firstRowLastColumn="0" w:lastRowFirstColumn="0" w:lastRowLastColumn="0"/>
            <w:tcW w:w="2268" w:type="dxa"/>
          </w:tcPr>
          <w:p w14:paraId="4D041884" w14:textId="77777777" w:rsidR="00C30B98" w:rsidRPr="00CC4CF6" w:rsidRDefault="00C30B98" w:rsidP="00C30B98">
            <w:r w:rsidRPr="00CC4CF6">
              <w:t>Dependencies</w:t>
            </w:r>
          </w:p>
        </w:tc>
        <w:tc>
          <w:tcPr>
            <w:tcW w:w="7082" w:type="dxa"/>
          </w:tcPr>
          <w:p w14:paraId="312D5E07" w14:textId="0F799D96" w:rsidR="00C30B98" w:rsidRPr="00CC4CF6" w:rsidRDefault="00724781" w:rsidP="00C30B98">
            <w:pPr>
              <w:pStyle w:val="Paragraphedeliste"/>
              <w:numPr>
                <w:ilvl w:val="0"/>
                <w:numId w:val="114"/>
              </w:numPr>
              <w:cnfStyle w:val="000000000000" w:firstRow="0" w:lastRow="0" w:firstColumn="0" w:lastColumn="0" w:oddVBand="0" w:evenVBand="0" w:oddHBand="0" w:evenHBand="0" w:firstRowFirstColumn="0" w:firstRowLastColumn="0" w:lastRowFirstColumn="0" w:lastRowLastColumn="0"/>
            </w:pPr>
            <w:r w:rsidRPr="00CC4CF6">
              <w:t xml:space="preserve">Once validated, it will appear in the </w:t>
            </w:r>
            <w:r w:rsidR="0069080B" w:rsidRPr="00CC4CF6">
              <w:rPr>
                <w:b/>
                <w:color w:val="00B0F0"/>
              </w:rPr>
              <w:t>D</w:t>
            </w:r>
            <w:r w:rsidRPr="00CC4CF6">
              <w:rPr>
                <w:b/>
                <w:color w:val="00B0F0"/>
              </w:rPr>
              <w:t>ataset</w:t>
            </w:r>
            <w:r w:rsidRPr="00CC4CF6">
              <w:t xml:space="preserve"> field of the</w:t>
            </w:r>
            <w:r w:rsidR="0069080B" w:rsidRPr="00CC4CF6">
              <w:t xml:space="preserve"> Run</w:t>
            </w:r>
            <w:r w:rsidRPr="00CC4CF6">
              <w:t xml:space="preserve"> </w:t>
            </w:r>
            <w:r w:rsidR="0069080B" w:rsidRPr="00CC4CF6">
              <w:t>M</w:t>
            </w:r>
            <w:r w:rsidRPr="00CC4CF6">
              <w:t>anagement tab</w:t>
            </w:r>
          </w:p>
        </w:tc>
      </w:tr>
    </w:tbl>
    <w:p w14:paraId="565529DB" w14:textId="1919096D" w:rsidR="00724781" w:rsidRPr="00CC4CF6" w:rsidRDefault="00724781" w:rsidP="0069080B">
      <w:pPr>
        <w:pStyle w:val="Titre4"/>
      </w:pPr>
      <w:r w:rsidRPr="00CC4CF6">
        <w:t>Extraction dates</w:t>
      </w:r>
    </w:p>
    <w:tbl>
      <w:tblPr>
        <w:tblStyle w:val="TableauGrille2-Accentuation5"/>
        <w:tblW w:w="0" w:type="auto"/>
        <w:tblLook w:val="0480" w:firstRow="0" w:lastRow="0" w:firstColumn="1" w:lastColumn="0" w:noHBand="0" w:noVBand="1"/>
      </w:tblPr>
      <w:tblGrid>
        <w:gridCol w:w="2268"/>
        <w:gridCol w:w="7082"/>
      </w:tblGrid>
      <w:tr w:rsidR="00724781" w:rsidRPr="00CC4CF6" w14:paraId="78F0C964" w14:textId="77777777" w:rsidTr="00C75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C338816" w14:textId="77777777" w:rsidR="00724781" w:rsidRPr="00CC4CF6" w:rsidRDefault="00724781" w:rsidP="00C7505C">
            <w:r w:rsidRPr="00CC4CF6">
              <w:t>Definition</w:t>
            </w:r>
          </w:p>
        </w:tc>
        <w:tc>
          <w:tcPr>
            <w:tcW w:w="7082" w:type="dxa"/>
          </w:tcPr>
          <w:p w14:paraId="7FF87015" w14:textId="008BD248" w:rsidR="00724781" w:rsidRPr="00CC4CF6" w:rsidRDefault="00724781" w:rsidP="00C7505C">
            <w:pPr>
              <w:cnfStyle w:val="000000100000" w:firstRow="0" w:lastRow="0" w:firstColumn="0" w:lastColumn="0" w:oddVBand="0" w:evenVBand="0" w:oddHBand="1" w:evenHBand="0" w:firstRowFirstColumn="0" w:firstRowLastColumn="0" w:lastRowFirstColumn="0" w:lastRowLastColumn="0"/>
            </w:pPr>
            <w:r w:rsidRPr="00CC4CF6">
              <w:rPr>
                <w:color w:val="000000"/>
              </w:rPr>
              <w:t>Dates at which the data was extracted</w:t>
            </w:r>
            <w:r w:rsidR="001053BE" w:rsidRPr="00CC4CF6">
              <w:rPr>
                <w:color w:val="000000"/>
              </w:rPr>
              <w:t xml:space="preserve"> by the data provider</w:t>
            </w:r>
            <w:r w:rsidRPr="00CC4CF6">
              <w:rPr>
                <w:color w:val="000000"/>
              </w:rPr>
              <w:t xml:space="preserve">. In case of multiple file extractions, the most recent date </w:t>
            </w:r>
            <w:r w:rsidR="001053BE" w:rsidRPr="00CC4CF6">
              <w:rPr>
                <w:color w:val="000000"/>
              </w:rPr>
              <w:t>should</w:t>
            </w:r>
            <w:r w:rsidRPr="00CC4CF6">
              <w:rPr>
                <w:color w:val="000000"/>
              </w:rPr>
              <w:t xml:space="preserve"> be provided.</w:t>
            </w:r>
            <w:r w:rsidRPr="00CC4CF6">
              <w:t xml:space="preserve"> </w:t>
            </w:r>
          </w:p>
        </w:tc>
      </w:tr>
      <w:tr w:rsidR="00724781" w:rsidRPr="00CC4CF6" w14:paraId="5F4C18DC" w14:textId="77777777" w:rsidTr="00C7505C">
        <w:tc>
          <w:tcPr>
            <w:cnfStyle w:val="001000000000" w:firstRow="0" w:lastRow="0" w:firstColumn="1" w:lastColumn="0" w:oddVBand="0" w:evenVBand="0" w:oddHBand="0" w:evenHBand="0" w:firstRowFirstColumn="0" w:firstRowLastColumn="0" w:lastRowFirstColumn="0" w:lastRowLastColumn="0"/>
            <w:tcW w:w="2268" w:type="dxa"/>
          </w:tcPr>
          <w:p w14:paraId="486AF398" w14:textId="77777777" w:rsidR="00724781" w:rsidRPr="00CC4CF6" w:rsidRDefault="00724781" w:rsidP="00C7505C">
            <w:r w:rsidRPr="00CC4CF6">
              <w:t>Possible values</w:t>
            </w:r>
          </w:p>
        </w:tc>
        <w:tc>
          <w:tcPr>
            <w:tcW w:w="7082" w:type="dxa"/>
          </w:tcPr>
          <w:p w14:paraId="4A0FE835" w14:textId="7FDBB36A" w:rsidR="00724781" w:rsidRPr="00CC4CF6" w:rsidRDefault="00724781" w:rsidP="00C7505C">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Dates</w:t>
            </w:r>
            <w:r w:rsidR="00436CEF" w:rsidRPr="00CC4CF6">
              <w:t xml:space="preserve">, not before </w:t>
            </w:r>
            <w:r w:rsidR="00436CEF" w:rsidRPr="00CC4CF6">
              <w:rPr>
                <w:b/>
                <w:color w:val="00B0F0"/>
              </w:rPr>
              <w:t>End of Observation Period</w:t>
            </w:r>
            <w:r w:rsidR="00436CEF" w:rsidRPr="00CC4CF6">
              <w:t xml:space="preserve"> of Study definition</w:t>
            </w:r>
          </w:p>
        </w:tc>
      </w:tr>
      <w:tr w:rsidR="00724781" w:rsidRPr="00CC4CF6" w14:paraId="4DE16205" w14:textId="77777777" w:rsidTr="00C75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562A770" w14:textId="77777777" w:rsidR="00724781" w:rsidRPr="00CC4CF6" w:rsidRDefault="00724781" w:rsidP="00C7505C">
            <w:r w:rsidRPr="00CC4CF6">
              <w:t>Business rules</w:t>
            </w:r>
          </w:p>
        </w:tc>
        <w:tc>
          <w:tcPr>
            <w:tcW w:w="7082" w:type="dxa"/>
          </w:tcPr>
          <w:p w14:paraId="367F54B5" w14:textId="0F0EB6ED" w:rsidR="00724781" w:rsidRPr="00CC4CF6" w:rsidRDefault="00724781" w:rsidP="00C7505C">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 xml:space="preserve">As they are often similar, each time one the two is filled, the other one is </w:t>
            </w:r>
            <w:r w:rsidR="00436CEF" w:rsidRPr="00CC4CF6">
              <w:t>auto filled</w:t>
            </w:r>
            <w:r w:rsidRPr="00CC4CF6">
              <w:t xml:space="preserve"> with the same value</w:t>
            </w:r>
          </w:p>
        </w:tc>
      </w:tr>
      <w:tr w:rsidR="00724781" w:rsidRPr="00CC4CF6" w14:paraId="6C4824F3" w14:textId="77777777" w:rsidTr="00C7505C">
        <w:tc>
          <w:tcPr>
            <w:cnfStyle w:val="001000000000" w:firstRow="0" w:lastRow="0" w:firstColumn="1" w:lastColumn="0" w:oddVBand="0" w:evenVBand="0" w:oddHBand="0" w:evenHBand="0" w:firstRowFirstColumn="0" w:firstRowLastColumn="0" w:lastRowFirstColumn="0" w:lastRowLastColumn="0"/>
            <w:tcW w:w="2268" w:type="dxa"/>
          </w:tcPr>
          <w:p w14:paraId="5A7A317B" w14:textId="77777777" w:rsidR="00724781" w:rsidRPr="00CC4CF6" w:rsidRDefault="00724781" w:rsidP="00C7505C">
            <w:r w:rsidRPr="00CC4CF6">
              <w:t>Dependencies</w:t>
            </w:r>
          </w:p>
        </w:tc>
        <w:tc>
          <w:tcPr>
            <w:tcW w:w="7082" w:type="dxa"/>
          </w:tcPr>
          <w:p w14:paraId="1CC92975" w14:textId="48FF499B" w:rsidR="00724781" w:rsidRPr="00CC4CF6" w:rsidRDefault="00724781" w:rsidP="00C7505C">
            <w:pPr>
              <w:pStyle w:val="Paragraphedeliste"/>
              <w:numPr>
                <w:ilvl w:val="0"/>
                <w:numId w:val="114"/>
              </w:numPr>
              <w:cnfStyle w:val="000000000000" w:firstRow="0" w:lastRow="0" w:firstColumn="0" w:lastColumn="0" w:oddVBand="0" w:evenVBand="0" w:oddHBand="0" w:evenHBand="0" w:firstRowFirstColumn="0" w:firstRowLastColumn="0" w:lastRowFirstColumn="0" w:lastRowLastColumn="0"/>
            </w:pPr>
            <w:r w:rsidRPr="00CC4CF6">
              <w:t>None</w:t>
            </w:r>
          </w:p>
        </w:tc>
      </w:tr>
    </w:tbl>
    <w:p w14:paraId="1354B263" w14:textId="08278667" w:rsidR="00724781" w:rsidRPr="00CC4CF6" w:rsidRDefault="00724781" w:rsidP="0069080B">
      <w:pPr>
        <w:pStyle w:val="Titre4"/>
      </w:pPr>
      <w:r w:rsidRPr="00CC4CF6">
        <w:t>Data Structure Type</w:t>
      </w:r>
    </w:p>
    <w:tbl>
      <w:tblPr>
        <w:tblStyle w:val="TableauGrille2-Accentuation5"/>
        <w:tblW w:w="0" w:type="auto"/>
        <w:tblLook w:val="0480" w:firstRow="0" w:lastRow="0" w:firstColumn="1" w:lastColumn="0" w:noHBand="0" w:noVBand="1"/>
      </w:tblPr>
      <w:tblGrid>
        <w:gridCol w:w="2268"/>
        <w:gridCol w:w="7082"/>
      </w:tblGrid>
      <w:tr w:rsidR="00724781" w:rsidRPr="00CC4CF6" w14:paraId="3588784F" w14:textId="77777777" w:rsidTr="00C75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34C4367" w14:textId="77777777" w:rsidR="00724781" w:rsidRPr="00CC4CF6" w:rsidRDefault="00724781" w:rsidP="00C7505C">
            <w:r w:rsidRPr="00CC4CF6">
              <w:t>Definition</w:t>
            </w:r>
          </w:p>
        </w:tc>
        <w:tc>
          <w:tcPr>
            <w:tcW w:w="7082" w:type="dxa"/>
          </w:tcPr>
          <w:p w14:paraId="0FC28C2E" w14:textId="723310A8" w:rsidR="00724781" w:rsidRPr="00CC4CF6" w:rsidRDefault="00BE1700" w:rsidP="00C7505C">
            <w:pPr>
              <w:cnfStyle w:val="000000100000" w:firstRow="0" w:lastRow="0" w:firstColumn="0" w:lastColumn="0" w:oddVBand="0" w:evenVBand="0" w:oddHBand="1" w:evenHBand="0" w:firstRowFirstColumn="0" w:firstRowLastColumn="0" w:lastRowFirstColumn="0" w:lastRowLastColumn="0"/>
            </w:pPr>
            <w:r w:rsidRPr="00CC4CF6">
              <w:rPr>
                <w:color w:val="000000"/>
              </w:rPr>
              <w:t xml:space="preserve">Format of the dataset as defined </w:t>
            </w:r>
            <w:r w:rsidR="001053BE" w:rsidRPr="00CC4CF6">
              <w:rPr>
                <w:color w:val="000000"/>
              </w:rPr>
              <w:t xml:space="preserve">in </w:t>
            </w:r>
            <w:hyperlink w:anchor="_Split_file" w:history="1">
              <w:r w:rsidR="001053BE" w:rsidRPr="00CC4CF6">
                <w:rPr>
                  <w:rStyle w:val="Lienhypertexte"/>
                </w:rPr>
                <w:t>Split file</w:t>
              </w:r>
            </w:hyperlink>
            <w:r w:rsidRPr="00CC4CF6">
              <w:rPr>
                <w:color w:val="000000"/>
              </w:rPr>
              <w:t xml:space="preserve">: depending whether </w:t>
            </w:r>
            <w:r w:rsidR="001053BE" w:rsidRPr="00CC4CF6">
              <w:rPr>
                <w:color w:val="000000"/>
              </w:rPr>
              <w:t>exposure and event</w:t>
            </w:r>
            <w:r w:rsidRPr="00CC4CF6">
              <w:rPr>
                <w:color w:val="000000"/>
              </w:rPr>
              <w:t xml:space="preserve"> information is recorded in common or different rows</w:t>
            </w:r>
          </w:p>
        </w:tc>
      </w:tr>
      <w:tr w:rsidR="00724781" w:rsidRPr="00CC4CF6" w14:paraId="35923BB1" w14:textId="77777777" w:rsidTr="00C7505C">
        <w:tc>
          <w:tcPr>
            <w:cnfStyle w:val="001000000000" w:firstRow="0" w:lastRow="0" w:firstColumn="1" w:lastColumn="0" w:oddVBand="0" w:evenVBand="0" w:oddHBand="0" w:evenHBand="0" w:firstRowFirstColumn="0" w:firstRowLastColumn="0" w:lastRowFirstColumn="0" w:lastRowLastColumn="0"/>
            <w:tcW w:w="2268" w:type="dxa"/>
          </w:tcPr>
          <w:p w14:paraId="4F7C3FFF" w14:textId="77777777" w:rsidR="00724781" w:rsidRPr="00CC4CF6" w:rsidRDefault="00724781" w:rsidP="00C7505C">
            <w:r w:rsidRPr="00CC4CF6">
              <w:t>Possible values</w:t>
            </w:r>
          </w:p>
        </w:tc>
        <w:tc>
          <w:tcPr>
            <w:tcW w:w="7082" w:type="dxa"/>
          </w:tcPr>
          <w:p w14:paraId="6CAFF68C" w14:textId="337DC660" w:rsidR="00724781" w:rsidRPr="00CC4CF6" w:rsidRDefault="00724781" w:rsidP="00C7505C">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“Split” or “Combined”</w:t>
            </w:r>
          </w:p>
        </w:tc>
      </w:tr>
      <w:tr w:rsidR="00724781" w:rsidRPr="00CC4CF6" w14:paraId="41391352" w14:textId="77777777" w:rsidTr="00C75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608BF41" w14:textId="77777777" w:rsidR="00724781" w:rsidRPr="00CC4CF6" w:rsidRDefault="00724781" w:rsidP="00C7505C">
            <w:r w:rsidRPr="00CC4CF6">
              <w:lastRenderedPageBreak/>
              <w:t>Business rules</w:t>
            </w:r>
          </w:p>
        </w:tc>
        <w:tc>
          <w:tcPr>
            <w:tcW w:w="7082" w:type="dxa"/>
          </w:tcPr>
          <w:p w14:paraId="589E052A" w14:textId="649B6FCA" w:rsidR="00724781" w:rsidRPr="00CC4CF6" w:rsidRDefault="00BE1700" w:rsidP="00C7505C">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None</w:t>
            </w:r>
          </w:p>
        </w:tc>
      </w:tr>
      <w:tr w:rsidR="00724781" w:rsidRPr="00CC4CF6" w14:paraId="256AC12B" w14:textId="77777777" w:rsidTr="00C7505C">
        <w:tc>
          <w:tcPr>
            <w:cnfStyle w:val="001000000000" w:firstRow="0" w:lastRow="0" w:firstColumn="1" w:lastColumn="0" w:oddVBand="0" w:evenVBand="0" w:oddHBand="0" w:evenHBand="0" w:firstRowFirstColumn="0" w:firstRowLastColumn="0" w:lastRowFirstColumn="0" w:lastRowLastColumn="0"/>
            <w:tcW w:w="2268" w:type="dxa"/>
          </w:tcPr>
          <w:p w14:paraId="45A6FC51" w14:textId="77777777" w:rsidR="00724781" w:rsidRPr="00CC4CF6" w:rsidRDefault="00724781" w:rsidP="00C7505C">
            <w:r w:rsidRPr="00CC4CF6">
              <w:t>Dependencies</w:t>
            </w:r>
          </w:p>
        </w:tc>
        <w:tc>
          <w:tcPr>
            <w:tcW w:w="7082" w:type="dxa"/>
          </w:tcPr>
          <w:p w14:paraId="322A8CDD" w14:textId="1AA007B6" w:rsidR="00724781" w:rsidRPr="00CC4CF6" w:rsidRDefault="00BE1700" w:rsidP="00C7505C">
            <w:pPr>
              <w:pStyle w:val="Paragraphedeliste"/>
              <w:numPr>
                <w:ilvl w:val="0"/>
                <w:numId w:val="114"/>
              </w:numPr>
              <w:cnfStyle w:val="000000000000" w:firstRow="0" w:lastRow="0" w:firstColumn="0" w:lastColumn="0" w:oddVBand="0" w:evenVBand="0" w:oddHBand="0" w:evenHBand="0" w:firstRowFirstColumn="0" w:firstRowLastColumn="0" w:lastRowFirstColumn="0" w:lastRowLastColumn="0"/>
            </w:pPr>
            <w:r w:rsidRPr="00CC4CF6">
              <w:t>Controls and engine calculations will be adapted to the structure type of files</w:t>
            </w:r>
          </w:p>
        </w:tc>
      </w:tr>
    </w:tbl>
    <w:p w14:paraId="6883EB5E" w14:textId="3A43E1F4" w:rsidR="00BE1700" w:rsidRPr="00CC4CF6" w:rsidRDefault="00BE1700" w:rsidP="005D288B">
      <w:pPr>
        <w:pStyle w:val="Titre4"/>
      </w:pPr>
      <w:r w:rsidRPr="00CC4CF6">
        <w:t>Make data set available in Tableau</w:t>
      </w:r>
    </w:p>
    <w:tbl>
      <w:tblPr>
        <w:tblStyle w:val="TableauGrille2-Accentuation5"/>
        <w:tblW w:w="0" w:type="auto"/>
        <w:tblLook w:val="0480" w:firstRow="0" w:lastRow="0" w:firstColumn="1" w:lastColumn="0" w:noHBand="0" w:noVBand="1"/>
      </w:tblPr>
      <w:tblGrid>
        <w:gridCol w:w="2268"/>
        <w:gridCol w:w="7082"/>
      </w:tblGrid>
      <w:tr w:rsidR="00BE1700" w:rsidRPr="00CC4CF6" w14:paraId="193BEBE5" w14:textId="77777777" w:rsidTr="00C75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7E96817" w14:textId="77777777" w:rsidR="00BE1700" w:rsidRPr="00CC4CF6" w:rsidRDefault="00BE1700" w:rsidP="00C7505C">
            <w:r w:rsidRPr="00CC4CF6">
              <w:t>Definition</w:t>
            </w:r>
          </w:p>
        </w:tc>
        <w:tc>
          <w:tcPr>
            <w:tcW w:w="7082" w:type="dxa"/>
          </w:tcPr>
          <w:p w14:paraId="404B0642" w14:textId="2C12EAF4" w:rsidR="00BE1700" w:rsidRPr="00CC4CF6" w:rsidRDefault="00BE1700" w:rsidP="00C7505C">
            <w:pPr>
              <w:cnfStyle w:val="000000100000" w:firstRow="0" w:lastRow="0" w:firstColumn="0" w:lastColumn="0" w:oddVBand="0" w:evenVBand="0" w:oddHBand="1" w:evenHBand="0" w:firstRowFirstColumn="0" w:firstRowLastColumn="0" w:lastRowFirstColumn="0" w:lastRowLastColumn="0"/>
            </w:pPr>
            <w:r w:rsidRPr="00CC4CF6">
              <w:rPr>
                <w:color w:val="000000"/>
              </w:rPr>
              <w:t>A toggle switch allow</w:t>
            </w:r>
            <w:r w:rsidR="001053BE" w:rsidRPr="00CC4CF6">
              <w:rPr>
                <w:color w:val="000000"/>
              </w:rPr>
              <w:t>ing</w:t>
            </w:r>
            <w:r w:rsidRPr="00CC4CF6">
              <w:rPr>
                <w:color w:val="000000"/>
              </w:rPr>
              <w:t xml:space="preserve"> the user to make the datasets available in tableau</w:t>
            </w:r>
          </w:p>
        </w:tc>
      </w:tr>
      <w:tr w:rsidR="00BE1700" w:rsidRPr="00CC4CF6" w14:paraId="5CF09FCF" w14:textId="77777777" w:rsidTr="00C7505C">
        <w:tc>
          <w:tcPr>
            <w:cnfStyle w:val="001000000000" w:firstRow="0" w:lastRow="0" w:firstColumn="1" w:lastColumn="0" w:oddVBand="0" w:evenVBand="0" w:oddHBand="0" w:evenHBand="0" w:firstRowFirstColumn="0" w:firstRowLastColumn="0" w:lastRowFirstColumn="0" w:lastRowLastColumn="0"/>
            <w:tcW w:w="2268" w:type="dxa"/>
          </w:tcPr>
          <w:p w14:paraId="5761C2B2" w14:textId="77777777" w:rsidR="00BE1700" w:rsidRPr="00CC4CF6" w:rsidRDefault="00BE1700" w:rsidP="00C7505C">
            <w:r w:rsidRPr="00CC4CF6">
              <w:t>Business rules</w:t>
            </w:r>
          </w:p>
        </w:tc>
        <w:tc>
          <w:tcPr>
            <w:tcW w:w="7082" w:type="dxa"/>
          </w:tcPr>
          <w:p w14:paraId="5C770466" w14:textId="77777777" w:rsidR="00BE1700" w:rsidRPr="00CC4CF6" w:rsidRDefault="00BE1700" w:rsidP="00C7505C">
            <w:pPr>
              <w:pStyle w:val="Paragraphedeliste"/>
              <w:numPr>
                <w:ilvl w:val="0"/>
                <w:numId w:val="114"/>
              </w:numPr>
              <w:cnfStyle w:val="000000000000" w:firstRow="0" w:lastRow="0" w:firstColumn="0" w:lastColumn="0" w:oddVBand="0" w:evenVBand="0" w:oddHBand="0" w:evenHBand="0" w:firstRowFirstColumn="0" w:firstRowLastColumn="0" w:lastRowFirstColumn="0" w:lastRowLastColumn="0"/>
            </w:pPr>
            <w:r w:rsidRPr="00CC4CF6">
              <w:t>None</w:t>
            </w:r>
          </w:p>
        </w:tc>
      </w:tr>
      <w:tr w:rsidR="00BE1700" w:rsidRPr="00CC4CF6" w14:paraId="3FFB5E34" w14:textId="77777777" w:rsidTr="00C75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62FB17A" w14:textId="77777777" w:rsidR="00BE1700" w:rsidRPr="00CC4CF6" w:rsidRDefault="00BE1700" w:rsidP="00C7505C">
            <w:r w:rsidRPr="00CC4CF6">
              <w:t>Dependencies</w:t>
            </w:r>
          </w:p>
        </w:tc>
        <w:tc>
          <w:tcPr>
            <w:tcW w:w="7082" w:type="dxa"/>
          </w:tcPr>
          <w:p w14:paraId="3EB850AA" w14:textId="7B890B82" w:rsidR="00BE1700" w:rsidRPr="00CC4CF6" w:rsidRDefault="00BE1700" w:rsidP="00C7505C">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 xml:space="preserve">Dataset will be </w:t>
            </w:r>
            <w:r w:rsidR="00D22CA9" w:rsidRPr="00CC4CF6">
              <w:t xml:space="preserve">integrated to the </w:t>
            </w:r>
            <w:r w:rsidRPr="00CC4CF6">
              <w:t xml:space="preserve">Tableau </w:t>
            </w:r>
            <w:r w:rsidR="00D22CA9" w:rsidRPr="00CC4CF6">
              <w:t>“Input Data” data</w:t>
            </w:r>
            <w:r w:rsidR="000D14AA" w:rsidRPr="00CC4CF6">
              <w:t xml:space="preserve"> </w:t>
            </w:r>
            <w:r w:rsidR="00D22CA9" w:rsidRPr="00CC4CF6">
              <w:t xml:space="preserve">source </w:t>
            </w:r>
            <w:r w:rsidRPr="00CC4CF6">
              <w:t>once the dataset is validated</w:t>
            </w:r>
          </w:p>
        </w:tc>
      </w:tr>
    </w:tbl>
    <w:p w14:paraId="4A8E437D" w14:textId="77777777" w:rsidR="00F16960" w:rsidRPr="00CC4CF6" w:rsidRDefault="00F16960" w:rsidP="005D288B">
      <w:pPr>
        <w:pStyle w:val="Titre4"/>
      </w:pPr>
      <w:r w:rsidRPr="00CC4CF6">
        <w:t>Comment</w:t>
      </w:r>
    </w:p>
    <w:tbl>
      <w:tblPr>
        <w:tblStyle w:val="TableauGrille2-Accentuation5"/>
        <w:tblW w:w="0" w:type="auto"/>
        <w:tblLook w:val="0480" w:firstRow="0" w:lastRow="0" w:firstColumn="1" w:lastColumn="0" w:noHBand="0" w:noVBand="1"/>
      </w:tblPr>
      <w:tblGrid>
        <w:gridCol w:w="2268"/>
        <w:gridCol w:w="7082"/>
      </w:tblGrid>
      <w:tr w:rsidR="00F16960" w:rsidRPr="00CC4CF6" w14:paraId="676CFFF9" w14:textId="77777777" w:rsidTr="00C75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EBFDE2A" w14:textId="77777777" w:rsidR="00F16960" w:rsidRPr="00CC4CF6" w:rsidRDefault="00F16960" w:rsidP="00C7505C">
            <w:r w:rsidRPr="00CC4CF6">
              <w:t>Definition</w:t>
            </w:r>
          </w:p>
        </w:tc>
        <w:tc>
          <w:tcPr>
            <w:tcW w:w="7082" w:type="dxa"/>
          </w:tcPr>
          <w:p w14:paraId="31BAD43D" w14:textId="2CC9B64D" w:rsidR="00F16960" w:rsidRPr="00CC4CF6" w:rsidRDefault="00F16960" w:rsidP="00C7505C">
            <w:pPr>
              <w:cnfStyle w:val="000000100000" w:firstRow="0" w:lastRow="0" w:firstColumn="0" w:lastColumn="0" w:oddVBand="0" w:evenVBand="0" w:oddHBand="1" w:evenHBand="0" w:firstRowFirstColumn="0" w:firstRowLastColumn="0" w:lastRowFirstColumn="0" w:lastRowLastColumn="0"/>
            </w:pPr>
            <w:r w:rsidRPr="00CC4CF6">
              <w:rPr>
                <w:color w:val="000000"/>
              </w:rPr>
              <w:t>Free text comment on the dataset</w:t>
            </w:r>
          </w:p>
        </w:tc>
      </w:tr>
      <w:tr w:rsidR="00F16960" w:rsidRPr="00CC4CF6" w14:paraId="51D1D020" w14:textId="77777777" w:rsidTr="00C7505C">
        <w:tc>
          <w:tcPr>
            <w:cnfStyle w:val="001000000000" w:firstRow="0" w:lastRow="0" w:firstColumn="1" w:lastColumn="0" w:oddVBand="0" w:evenVBand="0" w:oddHBand="0" w:evenHBand="0" w:firstRowFirstColumn="0" w:firstRowLastColumn="0" w:lastRowFirstColumn="0" w:lastRowLastColumn="0"/>
            <w:tcW w:w="2268" w:type="dxa"/>
          </w:tcPr>
          <w:p w14:paraId="5BA4EF2A" w14:textId="77777777" w:rsidR="00F16960" w:rsidRPr="00CC4CF6" w:rsidRDefault="00F16960" w:rsidP="00C7505C">
            <w:r w:rsidRPr="00CC4CF6">
              <w:t>Content</w:t>
            </w:r>
          </w:p>
        </w:tc>
        <w:tc>
          <w:tcPr>
            <w:tcW w:w="7082" w:type="dxa"/>
          </w:tcPr>
          <w:p w14:paraId="6177F3D3" w14:textId="5ED5E71F" w:rsidR="00F16960" w:rsidRPr="00CC4CF6" w:rsidRDefault="00F16960" w:rsidP="00C7505C">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Short description (255 characters) about the dataset, data-prep and its specificities</w:t>
            </w:r>
          </w:p>
        </w:tc>
      </w:tr>
      <w:tr w:rsidR="00F16960" w:rsidRPr="00CC4CF6" w14:paraId="65E7F626" w14:textId="77777777" w:rsidTr="00C75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92A39BB" w14:textId="77777777" w:rsidR="00F16960" w:rsidRPr="00CC4CF6" w:rsidRDefault="00F16960" w:rsidP="00C7505C">
            <w:r w:rsidRPr="00CC4CF6">
              <w:t>Business rules</w:t>
            </w:r>
          </w:p>
        </w:tc>
        <w:tc>
          <w:tcPr>
            <w:tcW w:w="7082" w:type="dxa"/>
          </w:tcPr>
          <w:p w14:paraId="63F5C087" w14:textId="77777777" w:rsidR="00F16960" w:rsidRPr="00CC4CF6" w:rsidRDefault="00F16960" w:rsidP="00C7505C">
            <w:pPr>
              <w:cnfStyle w:val="000000100000" w:firstRow="0" w:lastRow="0" w:firstColumn="0" w:lastColumn="0" w:oddVBand="0" w:evenVBand="0" w:oddHBand="1" w:evenHBand="0" w:firstRowFirstColumn="0" w:firstRowLastColumn="0" w:lastRowFirstColumn="0" w:lastRowLastColumn="0"/>
            </w:pPr>
            <w:r w:rsidRPr="00CC4CF6">
              <w:t>None</w:t>
            </w:r>
          </w:p>
        </w:tc>
      </w:tr>
      <w:tr w:rsidR="00F16960" w:rsidRPr="00CC4CF6" w14:paraId="38A60E0B" w14:textId="77777777" w:rsidTr="00C7505C">
        <w:tc>
          <w:tcPr>
            <w:cnfStyle w:val="001000000000" w:firstRow="0" w:lastRow="0" w:firstColumn="1" w:lastColumn="0" w:oddVBand="0" w:evenVBand="0" w:oddHBand="0" w:evenHBand="0" w:firstRowFirstColumn="0" w:firstRowLastColumn="0" w:lastRowFirstColumn="0" w:lastRowLastColumn="0"/>
            <w:tcW w:w="2268" w:type="dxa"/>
          </w:tcPr>
          <w:p w14:paraId="0EDAFA5B" w14:textId="77777777" w:rsidR="00F16960" w:rsidRPr="00CC4CF6" w:rsidRDefault="00F16960" w:rsidP="00C7505C">
            <w:r w:rsidRPr="00CC4CF6">
              <w:t>Dependencies</w:t>
            </w:r>
          </w:p>
        </w:tc>
        <w:tc>
          <w:tcPr>
            <w:tcW w:w="7082" w:type="dxa"/>
          </w:tcPr>
          <w:p w14:paraId="01C333C7" w14:textId="77777777" w:rsidR="00F16960" w:rsidRPr="00CC4CF6" w:rsidRDefault="00F16960" w:rsidP="00C7505C">
            <w:pPr>
              <w:cnfStyle w:val="000000000000" w:firstRow="0" w:lastRow="0" w:firstColumn="0" w:lastColumn="0" w:oddVBand="0" w:evenVBand="0" w:oddHBand="0" w:evenHBand="0" w:firstRowFirstColumn="0" w:firstRowLastColumn="0" w:lastRowFirstColumn="0" w:lastRowLastColumn="0"/>
            </w:pPr>
            <w:r w:rsidRPr="00CC4CF6">
              <w:t>None</w:t>
            </w:r>
          </w:p>
        </w:tc>
      </w:tr>
    </w:tbl>
    <w:p w14:paraId="1ABA8A15" w14:textId="5B5AB94A" w:rsidR="00F16960" w:rsidRPr="00CC4CF6" w:rsidRDefault="00F16960" w:rsidP="005D288B">
      <w:pPr>
        <w:pStyle w:val="Titre4"/>
      </w:pPr>
      <w:r w:rsidRPr="00CC4CF6">
        <w:t>Data is restricted in its use to</w:t>
      </w:r>
    </w:p>
    <w:tbl>
      <w:tblPr>
        <w:tblStyle w:val="TableauGrille2-Accentuation5"/>
        <w:tblW w:w="0" w:type="auto"/>
        <w:tblLook w:val="0480" w:firstRow="0" w:lastRow="0" w:firstColumn="1" w:lastColumn="0" w:noHBand="0" w:noVBand="1"/>
      </w:tblPr>
      <w:tblGrid>
        <w:gridCol w:w="2268"/>
        <w:gridCol w:w="7082"/>
      </w:tblGrid>
      <w:tr w:rsidR="00F16960" w:rsidRPr="00CC4CF6" w14:paraId="7CF20DE8" w14:textId="77777777" w:rsidTr="00C75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1500BAB" w14:textId="77777777" w:rsidR="00F16960" w:rsidRPr="00CC4CF6" w:rsidRDefault="00F16960" w:rsidP="00C7505C">
            <w:r w:rsidRPr="00CC4CF6">
              <w:t>Definition</w:t>
            </w:r>
          </w:p>
        </w:tc>
        <w:tc>
          <w:tcPr>
            <w:tcW w:w="7082" w:type="dxa"/>
          </w:tcPr>
          <w:p w14:paraId="76DC4FE5" w14:textId="477056EC" w:rsidR="00F16960" w:rsidRPr="00CC4CF6" w:rsidRDefault="00A90EBD" w:rsidP="00C7505C">
            <w:pPr>
              <w:cnfStyle w:val="000000100000" w:firstRow="0" w:lastRow="0" w:firstColumn="0" w:lastColumn="0" w:oddVBand="0" w:evenVBand="0" w:oddHBand="1" w:evenHBand="0" w:firstRowFirstColumn="0" w:firstRowLastColumn="0" w:lastRowFirstColumn="0" w:lastRowLastColumn="0"/>
            </w:pPr>
            <w:r w:rsidRPr="00CC4CF6">
              <w:rPr>
                <w:color w:val="000000"/>
              </w:rPr>
              <w:t>C</w:t>
            </w:r>
            <w:r w:rsidR="00F16960" w:rsidRPr="00CC4CF6">
              <w:rPr>
                <w:color w:val="000000"/>
              </w:rPr>
              <w:t>lient</w:t>
            </w:r>
            <w:r w:rsidRPr="00CC4CF6">
              <w:rPr>
                <w:color w:val="000000"/>
              </w:rPr>
              <w:t>s</w:t>
            </w:r>
            <w:r w:rsidR="00F16960" w:rsidRPr="00CC4CF6">
              <w:rPr>
                <w:color w:val="000000"/>
              </w:rPr>
              <w:t xml:space="preserve"> could impose restriction in the use of its data</w:t>
            </w:r>
            <w:r w:rsidRPr="00CC4CF6">
              <w:rPr>
                <w:color w:val="000000"/>
              </w:rPr>
              <w:t>. Sometimes, they provide data but only for a specific task.</w:t>
            </w:r>
          </w:p>
        </w:tc>
      </w:tr>
      <w:tr w:rsidR="00F16960" w:rsidRPr="00CC4CF6" w14:paraId="2ECF966F" w14:textId="77777777" w:rsidTr="00C7505C">
        <w:tc>
          <w:tcPr>
            <w:cnfStyle w:val="001000000000" w:firstRow="0" w:lastRow="0" w:firstColumn="1" w:lastColumn="0" w:oddVBand="0" w:evenVBand="0" w:oddHBand="0" w:evenHBand="0" w:firstRowFirstColumn="0" w:firstRowLastColumn="0" w:lastRowFirstColumn="0" w:lastRowLastColumn="0"/>
            <w:tcW w:w="2268" w:type="dxa"/>
          </w:tcPr>
          <w:p w14:paraId="6D0C837A" w14:textId="77777777" w:rsidR="00F16960" w:rsidRPr="00CC4CF6" w:rsidRDefault="00F16960" w:rsidP="00C7505C">
            <w:r w:rsidRPr="00CC4CF6">
              <w:t>Possible values</w:t>
            </w:r>
          </w:p>
        </w:tc>
        <w:tc>
          <w:tcPr>
            <w:tcW w:w="7082" w:type="dxa"/>
          </w:tcPr>
          <w:p w14:paraId="141CC573" w14:textId="473AA738" w:rsidR="00F16960" w:rsidRPr="00CC4CF6" w:rsidRDefault="00F16960" w:rsidP="00C7505C">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w:t>
            </w:r>
            <w:r w:rsidR="00A90EBD" w:rsidRPr="00CC4CF6">
              <w:t>pricing</w:t>
            </w:r>
            <w:r w:rsidRPr="00CC4CF6">
              <w:t>”</w:t>
            </w:r>
            <w:r w:rsidR="00A90EBD" w:rsidRPr="00CC4CF6">
              <w:t>, “reserving”, “marketing”, “R&amp;D”</w:t>
            </w:r>
          </w:p>
        </w:tc>
      </w:tr>
      <w:tr w:rsidR="00F16960" w:rsidRPr="00CC4CF6" w14:paraId="6E3D40F6" w14:textId="77777777" w:rsidTr="00C75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CCAE901" w14:textId="77777777" w:rsidR="00F16960" w:rsidRPr="00CC4CF6" w:rsidRDefault="00F16960" w:rsidP="00C7505C">
            <w:r w:rsidRPr="00CC4CF6">
              <w:t>Business rules</w:t>
            </w:r>
          </w:p>
        </w:tc>
        <w:tc>
          <w:tcPr>
            <w:tcW w:w="7082" w:type="dxa"/>
          </w:tcPr>
          <w:p w14:paraId="3F59AC8C" w14:textId="08F0A68D" w:rsidR="00F16960" w:rsidRPr="00CC4CF6" w:rsidRDefault="00A90EBD" w:rsidP="00C7505C">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This field is</w:t>
            </w:r>
            <w:r w:rsidR="00A33FF2" w:rsidRPr="00CC4CF6">
              <w:t xml:space="preserve"> so far</w:t>
            </w:r>
            <w:r w:rsidRPr="00CC4CF6">
              <w:t xml:space="preserve"> purely informative, hence there is no rule</w:t>
            </w:r>
          </w:p>
        </w:tc>
      </w:tr>
      <w:tr w:rsidR="00F16960" w:rsidRPr="00CC4CF6" w14:paraId="175ADC85" w14:textId="77777777" w:rsidTr="00C7505C">
        <w:tc>
          <w:tcPr>
            <w:cnfStyle w:val="001000000000" w:firstRow="0" w:lastRow="0" w:firstColumn="1" w:lastColumn="0" w:oddVBand="0" w:evenVBand="0" w:oddHBand="0" w:evenHBand="0" w:firstRowFirstColumn="0" w:firstRowLastColumn="0" w:lastRowFirstColumn="0" w:lastRowLastColumn="0"/>
            <w:tcW w:w="2268" w:type="dxa"/>
          </w:tcPr>
          <w:p w14:paraId="3EF20FDC" w14:textId="77777777" w:rsidR="00F16960" w:rsidRPr="00CC4CF6" w:rsidRDefault="00F16960" w:rsidP="00C7505C">
            <w:r w:rsidRPr="00CC4CF6">
              <w:t>Dependencies</w:t>
            </w:r>
          </w:p>
        </w:tc>
        <w:tc>
          <w:tcPr>
            <w:tcW w:w="7082" w:type="dxa"/>
          </w:tcPr>
          <w:p w14:paraId="67573360" w14:textId="1A39A2B8" w:rsidR="00F16960" w:rsidRPr="00CC4CF6" w:rsidRDefault="00A90EBD" w:rsidP="00C7505C">
            <w:pPr>
              <w:pStyle w:val="Paragraphedeliste"/>
              <w:numPr>
                <w:ilvl w:val="0"/>
                <w:numId w:val="114"/>
              </w:numPr>
              <w:cnfStyle w:val="000000000000" w:firstRow="0" w:lastRow="0" w:firstColumn="0" w:lastColumn="0" w:oddVBand="0" w:evenVBand="0" w:oddHBand="0" w:evenHBand="0" w:firstRowFirstColumn="0" w:firstRowLastColumn="0" w:lastRowFirstColumn="0" w:lastRowLastColumn="0"/>
            </w:pPr>
            <w:r w:rsidRPr="00CC4CF6">
              <w:t>None</w:t>
            </w:r>
          </w:p>
        </w:tc>
      </w:tr>
    </w:tbl>
    <w:p w14:paraId="66843BAD" w14:textId="1D86FD67" w:rsidR="003D30F9" w:rsidRPr="00CC4CF6" w:rsidRDefault="003D30F9" w:rsidP="000D14AA">
      <w:pPr>
        <w:pStyle w:val="Titre4"/>
      </w:pPr>
      <w:r w:rsidRPr="00CC4CF6">
        <w:t>Data needs to be deleted by</w:t>
      </w:r>
    </w:p>
    <w:tbl>
      <w:tblPr>
        <w:tblStyle w:val="TableauGrille2-Accentuation5"/>
        <w:tblW w:w="0" w:type="auto"/>
        <w:tblLook w:val="0480" w:firstRow="0" w:lastRow="0" w:firstColumn="1" w:lastColumn="0" w:noHBand="0" w:noVBand="1"/>
      </w:tblPr>
      <w:tblGrid>
        <w:gridCol w:w="2268"/>
        <w:gridCol w:w="7082"/>
      </w:tblGrid>
      <w:tr w:rsidR="003D30F9" w:rsidRPr="00CC4CF6" w14:paraId="60E7A1B8" w14:textId="77777777" w:rsidTr="00C75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9F23A08" w14:textId="77777777" w:rsidR="003D30F9" w:rsidRPr="00CC4CF6" w:rsidRDefault="003D30F9" w:rsidP="00C7505C">
            <w:r w:rsidRPr="00CC4CF6">
              <w:t>Definition</w:t>
            </w:r>
          </w:p>
        </w:tc>
        <w:tc>
          <w:tcPr>
            <w:tcW w:w="7082" w:type="dxa"/>
          </w:tcPr>
          <w:p w14:paraId="5CA92B1B" w14:textId="283785E2" w:rsidR="003D30F9" w:rsidRPr="00CC4CF6" w:rsidRDefault="00DC0F9E" w:rsidP="00C7505C">
            <w:pPr>
              <w:cnfStyle w:val="000000100000" w:firstRow="0" w:lastRow="0" w:firstColumn="0" w:lastColumn="0" w:oddVBand="0" w:evenVBand="0" w:oddHBand="1" w:evenHBand="0" w:firstRowFirstColumn="0" w:firstRowLastColumn="0" w:lastRowFirstColumn="0" w:lastRowLastColumn="0"/>
            </w:pPr>
            <w:r w:rsidRPr="00CC4CF6">
              <w:rPr>
                <w:color w:val="000000"/>
              </w:rPr>
              <w:t>Time r</w:t>
            </w:r>
            <w:r w:rsidR="00A90EBD" w:rsidRPr="00CC4CF6">
              <w:rPr>
                <w:color w:val="000000"/>
              </w:rPr>
              <w:t xml:space="preserve">estrictions imposed by </w:t>
            </w:r>
            <w:r w:rsidRPr="00CC4CF6">
              <w:rPr>
                <w:color w:val="000000"/>
              </w:rPr>
              <w:t>data provider (</w:t>
            </w:r>
            <w:r w:rsidR="00A90EBD" w:rsidRPr="00CC4CF6">
              <w:rPr>
                <w:color w:val="000000"/>
              </w:rPr>
              <w:t>client</w:t>
            </w:r>
            <w:r w:rsidRPr="00CC4CF6">
              <w:rPr>
                <w:color w:val="000000"/>
              </w:rPr>
              <w:t>)</w:t>
            </w:r>
            <w:r w:rsidR="00A90EBD" w:rsidRPr="00CC4CF6">
              <w:rPr>
                <w:color w:val="000000"/>
              </w:rPr>
              <w:t xml:space="preserve">. After a defined date, </w:t>
            </w:r>
            <w:r w:rsidR="008B0512" w:rsidRPr="00CC4CF6">
              <w:rPr>
                <w:color w:val="000000"/>
              </w:rPr>
              <w:t xml:space="preserve">the  </w:t>
            </w:r>
            <w:r w:rsidR="00A90EBD" w:rsidRPr="00CC4CF6">
              <w:rPr>
                <w:color w:val="000000"/>
              </w:rPr>
              <w:t xml:space="preserve">data </w:t>
            </w:r>
            <w:r w:rsidRPr="00CC4CF6">
              <w:rPr>
                <w:color w:val="000000"/>
              </w:rPr>
              <w:t>provided needs to be deleted</w:t>
            </w:r>
            <w:r w:rsidR="00A90EBD" w:rsidRPr="00CC4CF6">
              <w:rPr>
                <w:color w:val="000000"/>
              </w:rPr>
              <w:t>.</w:t>
            </w:r>
          </w:p>
        </w:tc>
      </w:tr>
      <w:tr w:rsidR="003D30F9" w:rsidRPr="00CC4CF6" w14:paraId="36D01184" w14:textId="77777777" w:rsidTr="00C7505C">
        <w:tc>
          <w:tcPr>
            <w:cnfStyle w:val="001000000000" w:firstRow="0" w:lastRow="0" w:firstColumn="1" w:lastColumn="0" w:oddVBand="0" w:evenVBand="0" w:oddHBand="0" w:evenHBand="0" w:firstRowFirstColumn="0" w:firstRowLastColumn="0" w:lastRowFirstColumn="0" w:lastRowLastColumn="0"/>
            <w:tcW w:w="2268" w:type="dxa"/>
          </w:tcPr>
          <w:p w14:paraId="3133F3CD" w14:textId="77777777" w:rsidR="003D30F9" w:rsidRPr="00CC4CF6" w:rsidRDefault="003D30F9" w:rsidP="00C7505C">
            <w:r w:rsidRPr="00CC4CF6">
              <w:t>Possible values</w:t>
            </w:r>
          </w:p>
        </w:tc>
        <w:tc>
          <w:tcPr>
            <w:tcW w:w="7082" w:type="dxa"/>
          </w:tcPr>
          <w:p w14:paraId="311CBECA" w14:textId="1F245277" w:rsidR="003D30F9" w:rsidRPr="00CC4CF6" w:rsidRDefault="008B0512" w:rsidP="00C7505C">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 xml:space="preserve">Dates in the future </w:t>
            </w:r>
          </w:p>
        </w:tc>
      </w:tr>
      <w:tr w:rsidR="003D30F9" w:rsidRPr="00CC4CF6" w14:paraId="7BE71862" w14:textId="77777777" w:rsidTr="00C75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73CCF64" w14:textId="77777777" w:rsidR="003D30F9" w:rsidRPr="00CC4CF6" w:rsidRDefault="003D30F9" w:rsidP="00C7505C">
            <w:r w:rsidRPr="00CC4CF6">
              <w:t>Business rules</w:t>
            </w:r>
          </w:p>
        </w:tc>
        <w:tc>
          <w:tcPr>
            <w:tcW w:w="7082" w:type="dxa"/>
          </w:tcPr>
          <w:p w14:paraId="22ED1263" w14:textId="6A63E26D" w:rsidR="003D30F9" w:rsidRPr="00CC4CF6" w:rsidRDefault="008B0512" w:rsidP="00C7505C">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 xml:space="preserve">This field is </w:t>
            </w:r>
            <w:r w:rsidR="00A33FF2" w:rsidRPr="00CC4CF6">
              <w:t xml:space="preserve">so far </w:t>
            </w:r>
            <w:r w:rsidRPr="00CC4CF6">
              <w:t>purely informative, hence there is no rule</w:t>
            </w:r>
          </w:p>
        </w:tc>
      </w:tr>
      <w:tr w:rsidR="003D30F9" w:rsidRPr="00CC4CF6" w14:paraId="74B09243" w14:textId="77777777" w:rsidTr="00C7505C">
        <w:tc>
          <w:tcPr>
            <w:cnfStyle w:val="001000000000" w:firstRow="0" w:lastRow="0" w:firstColumn="1" w:lastColumn="0" w:oddVBand="0" w:evenVBand="0" w:oddHBand="0" w:evenHBand="0" w:firstRowFirstColumn="0" w:firstRowLastColumn="0" w:lastRowFirstColumn="0" w:lastRowLastColumn="0"/>
            <w:tcW w:w="2268" w:type="dxa"/>
          </w:tcPr>
          <w:p w14:paraId="6B9F5F2F" w14:textId="77777777" w:rsidR="003D30F9" w:rsidRPr="00CC4CF6" w:rsidRDefault="003D30F9" w:rsidP="00C7505C">
            <w:r w:rsidRPr="00CC4CF6">
              <w:t>Dependencies</w:t>
            </w:r>
          </w:p>
        </w:tc>
        <w:tc>
          <w:tcPr>
            <w:tcW w:w="7082" w:type="dxa"/>
          </w:tcPr>
          <w:p w14:paraId="5C138A61" w14:textId="245749D9" w:rsidR="003D30F9" w:rsidRPr="00CC4CF6" w:rsidRDefault="008B0512" w:rsidP="00C7505C">
            <w:pPr>
              <w:pStyle w:val="Paragraphedeliste"/>
              <w:numPr>
                <w:ilvl w:val="0"/>
                <w:numId w:val="114"/>
              </w:numPr>
              <w:cnfStyle w:val="000000000000" w:firstRow="0" w:lastRow="0" w:firstColumn="0" w:lastColumn="0" w:oddVBand="0" w:evenVBand="0" w:oddHBand="0" w:evenHBand="0" w:firstRowFirstColumn="0" w:firstRowLastColumn="0" w:lastRowFirstColumn="0" w:lastRowLastColumn="0"/>
            </w:pPr>
            <w:r w:rsidRPr="00CC4CF6">
              <w:t>None</w:t>
            </w:r>
          </w:p>
        </w:tc>
      </w:tr>
    </w:tbl>
    <w:p w14:paraId="7C1C097B" w14:textId="1DFBDAC4" w:rsidR="007E594F" w:rsidRPr="00CC4CF6" w:rsidRDefault="007E594F" w:rsidP="007E594F">
      <w:pPr>
        <w:pStyle w:val="Titre3"/>
        <w:ind w:left="357" w:firstLine="0"/>
      </w:pPr>
      <w:r w:rsidRPr="00CC4CF6">
        <w:br/>
        <w:t>Anonymization guideline</w:t>
      </w:r>
    </w:p>
    <w:p w14:paraId="40536734" w14:textId="7517E9C4" w:rsidR="0047472C" w:rsidRPr="00CC4CF6" w:rsidRDefault="0047472C" w:rsidP="0047472C">
      <w:pPr>
        <w:pStyle w:val="Paragraphedeliste"/>
        <w:numPr>
          <w:ilvl w:val="0"/>
          <w:numId w:val="90"/>
        </w:numPr>
        <w:spacing w:after="0" w:line="240" w:lineRule="auto"/>
      </w:pPr>
      <w:r w:rsidRPr="00CC4CF6">
        <w:t xml:space="preserve">The dataset management tab is composed </w:t>
      </w:r>
      <w:r w:rsidR="00A33FF2" w:rsidRPr="00CC4CF6">
        <w:t xml:space="preserve">of </w:t>
      </w:r>
      <w:r w:rsidRPr="00CC4CF6">
        <w:t xml:space="preserve">three </w:t>
      </w:r>
      <w:r w:rsidR="00A33FF2" w:rsidRPr="00CC4CF6">
        <w:t xml:space="preserve">documents related to APEX </w:t>
      </w:r>
      <w:r w:rsidRPr="00CC4CF6">
        <w:t xml:space="preserve">anonymization guideline: </w:t>
      </w:r>
    </w:p>
    <w:p w14:paraId="5AAB05B0" w14:textId="2A5B6CBC" w:rsidR="0047472C" w:rsidRPr="00CC4CF6" w:rsidRDefault="0047472C" w:rsidP="0047472C">
      <w:pPr>
        <w:pStyle w:val="Paragraphedeliste"/>
        <w:numPr>
          <w:ilvl w:val="1"/>
          <w:numId w:val="90"/>
        </w:numPr>
        <w:spacing w:after="0" w:line="240" w:lineRule="auto"/>
      </w:pPr>
      <w:r w:rsidRPr="00CC4CF6">
        <w:t xml:space="preserve">Anonymization assessment </w:t>
      </w:r>
      <w:r w:rsidR="00A33FF2" w:rsidRPr="00CC4CF6">
        <w:t>summarizes the criteria and options for validating the anonymization of your data</w:t>
      </w:r>
      <w:r w:rsidRPr="00CC4CF6">
        <w:t xml:space="preserve">. </w:t>
      </w:r>
      <w:r w:rsidR="00A33FF2" w:rsidRPr="00CC4CF6">
        <w:t>In most cases the simplified rules outlined in the document allow the direct confirmation of anonymity, whereas in specific cases additional options for a more detailed assessment are provided (</w:t>
      </w:r>
      <w:r w:rsidRPr="00CC4CF6">
        <w:t>specific portfolio assessment or legal referral</w:t>
      </w:r>
      <w:r w:rsidR="00A33FF2" w:rsidRPr="00CC4CF6">
        <w:t>)</w:t>
      </w:r>
      <w:r w:rsidRPr="00CC4CF6">
        <w:t xml:space="preserve">. </w:t>
      </w:r>
    </w:p>
    <w:p w14:paraId="6E061BEF" w14:textId="087ECDFB" w:rsidR="0047472C" w:rsidRPr="00CC4CF6" w:rsidRDefault="0047472C" w:rsidP="0047472C">
      <w:pPr>
        <w:pStyle w:val="Paragraphedeliste"/>
        <w:numPr>
          <w:ilvl w:val="1"/>
          <w:numId w:val="90"/>
        </w:numPr>
        <w:spacing w:after="0" w:line="240" w:lineRule="auto"/>
      </w:pPr>
      <w:r w:rsidRPr="00CC4CF6">
        <w:t xml:space="preserve">Portfolio specific assessment is done </w:t>
      </w:r>
      <w:r w:rsidR="00A33FF2" w:rsidRPr="00CC4CF6">
        <w:t>via</w:t>
      </w:r>
      <w:r w:rsidRPr="00CC4CF6">
        <w:t xml:space="preserve"> an excel </w:t>
      </w:r>
      <w:r w:rsidR="00A33FF2" w:rsidRPr="00CC4CF6">
        <w:t>template</w:t>
      </w:r>
      <w:r w:rsidRPr="00CC4CF6">
        <w:t xml:space="preserve"> that scores the granularity of the input (should be above 2). To do so, the file must be populated with national population figures </w:t>
      </w:r>
      <w:r w:rsidR="00A33FF2" w:rsidRPr="00CC4CF6">
        <w:t>for all sensitive</w:t>
      </w:r>
      <w:r w:rsidRPr="00CC4CF6">
        <w:t xml:space="preserve"> dimension of the input file</w:t>
      </w:r>
    </w:p>
    <w:p w14:paraId="7B6A8859" w14:textId="77777777" w:rsidR="0047472C" w:rsidRPr="00CC4CF6" w:rsidRDefault="0047472C" w:rsidP="0047472C">
      <w:pPr>
        <w:pStyle w:val="Paragraphedeliste"/>
        <w:numPr>
          <w:ilvl w:val="1"/>
          <w:numId w:val="90"/>
        </w:numPr>
        <w:spacing w:after="0" w:line="240" w:lineRule="auto"/>
      </w:pPr>
      <w:r w:rsidRPr="00CC4CF6">
        <w:t>EA Anonymization guideline for comprehensive information</w:t>
      </w:r>
    </w:p>
    <w:p w14:paraId="2E1333B4" w14:textId="1F7FDACC" w:rsidR="0047472C" w:rsidRPr="00CC4CF6" w:rsidRDefault="0047472C" w:rsidP="0047472C">
      <w:pPr>
        <w:pStyle w:val="Titre3"/>
        <w:ind w:left="357" w:firstLine="0"/>
      </w:pPr>
      <w:r w:rsidRPr="00CC4CF6">
        <w:lastRenderedPageBreak/>
        <w:br/>
        <w:t>Dataset files</w:t>
      </w:r>
    </w:p>
    <w:p w14:paraId="672E73C4" w14:textId="03B0D068" w:rsidR="007E594F" w:rsidRPr="00CC4CF6" w:rsidRDefault="0047472C" w:rsidP="0047472C">
      <w:pPr>
        <w:pStyle w:val="Paragraphedeliste"/>
        <w:numPr>
          <w:ilvl w:val="0"/>
          <w:numId w:val="90"/>
        </w:numPr>
      </w:pPr>
      <w:r w:rsidRPr="00CC4CF6">
        <w:t>The section</w:t>
      </w:r>
      <w:r w:rsidR="007369CD" w:rsidRPr="00CC4CF6">
        <w:t xml:space="preserve"> is displayed</w:t>
      </w:r>
      <w:r w:rsidRPr="00CC4CF6">
        <w:t xml:space="preserve"> once the first part (</w:t>
      </w:r>
      <w:r w:rsidR="00701332" w:rsidRPr="00CC4CF6">
        <w:t>D</w:t>
      </w:r>
      <w:r w:rsidRPr="00CC4CF6">
        <w:t>ataset information) is completed and the “Save &amp; Continue” button is pushed</w:t>
      </w:r>
    </w:p>
    <w:p w14:paraId="349BB6D4" w14:textId="514C6626" w:rsidR="007369CD" w:rsidRPr="00CC4CF6" w:rsidRDefault="00701332" w:rsidP="0047472C">
      <w:pPr>
        <w:pStyle w:val="Paragraphedeliste"/>
        <w:numPr>
          <w:ilvl w:val="0"/>
          <w:numId w:val="90"/>
        </w:numPr>
      </w:pPr>
      <w:r w:rsidRPr="00CC4CF6">
        <w:t xml:space="preserve">Before uploading the policy file the user must check the anonymization of the data and confirm its anonymity and compliance with SGL’s guideline by ticking the </w:t>
      </w:r>
      <w:r w:rsidR="007369CD" w:rsidRPr="00CC4CF6">
        <w:t>box “Herewith I confirm that data uploaded is conform with SCOR anonymization Guideline”.</w:t>
      </w:r>
    </w:p>
    <w:p w14:paraId="20AAD647" w14:textId="7AF7A7E0" w:rsidR="0047472C" w:rsidRPr="00CC4CF6" w:rsidRDefault="007606AF" w:rsidP="0047472C">
      <w:pPr>
        <w:pStyle w:val="Paragraphedeliste"/>
        <w:numPr>
          <w:ilvl w:val="0"/>
          <w:numId w:val="90"/>
        </w:numPr>
      </w:pPr>
      <w:r w:rsidRPr="00CC4CF6">
        <w:t>“</w:t>
      </w:r>
      <w:r w:rsidR="0047472C" w:rsidRPr="00CC4CF6">
        <w:t>Pivot</w:t>
      </w:r>
      <w:r w:rsidR="004A4133" w:rsidRPr="00CC4CF6">
        <w:t>s</w:t>
      </w:r>
      <w:r w:rsidRPr="00CC4CF6">
        <w:t>”</w:t>
      </w:r>
      <w:r w:rsidR="004A4133" w:rsidRPr="00CC4CF6">
        <w:t xml:space="preserve"> allows the user to download the dictionary of policy and product files: this is very helpful since datasets must follow a specific format. Pivots contains variable names, description</w:t>
      </w:r>
      <w:r w:rsidR="00AC3544" w:rsidRPr="00CC4CF6">
        <w:t>s</w:t>
      </w:r>
      <w:r w:rsidR="004A4133" w:rsidRPr="00CC4CF6">
        <w:t>, type</w:t>
      </w:r>
      <w:r w:rsidR="00AC3544" w:rsidRPr="00CC4CF6">
        <w:t>s</w:t>
      </w:r>
      <w:r w:rsidR="004A4133" w:rsidRPr="00CC4CF6">
        <w:t xml:space="preserve"> (numeric/free text/date, mandatory or not, and dimension or not), explanation</w:t>
      </w:r>
      <w:r w:rsidR="00AC3544" w:rsidRPr="00CC4CF6">
        <w:t>s</w:t>
      </w:r>
      <w:r w:rsidR="004A4133" w:rsidRPr="00CC4CF6">
        <w:t xml:space="preserve"> of its use i</w:t>
      </w:r>
      <w:r w:rsidR="00701332" w:rsidRPr="00CC4CF6">
        <w:t>n</w:t>
      </w:r>
      <w:r w:rsidR="004A4133" w:rsidRPr="00CC4CF6">
        <w:t xml:space="preserve"> the engine and an illustrative example of a policy/product file</w:t>
      </w:r>
    </w:p>
    <w:p w14:paraId="510DFC19" w14:textId="6D0225C0" w:rsidR="004A4133" w:rsidRPr="00CC4CF6" w:rsidRDefault="009E4335" w:rsidP="0047472C">
      <w:pPr>
        <w:pStyle w:val="Paragraphedeliste"/>
        <w:numPr>
          <w:ilvl w:val="0"/>
          <w:numId w:val="90"/>
        </w:numPr>
      </w:pPr>
      <w:r w:rsidRPr="00CC4CF6">
        <w:t>“</w:t>
      </w:r>
      <w:r w:rsidR="005E0963" w:rsidRPr="00CC4CF6">
        <w:t>File names</w:t>
      </w:r>
      <w:r w:rsidRPr="00CC4CF6">
        <w:t>”</w:t>
      </w:r>
      <w:r w:rsidR="005E0963" w:rsidRPr="00CC4CF6">
        <w:t xml:space="preserve"> are based on </w:t>
      </w:r>
      <w:r w:rsidR="00CF7883" w:rsidRPr="00CC4CF6">
        <w:t>their</w:t>
      </w:r>
      <w:r w:rsidR="005E0963" w:rsidRPr="00CC4CF6">
        <w:t xml:space="preserve"> original names followed by the precise date of the uploading </w:t>
      </w:r>
      <w:r w:rsidR="00CF7883" w:rsidRPr="00CC4CF6">
        <w:t>yyyy-mm-dd</w:t>
      </w:r>
      <w:r w:rsidR="00CA23E5" w:rsidRPr="00CC4CF6">
        <w:t>-</w:t>
      </w:r>
      <w:r w:rsidR="00CF7883" w:rsidRPr="00CC4CF6">
        <w:t>hhmm</w:t>
      </w:r>
      <w:r w:rsidR="00CA23E5" w:rsidRPr="00CC4CF6">
        <w:t>s</w:t>
      </w:r>
      <w:r w:rsidR="00CF7883" w:rsidRPr="00CC4CF6">
        <w:t>s</w:t>
      </w:r>
    </w:p>
    <w:p w14:paraId="6B926C15" w14:textId="16D2F9C3" w:rsidR="009E4335" w:rsidRPr="00CC4CF6" w:rsidRDefault="00F10CBF" w:rsidP="0047472C">
      <w:pPr>
        <w:pStyle w:val="Paragraphedeliste"/>
        <w:numPr>
          <w:ilvl w:val="0"/>
          <w:numId w:val="90"/>
        </w:numPr>
      </w:pPr>
      <w:r w:rsidRPr="00CC4CF6">
        <w:t>F</w:t>
      </w:r>
      <w:r w:rsidR="009E4335" w:rsidRPr="00CC4CF6">
        <w:t>irst</w:t>
      </w:r>
      <w:r w:rsidRPr="00CC4CF6">
        <w:t xml:space="preserve"> preliminary</w:t>
      </w:r>
      <w:r w:rsidR="009E4335" w:rsidRPr="00CC4CF6">
        <w:t xml:space="preserve"> control</w:t>
      </w:r>
      <w:r w:rsidRPr="00CC4CF6">
        <w:t>s are</w:t>
      </w:r>
      <w:r w:rsidR="009E4335" w:rsidRPr="00CC4CF6">
        <w:t xml:space="preserve"> applied on the header of the files</w:t>
      </w:r>
      <w:r w:rsidR="00C07C21" w:rsidRPr="00CC4CF6">
        <w:t>.</w:t>
      </w:r>
    </w:p>
    <w:p w14:paraId="6E8A8509" w14:textId="3B2A9B2E" w:rsidR="009E4335" w:rsidRPr="00CC4CF6" w:rsidRDefault="009E4335" w:rsidP="009E4335">
      <w:pPr>
        <w:pStyle w:val="Paragraphedeliste"/>
        <w:numPr>
          <w:ilvl w:val="1"/>
          <w:numId w:val="90"/>
        </w:numPr>
      </w:pPr>
      <w:r w:rsidRPr="00CC4CF6">
        <w:t>“Columns” indicate</w:t>
      </w:r>
      <w:r w:rsidR="00565811" w:rsidRPr="00CC4CF6">
        <w:t>s</w:t>
      </w:r>
      <w:r w:rsidRPr="00CC4CF6">
        <w:t xml:space="preserve"> the number of columns with an accepted name. Click on it to display the names of those variables</w:t>
      </w:r>
    </w:p>
    <w:p w14:paraId="55C12EF0" w14:textId="6C8FFF89" w:rsidR="009E4335" w:rsidRPr="00CC4CF6" w:rsidRDefault="009E4335" w:rsidP="009E4335">
      <w:pPr>
        <w:pStyle w:val="Paragraphedeliste"/>
        <w:numPr>
          <w:ilvl w:val="1"/>
          <w:numId w:val="90"/>
        </w:numPr>
      </w:pPr>
      <w:r w:rsidRPr="00CC4CF6">
        <w:t>“Missing Columns” indicate</w:t>
      </w:r>
      <w:r w:rsidR="00565811" w:rsidRPr="00CC4CF6">
        <w:t>s</w:t>
      </w:r>
      <w:r w:rsidRPr="00CC4CF6">
        <w:t xml:space="preserve"> the number of compulsory columns that were not found in the file. Click on it to display the names of those variables</w:t>
      </w:r>
    </w:p>
    <w:p w14:paraId="1A7835C2" w14:textId="6B4B2413" w:rsidR="009E4335" w:rsidRPr="00CC4CF6" w:rsidRDefault="009E4335" w:rsidP="009E4335">
      <w:pPr>
        <w:pStyle w:val="Paragraphedeliste"/>
        <w:numPr>
          <w:ilvl w:val="1"/>
          <w:numId w:val="90"/>
        </w:numPr>
      </w:pPr>
      <w:r w:rsidRPr="00CC4CF6">
        <w:t>“Duplicated Columns” indicate</w:t>
      </w:r>
      <w:r w:rsidR="00565811" w:rsidRPr="00CC4CF6">
        <w:t>s</w:t>
      </w:r>
      <w:r w:rsidRPr="00CC4CF6">
        <w:t xml:space="preserve"> the number of </w:t>
      </w:r>
      <w:r w:rsidR="00C07C21" w:rsidRPr="00CC4CF6">
        <w:t>columns that were found twice or more in the file. Click on it to display the names of those variables</w:t>
      </w:r>
    </w:p>
    <w:p w14:paraId="1B477C77" w14:textId="72F2F485" w:rsidR="00C07C21" w:rsidRPr="00CC4CF6" w:rsidRDefault="00C07C21" w:rsidP="00C847F8">
      <w:pPr>
        <w:pStyle w:val="Paragraphedeliste"/>
        <w:numPr>
          <w:ilvl w:val="1"/>
          <w:numId w:val="90"/>
        </w:numPr>
      </w:pPr>
      <w:r w:rsidRPr="00CC4CF6">
        <w:t>“Unknown Columns” indicate</w:t>
      </w:r>
      <w:r w:rsidR="00565811" w:rsidRPr="00CC4CF6">
        <w:t>s</w:t>
      </w:r>
      <w:r w:rsidRPr="00CC4CF6">
        <w:t xml:space="preserve"> the number of columns which have an unidentifiable name based on the dictionary. Click on it to display the names of those variables</w:t>
      </w:r>
      <w:r w:rsidR="00565811" w:rsidRPr="00CC4CF6">
        <w:t>. To avoid the upload of personal data and risk a breach of data protection regulations, no variable outside of the Data dictionary may be uploaded. For information not covered by existing variables in the data dictionary, the corresponding dummy variables can be used</w:t>
      </w:r>
    </w:p>
    <w:p w14:paraId="0FDFE7E1" w14:textId="09F0480C" w:rsidR="00C07C21" w:rsidRPr="00CC4CF6" w:rsidRDefault="00C07C21" w:rsidP="0047472C">
      <w:pPr>
        <w:pStyle w:val="Paragraphedeliste"/>
        <w:numPr>
          <w:ilvl w:val="0"/>
          <w:numId w:val="90"/>
        </w:numPr>
      </w:pPr>
      <w:r w:rsidRPr="00CC4CF6">
        <w:t xml:space="preserve">To </w:t>
      </w:r>
      <w:r w:rsidR="00565811" w:rsidRPr="00CC4CF6">
        <w:t>proceed</w:t>
      </w:r>
      <w:r w:rsidRPr="00CC4CF6">
        <w:t xml:space="preserve"> and execute controls, there must not be any missing, duplicated nor unknown columns</w:t>
      </w:r>
    </w:p>
    <w:p w14:paraId="7AA79CB3" w14:textId="620897A6" w:rsidR="0026016D" w:rsidRPr="00CC4CF6" w:rsidRDefault="0026016D" w:rsidP="0026016D">
      <w:pPr>
        <w:pStyle w:val="Titre3"/>
        <w:ind w:left="357" w:firstLine="0"/>
      </w:pPr>
      <w:r w:rsidRPr="00CC4CF6">
        <w:t xml:space="preserve">Dataset </w:t>
      </w:r>
      <w:r w:rsidR="00EA38D8" w:rsidRPr="00CC4CF6">
        <w:t>Control</w:t>
      </w:r>
    </w:p>
    <w:p w14:paraId="074902A5" w14:textId="77777777" w:rsidR="00EF1F18" w:rsidRPr="00CC4CF6" w:rsidRDefault="00EF1F18" w:rsidP="0026016D">
      <w:pPr>
        <w:pStyle w:val="Paragraphedeliste"/>
        <w:numPr>
          <w:ilvl w:val="0"/>
          <w:numId w:val="90"/>
        </w:numPr>
      </w:pPr>
      <w:r w:rsidRPr="00CC4CF6">
        <w:t>Controls are displayed in a specific order:</w:t>
      </w:r>
    </w:p>
    <w:p w14:paraId="105B203A" w14:textId="704F987B" w:rsidR="004749EA" w:rsidRPr="00CC4CF6" w:rsidRDefault="00F245AE" w:rsidP="00EF1F18">
      <w:pPr>
        <w:pStyle w:val="Paragraphedeliste"/>
        <w:numPr>
          <w:ilvl w:val="1"/>
          <w:numId w:val="90"/>
        </w:numPr>
      </w:pPr>
      <w:r w:rsidRPr="00CC4CF6">
        <w:t>T</w:t>
      </w:r>
      <w:r w:rsidR="00EF1F18" w:rsidRPr="00CC4CF6">
        <w:t>echnical controls (format control)</w:t>
      </w:r>
    </w:p>
    <w:p w14:paraId="027EEDC1" w14:textId="79BC5BFA" w:rsidR="00EF1F18" w:rsidRPr="00CC4CF6" w:rsidRDefault="00F245AE" w:rsidP="00EF1F18">
      <w:pPr>
        <w:pStyle w:val="Paragraphedeliste"/>
        <w:numPr>
          <w:ilvl w:val="1"/>
          <w:numId w:val="90"/>
        </w:numPr>
      </w:pPr>
      <w:r w:rsidRPr="00CC4CF6">
        <w:t>B</w:t>
      </w:r>
      <w:r w:rsidR="00A46B6F" w:rsidRPr="00CC4CF6">
        <w:t>locking control</w:t>
      </w:r>
      <w:r w:rsidRPr="00CC4CF6">
        <w:t>s with errors</w:t>
      </w:r>
    </w:p>
    <w:p w14:paraId="31064B78" w14:textId="4A21856C" w:rsidR="00F245AE" w:rsidRPr="00CC4CF6" w:rsidRDefault="00F245AE" w:rsidP="00EF1F18">
      <w:pPr>
        <w:pStyle w:val="Paragraphedeliste"/>
        <w:numPr>
          <w:ilvl w:val="1"/>
          <w:numId w:val="90"/>
        </w:numPr>
      </w:pPr>
      <w:r w:rsidRPr="00CC4CF6">
        <w:t>Warning controls with errors</w:t>
      </w:r>
    </w:p>
    <w:p w14:paraId="030866F7" w14:textId="016D7BA4" w:rsidR="00F245AE" w:rsidRPr="00CC4CF6" w:rsidRDefault="00F245AE" w:rsidP="00EF1F18">
      <w:pPr>
        <w:pStyle w:val="Paragraphedeliste"/>
        <w:numPr>
          <w:ilvl w:val="1"/>
          <w:numId w:val="90"/>
        </w:numPr>
      </w:pPr>
      <w:r w:rsidRPr="00CC4CF6">
        <w:t>Unexecuted controls</w:t>
      </w:r>
    </w:p>
    <w:p w14:paraId="6F44AAA1" w14:textId="41721E73" w:rsidR="00F245AE" w:rsidRPr="00CC4CF6" w:rsidRDefault="00B54096" w:rsidP="00C847F8">
      <w:pPr>
        <w:pStyle w:val="Paragraphedeliste"/>
        <w:numPr>
          <w:ilvl w:val="1"/>
          <w:numId w:val="90"/>
        </w:numPr>
      </w:pPr>
      <w:r w:rsidRPr="00CC4CF6">
        <w:t>Executed controls with no error</w:t>
      </w:r>
    </w:p>
    <w:p w14:paraId="6DB6B32F" w14:textId="1876070F" w:rsidR="00B54096" w:rsidRPr="00CC4CF6" w:rsidRDefault="00B54096" w:rsidP="0026016D">
      <w:pPr>
        <w:pStyle w:val="Paragraphedeliste"/>
        <w:numPr>
          <w:ilvl w:val="0"/>
          <w:numId w:val="90"/>
        </w:numPr>
      </w:pPr>
      <w:r w:rsidRPr="00CC4CF6">
        <w:t xml:space="preserve">Some controls </w:t>
      </w:r>
      <w:r w:rsidR="00DB7037" w:rsidRPr="00CC4CF6">
        <w:t>(12, 14</w:t>
      </w:r>
      <w:r w:rsidR="008B0512" w:rsidRPr="00CC4CF6">
        <w:t>,</w:t>
      </w:r>
      <w:r w:rsidR="00DB7037" w:rsidRPr="00CC4CF6">
        <w:t xml:space="preserve"> 22</w:t>
      </w:r>
      <w:r w:rsidR="008B0512" w:rsidRPr="00CC4CF6">
        <w:t xml:space="preserve"> and 41</w:t>
      </w:r>
      <w:r w:rsidR="00DB7037" w:rsidRPr="00CC4CF6">
        <w:t xml:space="preserve">) </w:t>
      </w:r>
      <w:r w:rsidRPr="00CC4CF6">
        <w:t xml:space="preserve">are based on a key composed of </w:t>
      </w:r>
      <w:r w:rsidR="00C07E8B" w:rsidRPr="00CC4CF6">
        <w:rPr>
          <w:b/>
          <w:color w:val="7030A0"/>
        </w:rPr>
        <w:t>L</w:t>
      </w:r>
      <w:r w:rsidRPr="00CC4CF6">
        <w:rPr>
          <w:b/>
          <w:color w:val="7030A0"/>
        </w:rPr>
        <w:t>ife_</w:t>
      </w:r>
      <w:r w:rsidR="00C07E8B" w:rsidRPr="00CC4CF6">
        <w:rPr>
          <w:b/>
          <w:color w:val="7030A0"/>
        </w:rPr>
        <w:t>ID</w:t>
      </w:r>
      <w:r w:rsidRPr="00CC4CF6">
        <w:t xml:space="preserve"> + </w:t>
      </w:r>
      <w:r w:rsidR="00C07E8B" w:rsidRPr="00CC4CF6">
        <w:rPr>
          <w:b/>
          <w:color w:val="7030A0"/>
        </w:rPr>
        <w:t>Policy_ID</w:t>
      </w:r>
      <w:r w:rsidR="00C07E8B" w:rsidRPr="00CC4CF6">
        <w:t xml:space="preserve"> + </w:t>
      </w:r>
      <w:r w:rsidR="00C07E8B" w:rsidRPr="00CC4CF6">
        <w:rPr>
          <w:b/>
          <w:color w:val="7030A0"/>
        </w:rPr>
        <w:t>Benefit_ID</w:t>
      </w:r>
      <w:r w:rsidR="00C07E8B" w:rsidRPr="00CC4CF6">
        <w:t xml:space="preserve"> + </w:t>
      </w:r>
      <w:r w:rsidR="00C07E8B" w:rsidRPr="00CC4CF6">
        <w:rPr>
          <w:b/>
          <w:color w:val="7030A0"/>
        </w:rPr>
        <w:t>Retro_Legal_Entity</w:t>
      </w:r>
      <w:r w:rsidR="00C07E8B" w:rsidRPr="00CC4CF6">
        <w:t xml:space="preserve">. The last </w:t>
      </w:r>
      <w:r w:rsidR="006053DD" w:rsidRPr="00CC4CF6">
        <w:t xml:space="preserve">two </w:t>
      </w:r>
      <w:r w:rsidR="00C07E8B" w:rsidRPr="00CC4CF6">
        <w:t xml:space="preserve">ones are optional, and a partial key is built </w:t>
      </w:r>
      <w:r w:rsidR="00DB7037" w:rsidRPr="00CC4CF6">
        <w:t>if</w:t>
      </w:r>
      <w:r w:rsidR="00C07E8B" w:rsidRPr="00CC4CF6">
        <w:t xml:space="preserve"> there </w:t>
      </w:r>
      <w:r w:rsidR="006053DD" w:rsidRPr="00CC4CF6">
        <w:t>is at least</w:t>
      </w:r>
      <w:r w:rsidR="00C07E8B" w:rsidRPr="00CC4CF6">
        <w:t xml:space="preserve"> </w:t>
      </w:r>
      <w:r w:rsidR="00C07E8B" w:rsidRPr="00CC4CF6">
        <w:rPr>
          <w:b/>
          <w:color w:val="7030A0"/>
        </w:rPr>
        <w:t>Life_ID</w:t>
      </w:r>
      <w:r w:rsidR="00C07E8B" w:rsidRPr="00CC4CF6">
        <w:t xml:space="preserve"> + </w:t>
      </w:r>
      <w:r w:rsidR="00C07E8B" w:rsidRPr="00CC4CF6">
        <w:rPr>
          <w:b/>
          <w:color w:val="7030A0"/>
        </w:rPr>
        <w:t>Policy_ID</w:t>
      </w:r>
    </w:p>
    <w:p w14:paraId="0C838568" w14:textId="3C127439" w:rsidR="00C07E8B" w:rsidRPr="00CC4CF6" w:rsidRDefault="00C07E8B" w:rsidP="0026016D">
      <w:pPr>
        <w:pStyle w:val="Paragraphedeliste"/>
        <w:numPr>
          <w:ilvl w:val="0"/>
          <w:numId w:val="90"/>
        </w:numPr>
      </w:pPr>
      <w:r w:rsidRPr="00CC4CF6">
        <w:t>Each control can be expended when users click on it: details are displayed. Fo</w:t>
      </w:r>
      <w:r w:rsidR="001F1574" w:rsidRPr="00CC4CF6">
        <w:t xml:space="preserve">r </w:t>
      </w:r>
      <w:r w:rsidR="00DB7037" w:rsidRPr="00CC4CF6">
        <w:t>un</w:t>
      </w:r>
      <w:r w:rsidR="001F1574" w:rsidRPr="00CC4CF6">
        <w:t>executed controls, the names of missing columns ar</w:t>
      </w:r>
      <w:r w:rsidR="00DB7037" w:rsidRPr="00CC4CF6">
        <w:t>e</w:t>
      </w:r>
      <w:r w:rsidR="001F1574" w:rsidRPr="00CC4CF6">
        <w:t xml:space="preserve"> displayed</w:t>
      </w:r>
      <w:r w:rsidR="00DB7037" w:rsidRPr="00CC4CF6">
        <w:t>. For controls with errors, details are display</w:t>
      </w:r>
      <w:r w:rsidR="000A572D" w:rsidRPr="00CC4CF6">
        <w:t>ed</w:t>
      </w:r>
      <w:r w:rsidR="00DB7037" w:rsidRPr="00CC4CF6">
        <w:t xml:space="preserve"> and </w:t>
      </w:r>
      <w:r w:rsidR="000A572D" w:rsidRPr="00CC4CF6">
        <w:t xml:space="preserve">sometimes </w:t>
      </w:r>
      <w:r w:rsidR="00DB7037" w:rsidRPr="00CC4CF6">
        <w:t>a</w:t>
      </w:r>
      <w:r w:rsidR="000A572D" w:rsidRPr="00CC4CF6">
        <w:t>n additional</w:t>
      </w:r>
      <w:r w:rsidR="00DB7037" w:rsidRPr="00CC4CF6">
        <w:t xml:space="preserve"> drop-down list is available </w:t>
      </w:r>
      <w:r w:rsidR="0064128E" w:rsidRPr="00CC4CF6">
        <w:t xml:space="preserve">with </w:t>
      </w:r>
      <w:r w:rsidR="00DB7037" w:rsidRPr="00CC4CF6">
        <w:t>examples</w:t>
      </w:r>
      <w:r w:rsidR="008C2C85" w:rsidRPr="00CC4CF6">
        <w:t xml:space="preserve"> (1, 2, 35, 37 and 38)</w:t>
      </w:r>
      <w:r w:rsidR="00DB7037" w:rsidRPr="00CC4CF6">
        <w:t>.</w:t>
      </w:r>
    </w:p>
    <w:p w14:paraId="46DC27CA" w14:textId="2B017AFD" w:rsidR="000A572D" w:rsidRPr="00CC4CF6" w:rsidRDefault="008C2C85" w:rsidP="0026016D">
      <w:pPr>
        <w:pStyle w:val="Paragraphedeliste"/>
        <w:numPr>
          <w:ilvl w:val="0"/>
          <w:numId w:val="90"/>
        </w:numPr>
      </w:pPr>
      <w:r w:rsidRPr="00CC4CF6">
        <w:t>“Save” button allows the user to save the dataset, “continue” button is only different because it leads to the next tab “run management”</w:t>
      </w:r>
    </w:p>
    <w:p w14:paraId="5EB9D91C" w14:textId="63F5B8E1" w:rsidR="008C2C85" w:rsidRPr="00CC4CF6" w:rsidRDefault="008C2C85" w:rsidP="0026016D">
      <w:pPr>
        <w:pStyle w:val="Paragraphedeliste"/>
        <w:numPr>
          <w:ilvl w:val="0"/>
          <w:numId w:val="90"/>
        </w:numPr>
      </w:pPr>
      <w:r w:rsidRPr="00CC4CF6">
        <w:t xml:space="preserve">“download report” allows the user to get a pdf </w:t>
      </w:r>
      <w:r w:rsidR="000A572D" w:rsidRPr="00CC4CF6">
        <w:t xml:space="preserve">report </w:t>
      </w:r>
      <w:r w:rsidRPr="00CC4CF6">
        <w:t>of the control result</w:t>
      </w:r>
      <w:r w:rsidR="000A572D" w:rsidRPr="00CC4CF6">
        <w:t>s</w:t>
      </w:r>
    </w:p>
    <w:p w14:paraId="2417AFF5" w14:textId="7FF8FB22" w:rsidR="00A2086A" w:rsidRPr="00CC4CF6" w:rsidRDefault="00A2086A" w:rsidP="00A2086A">
      <w:pPr>
        <w:pStyle w:val="Paragraphedeliste"/>
        <w:numPr>
          <w:ilvl w:val="0"/>
          <w:numId w:val="90"/>
        </w:numPr>
      </w:pPr>
      <w:r w:rsidRPr="00CC4CF6">
        <w:lastRenderedPageBreak/>
        <w:t>Focus on some controls:</w:t>
      </w:r>
    </w:p>
    <w:p w14:paraId="1A9B991E" w14:textId="5DB6614F" w:rsidR="00702336" w:rsidRPr="00CC4CF6" w:rsidRDefault="00702336" w:rsidP="00A2086A">
      <w:pPr>
        <w:pStyle w:val="Paragraphedeliste"/>
        <w:numPr>
          <w:ilvl w:val="1"/>
          <w:numId w:val="90"/>
        </w:numPr>
      </w:pPr>
      <w:r w:rsidRPr="00CC4CF6">
        <w:t xml:space="preserve">Control 10: coherence between </w:t>
      </w:r>
      <w:r w:rsidR="000A572D" w:rsidRPr="00CC4CF6">
        <w:rPr>
          <w:b/>
          <w:color w:val="7030A0"/>
        </w:rPr>
        <w:t>A</w:t>
      </w:r>
      <w:r w:rsidRPr="00CC4CF6">
        <w:rPr>
          <w:b/>
          <w:color w:val="7030A0"/>
        </w:rPr>
        <w:t>ge</w:t>
      </w:r>
      <w:r w:rsidR="000A572D" w:rsidRPr="00CC4CF6">
        <w:rPr>
          <w:b/>
          <w:color w:val="7030A0"/>
        </w:rPr>
        <w:t>_</w:t>
      </w:r>
      <w:r w:rsidRPr="00CC4CF6">
        <w:rPr>
          <w:b/>
          <w:color w:val="7030A0"/>
        </w:rPr>
        <w:t>at</w:t>
      </w:r>
      <w:r w:rsidR="000A572D" w:rsidRPr="00CC4CF6">
        <w:rPr>
          <w:b/>
          <w:color w:val="7030A0"/>
        </w:rPr>
        <w:t>_</w:t>
      </w:r>
      <w:r w:rsidRPr="00CC4CF6">
        <w:rPr>
          <w:b/>
          <w:color w:val="7030A0"/>
        </w:rPr>
        <w:t>commencement</w:t>
      </w:r>
      <w:r w:rsidRPr="00CC4CF6">
        <w:t xml:space="preserve"> and </w:t>
      </w:r>
      <w:r w:rsidR="000A572D" w:rsidRPr="00CC4CF6">
        <w:rPr>
          <w:b/>
          <w:color w:val="7030A0"/>
        </w:rPr>
        <w:t>Date_of_</w:t>
      </w:r>
      <w:r w:rsidRPr="00CC4CF6">
        <w:rPr>
          <w:b/>
          <w:color w:val="7030A0"/>
        </w:rPr>
        <w:t>birth</w:t>
      </w:r>
      <w:r w:rsidR="00142AA1" w:rsidRPr="00CC4CF6">
        <w:t xml:space="preserve"> is based on the calculation of the insured age at the </w:t>
      </w:r>
      <w:r w:rsidR="00142AA1" w:rsidRPr="00CC4CF6">
        <w:rPr>
          <w:b/>
          <w:color w:val="7030A0"/>
        </w:rPr>
        <w:t>date_of_commencement</w:t>
      </w:r>
      <w:r w:rsidR="00142AA1" w:rsidRPr="00CC4CF6">
        <w:t xml:space="preserve"> of the policy. It uses the </w:t>
      </w:r>
      <w:r w:rsidR="00142AA1" w:rsidRPr="00CC4CF6">
        <w:rPr>
          <w:b/>
          <w:color w:val="7030A0"/>
        </w:rPr>
        <w:t>age_at_commencement_definition</w:t>
      </w:r>
      <w:r w:rsidR="00142AA1" w:rsidRPr="00CC4CF6">
        <w:t xml:space="preserve"> of the product file, since the result will defer in function of Age Last Birthday/Age Nearest Birthday/Age Next Birthday. This calculated age is then compared with the </w:t>
      </w:r>
      <w:r w:rsidR="000A572D" w:rsidRPr="00CC4CF6">
        <w:rPr>
          <w:b/>
          <w:color w:val="7030A0"/>
        </w:rPr>
        <w:t>A</w:t>
      </w:r>
      <w:r w:rsidR="00142AA1" w:rsidRPr="00CC4CF6">
        <w:rPr>
          <w:b/>
          <w:color w:val="7030A0"/>
        </w:rPr>
        <w:t>ge_at_commencement</w:t>
      </w:r>
      <w:r w:rsidR="00142AA1" w:rsidRPr="00CC4CF6">
        <w:t xml:space="preserve"> of the policy file.</w:t>
      </w:r>
    </w:p>
    <w:p w14:paraId="222759CA" w14:textId="3EBB20A9" w:rsidR="00142AA1" w:rsidRPr="00CC4CF6" w:rsidRDefault="00A2086A" w:rsidP="00142AA1">
      <w:pPr>
        <w:pStyle w:val="Paragraphedeliste"/>
        <w:numPr>
          <w:ilvl w:val="1"/>
          <w:numId w:val="90"/>
        </w:numPr>
      </w:pPr>
      <w:r w:rsidRPr="00CC4CF6">
        <w:t xml:space="preserve">Control 12: </w:t>
      </w:r>
      <w:r w:rsidR="009C23CF" w:rsidRPr="00CC4CF6">
        <w:t xml:space="preserve">(status date overlap) states that </w:t>
      </w:r>
      <w:r w:rsidR="00142AA1" w:rsidRPr="00CC4CF6">
        <w:t xml:space="preserve">for each key, the </w:t>
      </w:r>
      <w:r w:rsidR="00142AA1" w:rsidRPr="00CC4CF6">
        <w:rPr>
          <w:b/>
          <w:color w:val="7030A0"/>
        </w:rPr>
        <w:t>Date_of_Begin_Current_Condition</w:t>
      </w:r>
      <w:r w:rsidR="00142AA1" w:rsidRPr="00CC4CF6">
        <w:t xml:space="preserve"> </w:t>
      </w:r>
      <w:r w:rsidR="000A572D" w:rsidRPr="00CC4CF6">
        <w:t xml:space="preserve">is </w:t>
      </w:r>
      <w:r w:rsidR="00142AA1" w:rsidRPr="00CC4CF6">
        <w:t xml:space="preserve">strictly prior the </w:t>
      </w:r>
      <w:r w:rsidR="00142AA1" w:rsidRPr="00CC4CF6">
        <w:rPr>
          <w:b/>
          <w:color w:val="7030A0"/>
        </w:rPr>
        <w:t>Date_of_End_Current_Condition</w:t>
      </w:r>
      <w:r w:rsidR="00142AA1" w:rsidRPr="00CC4CF6">
        <w:t>. It ensures that there is no duplicate of exposure for a same key.</w:t>
      </w:r>
    </w:p>
    <w:p w14:paraId="7CD4DB86" w14:textId="2BE0C5D1" w:rsidR="00635152" w:rsidRPr="00CC4CF6" w:rsidRDefault="00635152" w:rsidP="00635152">
      <w:pPr>
        <w:pStyle w:val="Paragraphedeliste"/>
        <w:numPr>
          <w:ilvl w:val="1"/>
          <w:numId w:val="90"/>
        </w:numPr>
      </w:pPr>
      <w:r w:rsidRPr="00CC4CF6">
        <w:t xml:space="preserve">Control 18: </w:t>
      </w:r>
      <w:r w:rsidRPr="00CC4CF6">
        <w:rPr>
          <w:b/>
          <w:color w:val="7030A0"/>
        </w:rPr>
        <w:t>Date_of_end_current_condition</w:t>
      </w:r>
      <w:r w:rsidRPr="00CC4CF6">
        <w:t xml:space="preserve"> should always be before </w:t>
      </w:r>
      <w:r w:rsidRPr="00CC4CF6">
        <w:rPr>
          <w:b/>
          <w:color w:val="00B0F0"/>
        </w:rPr>
        <w:t>End of Observation Period</w:t>
      </w:r>
      <w:r w:rsidRPr="00CC4CF6">
        <w:t xml:space="preserve">. If the exposure </w:t>
      </w:r>
      <w:r w:rsidR="000A572D" w:rsidRPr="00CC4CF6">
        <w:t>ha</w:t>
      </w:r>
      <w:r w:rsidRPr="00CC4CF6">
        <w:t xml:space="preserve">s not ended at the time of the record, then </w:t>
      </w:r>
      <w:r w:rsidRPr="00CC4CF6">
        <w:rPr>
          <w:b/>
          <w:color w:val="7030A0"/>
        </w:rPr>
        <w:t>Status_End_Current_Condition</w:t>
      </w:r>
      <w:r w:rsidRPr="00CC4CF6">
        <w:t xml:space="preserve"> and </w:t>
      </w:r>
      <w:r w:rsidRPr="00CC4CF6">
        <w:rPr>
          <w:b/>
          <w:color w:val="7030A0"/>
        </w:rPr>
        <w:t>Date_Of_End_Current_Condition</w:t>
      </w:r>
      <w:r w:rsidRPr="00CC4CF6">
        <w:t xml:space="preserve"> should be left empty. It is interpreted as an exposure till the </w:t>
      </w:r>
      <w:r w:rsidRPr="00CC4CF6">
        <w:rPr>
          <w:b/>
          <w:color w:val="00B0F0"/>
        </w:rPr>
        <w:t>End of Observation Period</w:t>
      </w:r>
      <w:r w:rsidRPr="00CC4CF6">
        <w:t>.</w:t>
      </w:r>
    </w:p>
    <w:p w14:paraId="0F46B5F7" w14:textId="72AD83D0" w:rsidR="00702336" w:rsidRPr="00CC4CF6" w:rsidRDefault="009C23CF" w:rsidP="002D193E">
      <w:pPr>
        <w:pStyle w:val="Paragraphedeliste"/>
        <w:numPr>
          <w:ilvl w:val="1"/>
          <w:numId w:val="90"/>
        </w:numPr>
      </w:pPr>
      <w:r w:rsidRPr="00CC4CF6">
        <w:t xml:space="preserve">Control 23: Coherence of </w:t>
      </w:r>
      <w:r w:rsidRPr="00CC4CF6">
        <w:rPr>
          <w:b/>
          <w:color w:val="7030A0"/>
        </w:rPr>
        <w:t>Benefit</w:t>
      </w:r>
      <w:r w:rsidR="000A572D" w:rsidRPr="00CC4CF6">
        <w:rPr>
          <w:b/>
          <w:color w:val="7030A0"/>
        </w:rPr>
        <w:t>_</w:t>
      </w:r>
      <w:r w:rsidRPr="00CC4CF6">
        <w:rPr>
          <w:b/>
          <w:color w:val="7030A0"/>
        </w:rPr>
        <w:t>Max</w:t>
      </w:r>
      <w:r w:rsidR="000A572D" w:rsidRPr="00CC4CF6">
        <w:rPr>
          <w:b/>
          <w:color w:val="7030A0"/>
        </w:rPr>
        <w:t>_</w:t>
      </w:r>
      <w:r w:rsidRPr="00CC4CF6">
        <w:rPr>
          <w:b/>
          <w:color w:val="7030A0"/>
        </w:rPr>
        <w:t>Age</w:t>
      </w:r>
      <w:r w:rsidRPr="00CC4CF6">
        <w:t xml:space="preserve"> with </w:t>
      </w:r>
      <w:r w:rsidRPr="00CC4CF6">
        <w:rPr>
          <w:b/>
          <w:color w:val="7030A0"/>
        </w:rPr>
        <w:t>Benefit</w:t>
      </w:r>
      <w:r w:rsidR="000A572D" w:rsidRPr="00CC4CF6">
        <w:rPr>
          <w:b/>
          <w:color w:val="7030A0"/>
        </w:rPr>
        <w:t>_</w:t>
      </w:r>
      <w:r w:rsidRPr="00CC4CF6">
        <w:rPr>
          <w:b/>
          <w:color w:val="7030A0"/>
        </w:rPr>
        <w:t>End</w:t>
      </w:r>
      <w:r w:rsidR="000A572D" w:rsidRPr="00CC4CF6">
        <w:rPr>
          <w:b/>
          <w:color w:val="7030A0"/>
        </w:rPr>
        <w:t>_</w:t>
      </w:r>
      <w:r w:rsidRPr="00CC4CF6">
        <w:rPr>
          <w:b/>
          <w:color w:val="7030A0"/>
        </w:rPr>
        <w:t>Date</w:t>
      </w:r>
      <w:r w:rsidRPr="00CC4CF6">
        <w:t xml:space="preserve"> is </w:t>
      </w:r>
      <w:r w:rsidR="002D193E" w:rsidRPr="00CC4CF6">
        <w:t>like</w:t>
      </w:r>
      <w:r w:rsidRPr="00CC4CF6">
        <w:t xml:space="preserve"> control 10 and </w:t>
      </w:r>
      <w:r w:rsidR="002D193E" w:rsidRPr="00CC4CF6">
        <w:t>b</w:t>
      </w:r>
      <w:r w:rsidRPr="00CC4CF6">
        <w:t xml:space="preserve">ased on the </w:t>
      </w:r>
      <w:r w:rsidR="000A572D" w:rsidRPr="00CC4CF6">
        <w:rPr>
          <w:b/>
          <w:color w:val="7030A0"/>
        </w:rPr>
        <w:t>D</w:t>
      </w:r>
      <w:r w:rsidRPr="00CC4CF6">
        <w:rPr>
          <w:b/>
          <w:color w:val="7030A0"/>
        </w:rPr>
        <w:t>ate_of_birth</w:t>
      </w:r>
      <w:r w:rsidRPr="00CC4CF6">
        <w:t xml:space="preserve"> </w:t>
      </w:r>
      <w:r w:rsidR="002D193E" w:rsidRPr="00CC4CF6">
        <w:t xml:space="preserve">, </w:t>
      </w:r>
      <w:r w:rsidR="000A572D" w:rsidRPr="00CC4CF6">
        <w:rPr>
          <w:b/>
          <w:color w:val="7030A0"/>
        </w:rPr>
        <w:t>A</w:t>
      </w:r>
      <w:r w:rsidR="00A53AC2" w:rsidRPr="00CC4CF6">
        <w:rPr>
          <w:b/>
          <w:color w:val="7030A0"/>
        </w:rPr>
        <w:t>ge_at_commencement_definition</w:t>
      </w:r>
      <w:r w:rsidR="00A53AC2" w:rsidRPr="00CC4CF6">
        <w:t xml:space="preserve"> </w:t>
      </w:r>
      <w:r w:rsidR="002D193E" w:rsidRPr="00CC4CF6">
        <w:t xml:space="preserve"> </w:t>
      </w:r>
      <w:r w:rsidR="00A53AC2" w:rsidRPr="00CC4CF6">
        <w:rPr>
          <w:b/>
          <w:color w:val="7030A0"/>
        </w:rPr>
        <w:t>benefit_end_date</w:t>
      </w:r>
      <w:r w:rsidR="002D193E" w:rsidRPr="00CC4CF6">
        <w:t xml:space="preserve">. The age at benefit end is then compared to </w:t>
      </w:r>
      <w:r w:rsidR="002D193E" w:rsidRPr="00CC4CF6">
        <w:rPr>
          <w:b/>
          <w:color w:val="7030A0"/>
        </w:rPr>
        <w:t>benefit_max_age</w:t>
      </w:r>
      <w:r w:rsidR="002D193E" w:rsidRPr="00CC4CF6">
        <w:t>.</w:t>
      </w:r>
    </w:p>
    <w:p w14:paraId="064B2FAD" w14:textId="43B26ABB" w:rsidR="000A572D" w:rsidRPr="00CC4CF6" w:rsidRDefault="00CC57E2" w:rsidP="00CC57E2">
      <w:pPr>
        <w:pStyle w:val="Paragraphedeliste"/>
        <w:numPr>
          <w:ilvl w:val="1"/>
          <w:numId w:val="90"/>
        </w:numPr>
      </w:pPr>
      <w:r w:rsidRPr="00CC4CF6">
        <w:t xml:space="preserve">Control 34/35: </w:t>
      </w:r>
      <w:r w:rsidR="003127B5" w:rsidRPr="00CC4CF6">
        <w:t xml:space="preserve">for some variables, each completed line implies that another column must be completed for this line. The control </w:t>
      </w:r>
      <w:r w:rsidR="00E939E3" w:rsidRPr="00CC4CF6">
        <w:t>displays</w:t>
      </w:r>
      <w:r w:rsidR="003127B5" w:rsidRPr="00CC4CF6">
        <w:t xml:space="preserve"> the name</w:t>
      </w:r>
      <w:r w:rsidR="00E939E3" w:rsidRPr="00CC4CF6">
        <w:t>s</w:t>
      </w:r>
      <w:r w:rsidR="003127B5" w:rsidRPr="00CC4CF6">
        <w:t xml:space="preserve"> of column</w:t>
      </w:r>
      <w:r w:rsidR="00E939E3" w:rsidRPr="00CC4CF6">
        <w:t>s that miss a value. This is caused because a value has been found in another variable. The name of the line number of this variable is displayed if the user clicks on “example”.</w:t>
      </w:r>
    </w:p>
    <w:p w14:paraId="3EDF83D0" w14:textId="7C9D7B51" w:rsidR="00D76C97" w:rsidRPr="00CC4CF6" w:rsidRDefault="008B0512" w:rsidP="000D14AA">
      <w:pPr>
        <w:pStyle w:val="Paragraphedeliste"/>
        <w:numPr>
          <w:ilvl w:val="1"/>
          <w:numId w:val="90"/>
        </w:numPr>
      </w:pPr>
      <w:r w:rsidRPr="00CC4CF6">
        <w:t xml:space="preserve">Control 40: </w:t>
      </w:r>
      <w:r w:rsidRPr="00CC4CF6">
        <w:rPr>
          <w:b/>
          <w:color w:val="7030A0"/>
        </w:rPr>
        <w:t>date_of_last_medical_selection</w:t>
      </w:r>
      <w:r w:rsidRPr="00CC4CF6">
        <w:t xml:space="preserve"> can be after or before </w:t>
      </w:r>
      <w:r w:rsidRPr="00CC4CF6">
        <w:rPr>
          <w:b/>
          <w:color w:val="7030A0"/>
        </w:rPr>
        <w:t>date_of_commencement</w:t>
      </w:r>
      <w:r w:rsidRPr="00CC4CF6">
        <w:t xml:space="preserve">. It is before when the policy is extended or transferred and that no medical selection was done at that moment. It is after when a medical exam has been done </w:t>
      </w:r>
      <w:r w:rsidR="000A572D" w:rsidRPr="00CC4CF6">
        <w:t xml:space="preserve">e.g. </w:t>
      </w:r>
      <w:r w:rsidRPr="00CC4CF6">
        <w:t>due to a risk amount increase or a job change. The control checks that it is always before or always after, since in practical these two options have never been observed simultaneously</w:t>
      </w:r>
    </w:p>
    <w:p w14:paraId="02B6BE89" w14:textId="77777777" w:rsidR="00D76C97" w:rsidRPr="00CC4CF6" w:rsidRDefault="00D76C97" w:rsidP="00D76C97">
      <w:pPr>
        <w:pStyle w:val="Titre3"/>
      </w:pPr>
      <w:r w:rsidRPr="00CC4CF6">
        <w:t>Summary of edit rules</w:t>
      </w:r>
    </w:p>
    <w:p w14:paraId="5A7C32F9" w14:textId="18E10E8F" w:rsidR="00EB4284" w:rsidRPr="00CC4CF6" w:rsidRDefault="00EB4284" w:rsidP="00EB4284">
      <w:r w:rsidRPr="00CC4CF6">
        <w:t>The possibility to edit input fields depends on the status of the dataset/ study:</w:t>
      </w:r>
    </w:p>
    <w:tbl>
      <w:tblPr>
        <w:tblStyle w:val="TableauGrille5Fonc-Accentuation1"/>
        <w:tblW w:w="0" w:type="auto"/>
        <w:tblLook w:val="04A0" w:firstRow="1" w:lastRow="0" w:firstColumn="1" w:lastColumn="0" w:noHBand="0" w:noVBand="1"/>
      </w:tblPr>
      <w:tblGrid>
        <w:gridCol w:w="2197"/>
        <w:gridCol w:w="1815"/>
        <w:gridCol w:w="1816"/>
        <w:gridCol w:w="1676"/>
        <w:gridCol w:w="1846"/>
      </w:tblGrid>
      <w:tr w:rsidR="00EB4284" w:rsidRPr="00CC4CF6" w14:paraId="1989F7EB" w14:textId="77777777" w:rsidTr="000D14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14:paraId="0B64B913" w14:textId="16709A24" w:rsidR="00EB4284" w:rsidRPr="00CC4CF6" w:rsidRDefault="00EB4284" w:rsidP="008857F3">
            <w:r w:rsidRPr="00CC4CF6">
              <w:t>Attribute</w:t>
            </w:r>
          </w:p>
        </w:tc>
        <w:tc>
          <w:tcPr>
            <w:tcW w:w="1815" w:type="dxa"/>
          </w:tcPr>
          <w:p w14:paraId="321CD22A" w14:textId="2E6A40D9" w:rsidR="00EB4284" w:rsidRPr="00CC4CF6" w:rsidRDefault="00EB4284" w:rsidP="008857F3">
            <w:pPr>
              <w:jc w:val="center"/>
              <w:cnfStyle w:val="100000000000" w:firstRow="1" w:lastRow="0" w:firstColumn="0" w:lastColumn="0" w:oddVBand="0" w:evenVBand="0" w:oddHBand="0" w:evenHBand="0" w:firstRowFirstColumn="0" w:firstRowLastColumn="0" w:lastRowFirstColumn="0" w:lastRowLastColumn="0"/>
            </w:pPr>
            <w:r w:rsidRPr="00CC4CF6">
              <w:t>Unvalidated dataset</w:t>
            </w:r>
          </w:p>
        </w:tc>
        <w:tc>
          <w:tcPr>
            <w:tcW w:w="1816" w:type="dxa"/>
          </w:tcPr>
          <w:p w14:paraId="16B75AF2" w14:textId="48A380FF" w:rsidR="00EB4284" w:rsidRPr="00CC4CF6" w:rsidRDefault="00EB4284" w:rsidP="008857F3">
            <w:pPr>
              <w:jc w:val="center"/>
              <w:cnfStyle w:val="100000000000" w:firstRow="1" w:lastRow="0" w:firstColumn="0" w:lastColumn="0" w:oddVBand="0" w:evenVBand="0" w:oddHBand="0" w:evenHBand="0" w:firstRowFirstColumn="0" w:firstRowLastColumn="0" w:lastRowFirstColumn="0" w:lastRowLastColumn="0"/>
            </w:pPr>
            <w:r w:rsidRPr="00CC4CF6">
              <w:t>Validated dataset</w:t>
            </w:r>
          </w:p>
        </w:tc>
        <w:tc>
          <w:tcPr>
            <w:tcW w:w="1676" w:type="dxa"/>
          </w:tcPr>
          <w:p w14:paraId="2072192C" w14:textId="28F7A3AA" w:rsidR="00EB4284" w:rsidRPr="00CC4CF6" w:rsidRDefault="00EB4284" w:rsidP="008857F3">
            <w:pPr>
              <w:jc w:val="center"/>
              <w:cnfStyle w:val="100000000000" w:firstRow="1" w:lastRow="0" w:firstColumn="0" w:lastColumn="0" w:oddVBand="0" w:evenVBand="0" w:oddHBand="0" w:evenHBand="0" w:firstRowFirstColumn="0" w:firstRowLastColumn="0" w:lastRowFirstColumn="0" w:lastRowLastColumn="0"/>
            </w:pPr>
            <w:r w:rsidRPr="00CC4CF6">
              <w:t>Dataset used in a Run</w:t>
            </w:r>
          </w:p>
        </w:tc>
        <w:tc>
          <w:tcPr>
            <w:tcW w:w="1846" w:type="dxa"/>
          </w:tcPr>
          <w:p w14:paraId="1328A68C" w14:textId="13DD00BD" w:rsidR="00EB4284" w:rsidRPr="00CC4CF6" w:rsidRDefault="00EB4284" w:rsidP="008857F3">
            <w:pPr>
              <w:jc w:val="center"/>
              <w:cnfStyle w:val="100000000000" w:firstRow="1" w:lastRow="0" w:firstColumn="0" w:lastColumn="0" w:oddVBand="0" w:evenVBand="0" w:oddHBand="0" w:evenHBand="0" w:firstRowFirstColumn="0" w:firstRowLastColumn="0" w:lastRowFirstColumn="0" w:lastRowLastColumn="0"/>
            </w:pPr>
            <w:r w:rsidRPr="00CC4CF6">
              <w:t>Study validated</w:t>
            </w:r>
          </w:p>
        </w:tc>
      </w:tr>
      <w:tr w:rsidR="00EB4284" w:rsidRPr="00CC4CF6" w14:paraId="004C4D25" w14:textId="77777777" w:rsidTr="000D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14:paraId="5CF8A88B" w14:textId="273F7647" w:rsidR="00EB4284" w:rsidRPr="00CC4CF6" w:rsidRDefault="00EB4284" w:rsidP="008857F3">
            <w:r w:rsidRPr="00CC4CF6">
              <w:t>Name</w:t>
            </w:r>
          </w:p>
        </w:tc>
        <w:tc>
          <w:tcPr>
            <w:tcW w:w="1815" w:type="dxa"/>
          </w:tcPr>
          <w:p w14:paraId="4A66C2D9" w14:textId="77777777" w:rsidR="00EB4284" w:rsidRPr="00CC4CF6" w:rsidRDefault="00EB4284" w:rsidP="008857F3">
            <w:pPr>
              <w:jc w:val="center"/>
              <w:cnfStyle w:val="000000100000" w:firstRow="0" w:lastRow="0" w:firstColumn="0" w:lastColumn="0" w:oddVBand="0" w:evenVBand="0" w:oddHBand="1" w:evenHBand="0" w:firstRowFirstColumn="0" w:firstRowLastColumn="0" w:lastRowFirstColumn="0" w:lastRowLastColumn="0"/>
            </w:pPr>
            <w:r w:rsidRPr="00CC4CF6">
              <w:t>Yes</w:t>
            </w:r>
          </w:p>
        </w:tc>
        <w:tc>
          <w:tcPr>
            <w:tcW w:w="1816" w:type="dxa"/>
          </w:tcPr>
          <w:p w14:paraId="634DDD51" w14:textId="4CAC5371" w:rsidR="00EB4284" w:rsidRPr="00CC4CF6" w:rsidRDefault="00EB4284" w:rsidP="008857F3">
            <w:pPr>
              <w:jc w:val="center"/>
              <w:cnfStyle w:val="000000100000" w:firstRow="0" w:lastRow="0" w:firstColumn="0" w:lastColumn="0" w:oddVBand="0" w:evenVBand="0" w:oddHBand="1" w:evenHBand="0" w:firstRowFirstColumn="0" w:firstRowLastColumn="0" w:lastRowFirstColumn="0" w:lastRowLastColumn="0"/>
            </w:pPr>
            <w:r w:rsidRPr="00CC4CF6">
              <w:t>Yes</w:t>
            </w:r>
          </w:p>
        </w:tc>
        <w:tc>
          <w:tcPr>
            <w:tcW w:w="1676" w:type="dxa"/>
          </w:tcPr>
          <w:p w14:paraId="2ADD4596" w14:textId="38AF81BC" w:rsidR="00EB4284" w:rsidRPr="00CC4CF6" w:rsidRDefault="00EB4284" w:rsidP="008857F3">
            <w:pPr>
              <w:jc w:val="center"/>
              <w:cnfStyle w:val="000000100000" w:firstRow="0" w:lastRow="0" w:firstColumn="0" w:lastColumn="0" w:oddVBand="0" w:evenVBand="0" w:oddHBand="1" w:evenHBand="0" w:firstRowFirstColumn="0" w:firstRowLastColumn="0" w:lastRowFirstColumn="0" w:lastRowLastColumn="0"/>
            </w:pPr>
            <w:r w:rsidRPr="00CC4CF6">
              <w:t>No</w:t>
            </w:r>
          </w:p>
        </w:tc>
        <w:tc>
          <w:tcPr>
            <w:tcW w:w="1846" w:type="dxa"/>
          </w:tcPr>
          <w:p w14:paraId="3D304823" w14:textId="543C5D89" w:rsidR="00EB4284" w:rsidRPr="00CC4CF6" w:rsidRDefault="00EB4284" w:rsidP="008857F3">
            <w:pPr>
              <w:jc w:val="center"/>
              <w:cnfStyle w:val="000000100000" w:firstRow="0" w:lastRow="0" w:firstColumn="0" w:lastColumn="0" w:oddVBand="0" w:evenVBand="0" w:oddHBand="1" w:evenHBand="0" w:firstRowFirstColumn="0" w:firstRowLastColumn="0" w:lastRowFirstColumn="0" w:lastRowLastColumn="0"/>
            </w:pPr>
            <w:r w:rsidRPr="00CC4CF6">
              <w:t>No</w:t>
            </w:r>
          </w:p>
        </w:tc>
      </w:tr>
      <w:tr w:rsidR="00EB4284" w:rsidRPr="00CC4CF6" w14:paraId="3C02E28A" w14:textId="77777777" w:rsidTr="000D14AA">
        <w:tc>
          <w:tcPr>
            <w:cnfStyle w:val="001000000000" w:firstRow="0" w:lastRow="0" w:firstColumn="1" w:lastColumn="0" w:oddVBand="0" w:evenVBand="0" w:oddHBand="0" w:evenHBand="0" w:firstRowFirstColumn="0" w:firstRowLastColumn="0" w:lastRowFirstColumn="0" w:lastRowLastColumn="0"/>
            <w:tcW w:w="2197" w:type="dxa"/>
          </w:tcPr>
          <w:p w14:paraId="0A384389" w14:textId="11C00FEC" w:rsidR="00EB4284" w:rsidRPr="00CC4CF6" w:rsidRDefault="00EB4284" w:rsidP="008857F3">
            <w:r w:rsidRPr="00CC4CF6">
              <w:t>Exposure Extraction Date</w:t>
            </w:r>
          </w:p>
        </w:tc>
        <w:tc>
          <w:tcPr>
            <w:tcW w:w="1815" w:type="dxa"/>
          </w:tcPr>
          <w:p w14:paraId="2B839000" w14:textId="77777777" w:rsidR="00EB4284" w:rsidRPr="00CC4CF6" w:rsidRDefault="00EB4284" w:rsidP="008857F3">
            <w:pPr>
              <w:jc w:val="center"/>
              <w:cnfStyle w:val="000000000000" w:firstRow="0" w:lastRow="0" w:firstColumn="0" w:lastColumn="0" w:oddVBand="0" w:evenVBand="0" w:oddHBand="0" w:evenHBand="0" w:firstRowFirstColumn="0" w:firstRowLastColumn="0" w:lastRowFirstColumn="0" w:lastRowLastColumn="0"/>
            </w:pPr>
            <w:r w:rsidRPr="00CC4CF6">
              <w:t>Yes</w:t>
            </w:r>
          </w:p>
        </w:tc>
        <w:tc>
          <w:tcPr>
            <w:tcW w:w="1816" w:type="dxa"/>
          </w:tcPr>
          <w:p w14:paraId="71381ED0" w14:textId="77777777" w:rsidR="00EB4284" w:rsidRPr="00CC4CF6" w:rsidRDefault="00EB4284" w:rsidP="008857F3">
            <w:pPr>
              <w:jc w:val="center"/>
              <w:cnfStyle w:val="000000000000" w:firstRow="0" w:lastRow="0" w:firstColumn="0" w:lastColumn="0" w:oddVBand="0" w:evenVBand="0" w:oddHBand="0" w:evenHBand="0" w:firstRowFirstColumn="0" w:firstRowLastColumn="0" w:lastRowFirstColumn="0" w:lastRowLastColumn="0"/>
            </w:pPr>
            <w:r w:rsidRPr="00CC4CF6">
              <w:t>Yes</w:t>
            </w:r>
          </w:p>
        </w:tc>
        <w:tc>
          <w:tcPr>
            <w:tcW w:w="1676" w:type="dxa"/>
          </w:tcPr>
          <w:p w14:paraId="2F591600" w14:textId="2A2F2F14" w:rsidR="00EB4284" w:rsidRPr="00CC4CF6" w:rsidRDefault="00EB4284" w:rsidP="008857F3">
            <w:pPr>
              <w:jc w:val="center"/>
              <w:cnfStyle w:val="000000000000" w:firstRow="0" w:lastRow="0" w:firstColumn="0" w:lastColumn="0" w:oddVBand="0" w:evenVBand="0" w:oddHBand="0" w:evenHBand="0" w:firstRowFirstColumn="0" w:firstRowLastColumn="0" w:lastRowFirstColumn="0" w:lastRowLastColumn="0"/>
            </w:pPr>
            <w:r w:rsidRPr="00CC4CF6">
              <w:t>Yes</w:t>
            </w:r>
          </w:p>
        </w:tc>
        <w:tc>
          <w:tcPr>
            <w:tcW w:w="1846" w:type="dxa"/>
          </w:tcPr>
          <w:p w14:paraId="110305D1" w14:textId="05C345CA" w:rsidR="00EB4284" w:rsidRPr="00CC4CF6" w:rsidRDefault="00EB4284" w:rsidP="008857F3">
            <w:pPr>
              <w:jc w:val="center"/>
              <w:cnfStyle w:val="000000000000" w:firstRow="0" w:lastRow="0" w:firstColumn="0" w:lastColumn="0" w:oddVBand="0" w:evenVBand="0" w:oddHBand="0" w:evenHBand="0" w:firstRowFirstColumn="0" w:firstRowLastColumn="0" w:lastRowFirstColumn="0" w:lastRowLastColumn="0"/>
            </w:pPr>
            <w:r w:rsidRPr="00CC4CF6">
              <w:t>No</w:t>
            </w:r>
          </w:p>
        </w:tc>
      </w:tr>
      <w:tr w:rsidR="00EB4284" w:rsidRPr="00CC4CF6" w14:paraId="33286D34" w14:textId="77777777" w:rsidTr="000D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14:paraId="55B9AA23" w14:textId="46F3DAAB" w:rsidR="00EB4284" w:rsidRPr="00CC4CF6" w:rsidRDefault="00EB4284" w:rsidP="008857F3">
            <w:r w:rsidRPr="00CC4CF6">
              <w:t>Event Extraction Date</w:t>
            </w:r>
          </w:p>
        </w:tc>
        <w:tc>
          <w:tcPr>
            <w:tcW w:w="1815" w:type="dxa"/>
          </w:tcPr>
          <w:p w14:paraId="4EC0F108" w14:textId="77777777" w:rsidR="00EB4284" w:rsidRPr="00CC4CF6" w:rsidRDefault="00EB4284" w:rsidP="008857F3">
            <w:pPr>
              <w:jc w:val="center"/>
              <w:cnfStyle w:val="000000100000" w:firstRow="0" w:lastRow="0" w:firstColumn="0" w:lastColumn="0" w:oddVBand="0" w:evenVBand="0" w:oddHBand="1" w:evenHBand="0" w:firstRowFirstColumn="0" w:firstRowLastColumn="0" w:lastRowFirstColumn="0" w:lastRowLastColumn="0"/>
            </w:pPr>
            <w:r w:rsidRPr="00CC4CF6">
              <w:t>Yes</w:t>
            </w:r>
          </w:p>
        </w:tc>
        <w:tc>
          <w:tcPr>
            <w:tcW w:w="1816" w:type="dxa"/>
          </w:tcPr>
          <w:p w14:paraId="5AEBA475" w14:textId="77777777" w:rsidR="00EB4284" w:rsidRPr="00CC4CF6" w:rsidRDefault="00EB4284" w:rsidP="008857F3">
            <w:pPr>
              <w:jc w:val="center"/>
              <w:cnfStyle w:val="000000100000" w:firstRow="0" w:lastRow="0" w:firstColumn="0" w:lastColumn="0" w:oddVBand="0" w:evenVBand="0" w:oddHBand="1" w:evenHBand="0" w:firstRowFirstColumn="0" w:firstRowLastColumn="0" w:lastRowFirstColumn="0" w:lastRowLastColumn="0"/>
            </w:pPr>
            <w:r w:rsidRPr="00CC4CF6">
              <w:t>Yes</w:t>
            </w:r>
          </w:p>
        </w:tc>
        <w:tc>
          <w:tcPr>
            <w:tcW w:w="1676" w:type="dxa"/>
          </w:tcPr>
          <w:p w14:paraId="2EB7B8E6" w14:textId="4D2F975B" w:rsidR="00EB4284" w:rsidRPr="00CC4CF6" w:rsidRDefault="00EB4284" w:rsidP="008857F3">
            <w:pPr>
              <w:jc w:val="center"/>
              <w:cnfStyle w:val="000000100000" w:firstRow="0" w:lastRow="0" w:firstColumn="0" w:lastColumn="0" w:oddVBand="0" w:evenVBand="0" w:oddHBand="1" w:evenHBand="0" w:firstRowFirstColumn="0" w:firstRowLastColumn="0" w:lastRowFirstColumn="0" w:lastRowLastColumn="0"/>
            </w:pPr>
            <w:r w:rsidRPr="00CC4CF6">
              <w:t>Yes</w:t>
            </w:r>
          </w:p>
        </w:tc>
        <w:tc>
          <w:tcPr>
            <w:tcW w:w="1846" w:type="dxa"/>
          </w:tcPr>
          <w:p w14:paraId="1D111391" w14:textId="07ADB9A6" w:rsidR="00EB4284" w:rsidRPr="00CC4CF6" w:rsidRDefault="00EB4284" w:rsidP="008857F3">
            <w:pPr>
              <w:jc w:val="center"/>
              <w:cnfStyle w:val="000000100000" w:firstRow="0" w:lastRow="0" w:firstColumn="0" w:lastColumn="0" w:oddVBand="0" w:evenVBand="0" w:oddHBand="1" w:evenHBand="0" w:firstRowFirstColumn="0" w:firstRowLastColumn="0" w:lastRowFirstColumn="0" w:lastRowLastColumn="0"/>
            </w:pPr>
            <w:r w:rsidRPr="00CC4CF6">
              <w:t>No</w:t>
            </w:r>
          </w:p>
        </w:tc>
      </w:tr>
      <w:tr w:rsidR="00EB4284" w:rsidRPr="00CC4CF6" w14:paraId="67F75313" w14:textId="77777777" w:rsidTr="000D14AA">
        <w:tc>
          <w:tcPr>
            <w:cnfStyle w:val="001000000000" w:firstRow="0" w:lastRow="0" w:firstColumn="1" w:lastColumn="0" w:oddVBand="0" w:evenVBand="0" w:oddHBand="0" w:evenHBand="0" w:firstRowFirstColumn="0" w:firstRowLastColumn="0" w:lastRowFirstColumn="0" w:lastRowLastColumn="0"/>
            <w:tcW w:w="2197" w:type="dxa"/>
          </w:tcPr>
          <w:p w14:paraId="30F24154" w14:textId="660DD176" w:rsidR="00EB4284" w:rsidRPr="00CC4CF6" w:rsidRDefault="00EB4284" w:rsidP="008857F3">
            <w:r w:rsidRPr="00CC4CF6">
              <w:t>Data Structure Type</w:t>
            </w:r>
          </w:p>
        </w:tc>
        <w:tc>
          <w:tcPr>
            <w:tcW w:w="1815" w:type="dxa"/>
          </w:tcPr>
          <w:p w14:paraId="58C0FA66" w14:textId="77777777" w:rsidR="00EB4284" w:rsidRPr="00CC4CF6" w:rsidRDefault="00EB4284" w:rsidP="008857F3">
            <w:pPr>
              <w:jc w:val="center"/>
              <w:cnfStyle w:val="000000000000" w:firstRow="0" w:lastRow="0" w:firstColumn="0" w:lastColumn="0" w:oddVBand="0" w:evenVBand="0" w:oddHBand="0" w:evenHBand="0" w:firstRowFirstColumn="0" w:firstRowLastColumn="0" w:lastRowFirstColumn="0" w:lastRowLastColumn="0"/>
            </w:pPr>
            <w:r w:rsidRPr="00CC4CF6">
              <w:t>Yes</w:t>
            </w:r>
          </w:p>
        </w:tc>
        <w:tc>
          <w:tcPr>
            <w:tcW w:w="1816" w:type="dxa"/>
          </w:tcPr>
          <w:p w14:paraId="7E52EE72" w14:textId="091B64D4" w:rsidR="00EB4284" w:rsidRPr="00CC4CF6" w:rsidRDefault="00EB4284" w:rsidP="008857F3">
            <w:pPr>
              <w:jc w:val="center"/>
              <w:cnfStyle w:val="000000000000" w:firstRow="0" w:lastRow="0" w:firstColumn="0" w:lastColumn="0" w:oddVBand="0" w:evenVBand="0" w:oddHBand="0" w:evenHBand="0" w:firstRowFirstColumn="0" w:firstRowLastColumn="0" w:lastRowFirstColumn="0" w:lastRowLastColumn="0"/>
            </w:pPr>
            <w:r w:rsidRPr="00CC4CF6">
              <w:t>No</w:t>
            </w:r>
          </w:p>
        </w:tc>
        <w:tc>
          <w:tcPr>
            <w:tcW w:w="1676" w:type="dxa"/>
          </w:tcPr>
          <w:p w14:paraId="16452916" w14:textId="1135DAE3" w:rsidR="00EB4284" w:rsidRPr="00CC4CF6" w:rsidRDefault="00EB4284" w:rsidP="008857F3">
            <w:pPr>
              <w:jc w:val="center"/>
              <w:cnfStyle w:val="000000000000" w:firstRow="0" w:lastRow="0" w:firstColumn="0" w:lastColumn="0" w:oddVBand="0" w:evenVBand="0" w:oddHBand="0" w:evenHBand="0" w:firstRowFirstColumn="0" w:firstRowLastColumn="0" w:lastRowFirstColumn="0" w:lastRowLastColumn="0"/>
            </w:pPr>
            <w:r w:rsidRPr="00CC4CF6">
              <w:t>No</w:t>
            </w:r>
          </w:p>
        </w:tc>
        <w:tc>
          <w:tcPr>
            <w:tcW w:w="1846" w:type="dxa"/>
          </w:tcPr>
          <w:p w14:paraId="4E9291FC" w14:textId="593D0DBE" w:rsidR="00EB4284" w:rsidRPr="00CC4CF6" w:rsidRDefault="00EB4284" w:rsidP="008857F3">
            <w:pPr>
              <w:jc w:val="center"/>
              <w:cnfStyle w:val="000000000000" w:firstRow="0" w:lastRow="0" w:firstColumn="0" w:lastColumn="0" w:oddVBand="0" w:evenVBand="0" w:oddHBand="0" w:evenHBand="0" w:firstRowFirstColumn="0" w:firstRowLastColumn="0" w:lastRowFirstColumn="0" w:lastRowLastColumn="0"/>
            </w:pPr>
            <w:r w:rsidRPr="00CC4CF6">
              <w:t>No</w:t>
            </w:r>
          </w:p>
        </w:tc>
      </w:tr>
      <w:tr w:rsidR="00EB4284" w:rsidRPr="00CC4CF6" w14:paraId="388CD7CF" w14:textId="77777777" w:rsidTr="000D1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14:paraId="163AFAA3" w14:textId="31D1B24D" w:rsidR="00EB4284" w:rsidRPr="00CC4CF6" w:rsidRDefault="00EB4284" w:rsidP="008857F3">
            <w:r w:rsidRPr="00CC4CF6">
              <w:t>Make data set available in Tableau</w:t>
            </w:r>
          </w:p>
        </w:tc>
        <w:tc>
          <w:tcPr>
            <w:tcW w:w="1815" w:type="dxa"/>
          </w:tcPr>
          <w:p w14:paraId="6FAE06EB" w14:textId="77777777" w:rsidR="00EB4284" w:rsidRPr="00CC4CF6" w:rsidRDefault="00EB4284" w:rsidP="008857F3">
            <w:pPr>
              <w:jc w:val="center"/>
              <w:cnfStyle w:val="000000100000" w:firstRow="0" w:lastRow="0" w:firstColumn="0" w:lastColumn="0" w:oddVBand="0" w:evenVBand="0" w:oddHBand="1" w:evenHBand="0" w:firstRowFirstColumn="0" w:firstRowLastColumn="0" w:lastRowFirstColumn="0" w:lastRowLastColumn="0"/>
            </w:pPr>
            <w:r w:rsidRPr="00CC4CF6">
              <w:t>Yes</w:t>
            </w:r>
          </w:p>
        </w:tc>
        <w:tc>
          <w:tcPr>
            <w:tcW w:w="1816" w:type="dxa"/>
          </w:tcPr>
          <w:p w14:paraId="024C5F0F" w14:textId="77777777" w:rsidR="00EB4284" w:rsidRPr="00CC4CF6" w:rsidRDefault="00EB4284" w:rsidP="008857F3">
            <w:pPr>
              <w:jc w:val="center"/>
              <w:cnfStyle w:val="000000100000" w:firstRow="0" w:lastRow="0" w:firstColumn="0" w:lastColumn="0" w:oddVBand="0" w:evenVBand="0" w:oddHBand="1" w:evenHBand="0" w:firstRowFirstColumn="0" w:firstRowLastColumn="0" w:lastRowFirstColumn="0" w:lastRowLastColumn="0"/>
            </w:pPr>
            <w:r w:rsidRPr="00CC4CF6">
              <w:t>Yes</w:t>
            </w:r>
          </w:p>
        </w:tc>
        <w:tc>
          <w:tcPr>
            <w:tcW w:w="1676" w:type="dxa"/>
          </w:tcPr>
          <w:p w14:paraId="75F557C0" w14:textId="38531BA9" w:rsidR="00EB4284" w:rsidRPr="00CC4CF6" w:rsidRDefault="00EB4284" w:rsidP="008857F3">
            <w:pPr>
              <w:jc w:val="center"/>
              <w:cnfStyle w:val="000000100000" w:firstRow="0" w:lastRow="0" w:firstColumn="0" w:lastColumn="0" w:oddVBand="0" w:evenVBand="0" w:oddHBand="1" w:evenHBand="0" w:firstRowFirstColumn="0" w:firstRowLastColumn="0" w:lastRowFirstColumn="0" w:lastRowLastColumn="0"/>
            </w:pPr>
            <w:r w:rsidRPr="00CC4CF6">
              <w:t>Yes</w:t>
            </w:r>
          </w:p>
        </w:tc>
        <w:tc>
          <w:tcPr>
            <w:tcW w:w="1846" w:type="dxa"/>
          </w:tcPr>
          <w:p w14:paraId="46E77553" w14:textId="619EE14E" w:rsidR="00EB4284" w:rsidRPr="00CC4CF6" w:rsidRDefault="00EB4284" w:rsidP="008857F3">
            <w:pPr>
              <w:jc w:val="center"/>
              <w:cnfStyle w:val="000000100000" w:firstRow="0" w:lastRow="0" w:firstColumn="0" w:lastColumn="0" w:oddVBand="0" w:evenVBand="0" w:oddHBand="1" w:evenHBand="0" w:firstRowFirstColumn="0" w:firstRowLastColumn="0" w:lastRowFirstColumn="0" w:lastRowLastColumn="0"/>
            </w:pPr>
            <w:r w:rsidRPr="00CC4CF6">
              <w:t>Yes</w:t>
            </w:r>
          </w:p>
        </w:tc>
      </w:tr>
      <w:tr w:rsidR="00EB4284" w:rsidRPr="00CC4CF6" w14:paraId="629B616F" w14:textId="77777777" w:rsidTr="000D14AA">
        <w:tc>
          <w:tcPr>
            <w:cnfStyle w:val="001000000000" w:firstRow="0" w:lastRow="0" w:firstColumn="1" w:lastColumn="0" w:oddVBand="0" w:evenVBand="0" w:oddHBand="0" w:evenHBand="0" w:firstRowFirstColumn="0" w:firstRowLastColumn="0" w:lastRowFirstColumn="0" w:lastRowLastColumn="0"/>
            <w:tcW w:w="2197" w:type="dxa"/>
          </w:tcPr>
          <w:p w14:paraId="0E3FE4D6" w14:textId="1C243460" w:rsidR="00EB4284" w:rsidRPr="00CC4CF6" w:rsidRDefault="00EB4284">
            <w:r w:rsidRPr="00CC4CF6">
              <w:t>Comment</w:t>
            </w:r>
          </w:p>
        </w:tc>
        <w:tc>
          <w:tcPr>
            <w:tcW w:w="1815" w:type="dxa"/>
          </w:tcPr>
          <w:p w14:paraId="443AA7E7" w14:textId="77777777" w:rsidR="00EB4284" w:rsidRPr="00CC4CF6" w:rsidRDefault="00EB4284" w:rsidP="008857F3">
            <w:pPr>
              <w:jc w:val="center"/>
              <w:cnfStyle w:val="000000000000" w:firstRow="0" w:lastRow="0" w:firstColumn="0" w:lastColumn="0" w:oddVBand="0" w:evenVBand="0" w:oddHBand="0" w:evenHBand="0" w:firstRowFirstColumn="0" w:firstRowLastColumn="0" w:lastRowFirstColumn="0" w:lastRowLastColumn="0"/>
            </w:pPr>
            <w:r w:rsidRPr="00CC4CF6">
              <w:t>Yes</w:t>
            </w:r>
          </w:p>
        </w:tc>
        <w:tc>
          <w:tcPr>
            <w:tcW w:w="1816" w:type="dxa"/>
          </w:tcPr>
          <w:p w14:paraId="194831AC" w14:textId="5891263B" w:rsidR="00EB4284" w:rsidRPr="00CC4CF6" w:rsidRDefault="00EB4284" w:rsidP="008857F3">
            <w:pPr>
              <w:jc w:val="center"/>
              <w:cnfStyle w:val="000000000000" w:firstRow="0" w:lastRow="0" w:firstColumn="0" w:lastColumn="0" w:oddVBand="0" w:evenVBand="0" w:oddHBand="0" w:evenHBand="0" w:firstRowFirstColumn="0" w:firstRowLastColumn="0" w:lastRowFirstColumn="0" w:lastRowLastColumn="0"/>
            </w:pPr>
            <w:r w:rsidRPr="00CC4CF6">
              <w:t>Yes</w:t>
            </w:r>
          </w:p>
        </w:tc>
        <w:tc>
          <w:tcPr>
            <w:tcW w:w="1676" w:type="dxa"/>
          </w:tcPr>
          <w:p w14:paraId="51A3E2FA" w14:textId="07F7F91C" w:rsidR="00EB4284" w:rsidRPr="00CC4CF6" w:rsidRDefault="00EB4284" w:rsidP="008857F3">
            <w:pPr>
              <w:jc w:val="center"/>
              <w:cnfStyle w:val="000000000000" w:firstRow="0" w:lastRow="0" w:firstColumn="0" w:lastColumn="0" w:oddVBand="0" w:evenVBand="0" w:oddHBand="0" w:evenHBand="0" w:firstRowFirstColumn="0" w:firstRowLastColumn="0" w:lastRowFirstColumn="0" w:lastRowLastColumn="0"/>
            </w:pPr>
            <w:r w:rsidRPr="00CC4CF6">
              <w:t>Yes</w:t>
            </w:r>
          </w:p>
        </w:tc>
        <w:tc>
          <w:tcPr>
            <w:tcW w:w="1846" w:type="dxa"/>
          </w:tcPr>
          <w:p w14:paraId="01A6446B" w14:textId="1738564F" w:rsidR="00EB4284" w:rsidRPr="00CC4CF6" w:rsidRDefault="00EB4284" w:rsidP="008857F3">
            <w:pPr>
              <w:jc w:val="center"/>
              <w:cnfStyle w:val="000000000000" w:firstRow="0" w:lastRow="0" w:firstColumn="0" w:lastColumn="0" w:oddVBand="0" w:evenVBand="0" w:oddHBand="0" w:evenHBand="0" w:firstRowFirstColumn="0" w:firstRowLastColumn="0" w:lastRowFirstColumn="0" w:lastRowLastColumn="0"/>
            </w:pPr>
            <w:r w:rsidRPr="00CC4CF6">
              <w:t>Yes</w:t>
            </w:r>
          </w:p>
        </w:tc>
      </w:tr>
      <w:tr w:rsidR="00EB4284" w:rsidRPr="00CC4CF6" w14:paraId="7153DBDB" w14:textId="77777777" w:rsidTr="00EB4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14:paraId="72538ACE" w14:textId="11C2626F" w:rsidR="00EB4284" w:rsidRPr="00CC4CF6" w:rsidRDefault="00EB4284" w:rsidP="000D14AA">
            <w:r w:rsidRPr="00CC4CF6">
              <w:t>Data is restricted in its use to</w:t>
            </w:r>
          </w:p>
        </w:tc>
        <w:tc>
          <w:tcPr>
            <w:tcW w:w="1815" w:type="dxa"/>
          </w:tcPr>
          <w:p w14:paraId="0A00F308" w14:textId="07A68BE5" w:rsidR="00EB4284" w:rsidRPr="00CC4CF6" w:rsidRDefault="00EB4284" w:rsidP="008857F3">
            <w:pPr>
              <w:jc w:val="center"/>
              <w:cnfStyle w:val="000000100000" w:firstRow="0" w:lastRow="0" w:firstColumn="0" w:lastColumn="0" w:oddVBand="0" w:evenVBand="0" w:oddHBand="1" w:evenHBand="0" w:firstRowFirstColumn="0" w:firstRowLastColumn="0" w:lastRowFirstColumn="0" w:lastRowLastColumn="0"/>
            </w:pPr>
            <w:r w:rsidRPr="00CC4CF6">
              <w:t>Yes</w:t>
            </w:r>
          </w:p>
        </w:tc>
        <w:tc>
          <w:tcPr>
            <w:tcW w:w="1816" w:type="dxa"/>
          </w:tcPr>
          <w:p w14:paraId="6178267D" w14:textId="02A64590" w:rsidR="00EB4284" w:rsidRPr="00CC4CF6" w:rsidRDefault="00EB4284" w:rsidP="008857F3">
            <w:pPr>
              <w:jc w:val="center"/>
              <w:cnfStyle w:val="000000100000" w:firstRow="0" w:lastRow="0" w:firstColumn="0" w:lastColumn="0" w:oddVBand="0" w:evenVBand="0" w:oddHBand="1" w:evenHBand="0" w:firstRowFirstColumn="0" w:firstRowLastColumn="0" w:lastRowFirstColumn="0" w:lastRowLastColumn="0"/>
            </w:pPr>
            <w:r w:rsidRPr="00CC4CF6">
              <w:t>Yes</w:t>
            </w:r>
          </w:p>
        </w:tc>
        <w:tc>
          <w:tcPr>
            <w:tcW w:w="1676" w:type="dxa"/>
          </w:tcPr>
          <w:p w14:paraId="5969662C" w14:textId="5A1DD98B" w:rsidR="00EB4284" w:rsidRPr="00CC4CF6" w:rsidRDefault="00EB4284" w:rsidP="008857F3">
            <w:pPr>
              <w:jc w:val="center"/>
              <w:cnfStyle w:val="000000100000" w:firstRow="0" w:lastRow="0" w:firstColumn="0" w:lastColumn="0" w:oddVBand="0" w:evenVBand="0" w:oddHBand="1" w:evenHBand="0" w:firstRowFirstColumn="0" w:firstRowLastColumn="0" w:lastRowFirstColumn="0" w:lastRowLastColumn="0"/>
            </w:pPr>
            <w:r w:rsidRPr="00CC4CF6">
              <w:t>Yes</w:t>
            </w:r>
          </w:p>
        </w:tc>
        <w:tc>
          <w:tcPr>
            <w:tcW w:w="1846" w:type="dxa"/>
          </w:tcPr>
          <w:p w14:paraId="3B817AE1" w14:textId="2A522EF2" w:rsidR="00EB4284" w:rsidRPr="00CC4CF6" w:rsidRDefault="00EB4284" w:rsidP="008857F3">
            <w:pPr>
              <w:jc w:val="center"/>
              <w:cnfStyle w:val="000000100000" w:firstRow="0" w:lastRow="0" w:firstColumn="0" w:lastColumn="0" w:oddVBand="0" w:evenVBand="0" w:oddHBand="1" w:evenHBand="0" w:firstRowFirstColumn="0" w:firstRowLastColumn="0" w:lastRowFirstColumn="0" w:lastRowLastColumn="0"/>
            </w:pPr>
            <w:r w:rsidRPr="00CC4CF6">
              <w:t>No</w:t>
            </w:r>
          </w:p>
        </w:tc>
      </w:tr>
      <w:tr w:rsidR="00EB4284" w:rsidRPr="00CC4CF6" w14:paraId="25184069" w14:textId="77777777" w:rsidTr="00EB4284">
        <w:tc>
          <w:tcPr>
            <w:cnfStyle w:val="001000000000" w:firstRow="0" w:lastRow="0" w:firstColumn="1" w:lastColumn="0" w:oddVBand="0" w:evenVBand="0" w:oddHBand="0" w:evenHBand="0" w:firstRowFirstColumn="0" w:firstRowLastColumn="0" w:lastRowFirstColumn="0" w:lastRowLastColumn="0"/>
            <w:tcW w:w="2197" w:type="dxa"/>
          </w:tcPr>
          <w:p w14:paraId="3758DB8F" w14:textId="0BB8A6A0" w:rsidR="00EB4284" w:rsidRPr="00CC4CF6" w:rsidRDefault="00EB4284" w:rsidP="000D14AA">
            <w:r w:rsidRPr="00CC4CF6">
              <w:t>Data needs to be deleted by</w:t>
            </w:r>
          </w:p>
        </w:tc>
        <w:tc>
          <w:tcPr>
            <w:tcW w:w="1815" w:type="dxa"/>
          </w:tcPr>
          <w:p w14:paraId="66EBDAE8" w14:textId="7D0AB1E8" w:rsidR="00EB4284" w:rsidRPr="00CC4CF6" w:rsidRDefault="00EB4284" w:rsidP="00EB4284">
            <w:pPr>
              <w:jc w:val="center"/>
              <w:cnfStyle w:val="000000000000" w:firstRow="0" w:lastRow="0" w:firstColumn="0" w:lastColumn="0" w:oddVBand="0" w:evenVBand="0" w:oddHBand="0" w:evenHBand="0" w:firstRowFirstColumn="0" w:firstRowLastColumn="0" w:lastRowFirstColumn="0" w:lastRowLastColumn="0"/>
            </w:pPr>
            <w:r w:rsidRPr="00CC4CF6">
              <w:t>Yes</w:t>
            </w:r>
          </w:p>
        </w:tc>
        <w:tc>
          <w:tcPr>
            <w:tcW w:w="1816" w:type="dxa"/>
          </w:tcPr>
          <w:p w14:paraId="0139EDF2" w14:textId="1E580F63" w:rsidR="00EB4284" w:rsidRPr="00CC4CF6" w:rsidRDefault="00EB4284" w:rsidP="00EB4284">
            <w:pPr>
              <w:jc w:val="center"/>
              <w:cnfStyle w:val="000000000000" w:firstRow="0" w:lastRow="0" w:firstColumn="0" w:lastColumn="0" w:oddVBand="0" w:evenVBand="0" w:oddHBand="0" w:evenHBand="0" w:firstRowFirstColumn="0" w:firstRowLastColumn="0" w:lastRowFirstColumn="0" w:lastRowLastColumn="0"/>
            </w:pPr>
            <w:r w:rsidRPr="00CC4CF6">
              <w:t>Yes</w:t>
            </w:r>
          </w:p>
        </w:tc>
        <w:tc>
          <w:tcPr>
            <w:tcW w:w="1676" w:type="dxa"/>
          </w:tcPr>
          <w:p w14:paraId="266A1377" w14:textId="3353176A" w:rsidR="00EB4284" w:rsidRPr="00CC4CF6" w:rsidRDefault="00EB4284" w:rsidP="00EB4284">
            <w:pPr>
              <w:jc w:val="center"/>
              <w:cnfStyle w:val="000000000000" w:firstRow="0" w:lastRow="0" w:firstColumn="0" w:lastColumn="0" w:oddVBand="0" w:evenVBand="0" w:oddHBand="0" w:evenHBand="0" w:firstRowFirstColumn="0" w:firstRowLastColumn="0" w:lastRowFirstColumn="0" w:lastRowLastColumn="0"/>
            </w:pPr>
            <w:r w:rsidRPr="00CC4CF6">
              <w:t>Yes</w:t>
            </w:r>
          </w:p>
        </w:tc>
        <w:tc>
          <w:tcPr>
            <w:tcW w:w="1846" w:type="dxa"/>
          </w:tcPr>
          <w:p w14:paraId="4E7978B3" w14:textId="15B61E2B" w:rsidR="00EB4284" w:rsidRPr="00CC4CF6" w:rsidRDefault="00EB4284" w:rsidP="00EB4284">
            <w:pPr>
              <w:jc w:val="center"/>
              <w:cnfStyle w:val="000000000000" w:firstRow="0" w:lastRow="0" w:firstColumn="0" w:lastColumn="0" w:oddVBand="0" w:evenVBand="0" w:oddHBand="0" w:evenHBand="0" w:firstRowFirstColumn="0" w:firstRowLastColumn="0" w:lastRowFirstColumn="0" w:lastRowLastColumn="0"/>
            </w:pPr>
            <w:r w:rsidRPr="00CC4CF6">
              <w:t>No</w:t>
            </w:r>
          </w:p>
        </w:tc>
      </w:tr>
    </w:tbl>
    <w:p w14:paraId="7137F952" w14:textId="77777777" w:rsidR="00EB4284" w:rsidRPr="00CC4CF6" w:rsidRDefault="00EB4284" w:rsidP="00D76C97"/>
    <w:p w14:paraId="5CE402A2" w14:textId="77777777" w:rsidR="00D76C97" w:rsidRPr="00CC4CF6" w:rsidRDefault="00D76C97" w:rsidP="00C847F8"/>
    <w:p w14:paraId="42F2B08B" w14:textId="2CC85953" w:rsidR="00CF10EE" w:rsidRPr="00CC4CF6" w:rsidRDefault="004D46C2" w:rsidP="00370166">
      <w:pPr>
        <w:pStyle w:val="Titre2"/>
      </w:pPr>
      <w:bookmarkStart w:id="919" w:name="_Toc371434"/>
      <w:r w:rsidRPr="00CC4CF6">
        <w:t xml:space="preserve">Run </w:t>
      </w:r>
      <w:r w:rsidR="004C123C" w:rsidRPr="00CC4CF6">
        <w:t>management</w:t>
      </w:r>
      <w:bookmarkEnd w:id="919"/>
    </w:p>
    <w:p w14:paraId="6ADE5B43" w14:textId="40309BDB" w:rsidR="00C47436" w:rsidRPr="00CC4CF6" w:rsidRDefault="00C47436" w:rsidP="00C47436">
      <w:pPr>
        <w:pStyle w:val="Titre3"/>
      </w:pPr>
      <w:bookmarkStart w:id="920" w:name="_Toc514926261"/>
      <w:bookmarkEnd w:id="920"/>
      <w:r w:rsidRPr="00CC4CF6">
        <w:t>Dataset</w:t>
      </w:r>
    </w:p>
    <w:tbl>
      <w:tblPr>
        <w:tblStyle w:val="TableauGrille2-Accentuation5"/>
        <w:tblW w:w="0" w:type="auto"/>
        <w:tblLook w:val="0480" w:firstRow="0" w:lastRow="0" w:firstColumn="1" w:lastColumn="0" w:noHBand="0" w:noVBand="1"/>
      </w:tblPr>
      <w:tblGrid>
        <w:gridCol w:w="2268"/>
        <w:gridCol w:w="7082"/>
      </w:tblGrid>
      <w:tr w:rsidR="004C123C" w:rsidRPr="00CC4CF6" w14:paraId="5E214AC0" w14:textId="77777777" w:rsidTr="00A21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31DAE44" w14:textId="77777777" w:rsidR="004C123C" w:rsidRPr="00CC4CF6" w:rsidRDefault="004C123C" w:rsidP="00A21C0B">
            <w:r w:rsidRPr="00CC4CF6">
              <w:t>Definition</w:t>
            </w:r>
          </w:p>
        </w:tc>
        <w:tc>
          <w:tcPr>
            <w:tcW w:w="7082" w:type="dxa"/>
          </w:tcPr>
          <w:p w14:paraId="34B3506E" w14:textId="4090D8FF" w:rsidR="004C123C" w:rsidRPr="00CC4CF6" w:rsidRDefault="008574BF" w:rsidP="00A21C0B">
            <w:pPr>
              <w:cnfStyle w:val="000000100000" w:firstRow="0" w:lastRow="0" w:firstColumn="0" w:lastColumn="0" w:oddVBand="0" w:evenVBand="0" w:oddHBand="1" w:evenHBand="0" w:firstRowFirstColumn="0" w:firstRowLastColumn="0" w:lastRowFirstColumn="0" w:lastRowLastColumn="0"/>
            </w:pPr>
            <w:r w:rsidRPr="00CC4CF6">
              <w:t xml:space="preserve">The engine will base its calculation on the chosen </w:t>
            </w:r>
            <w:r w:rsidR="00E624D5" w:rsidRPr="00CC4CF6">
              <w:t>dataset</w:t>
            </w:r>
          </w:p>
        </w:tc>
      </w:tr>
      <w:tr w:rsidR="004C123C" w:rsidRPr="00CC4CF6" w14:paraId="437CF0FB" w14:textId="77777777" w:rsidTr="00A21C0B">
        <w:tc>
          <w:tcPr>
            <w:cnfStyle w:val="001000000000" w:firstRow="0" w:lastRow="0" w:firstColumn="1" w:lastColumn="0" w:oddVBand="0" w:evenVBand="0" w:oddHBand="0" w:evenHBand="0" w:firstRowFirstColumn="0" w:firstRowLastColumn="0" w:lastRowFirstColumn="0" w:lastRowLastColumn="0"/>
            <w:tcW w:w="2268" w:type="dxa"/>
          </w:tcPr>
          <w:p w14:paraId="3E3D89D5" w14:textId="77777777" w:rsidR="004C123C" w:rsidRPr="00CC4CF6" w:rsidRDefault="004C123C" w:rsidP="00A21C0B">
            <w:r w:rsidRPr="00CC4CF6">
              <w:t>Possible values</w:t>
            </w:r>
          </w:p>
        </w:tc>
        <w:tc>
          <w:tcPr>
            <w:tcW w:w="7082" w:type="dxa"/>
          </w:tcPr>
          <w:p w14:paraId="2F0A9182" w14:textId="439C32DA" w:rsidR="004C123C" w:rsidRPr="00CC4CF6" w:rsidRDefault="00877D0D" w:rsidP="004C123C">
            <w:pPr>
              <w:cnfStyle w:val="000000000000" w:firstRow="0" w:lastRow="0" w:firstColumn="0" w:lastColumn="0" w:oddVBand="0" w:evenVBand="0" w:oddHBand="0" w:evenHBand="0" w:firstRowFirstColumn="0" w:firstRowLastColumn="0" w:lastRowFirstColumn="0" w:lastRowLastColumn="0"/>
            </w:pPr>
            <w:r w:rsidRPr="00CC4CF6">
              <w:t>Name of dataset</w:t>
            </w:r>
            <w:r w:rsidR="00EA738F" w:rsidRPr="00CC4CF6">
              <w:t>s as defined in the dataset management tab</w:t>
            </w:r>
          </w:p>
        </w:tc>
      </w:tr>
      <w:tr w:rsidR="004C123C" w:rsidRPr="00CC4CF6" w14:paraId="61471FB3" w14:textId="77777777" w:rsidTr="00A21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B35B556" w14:textId="77777777" w:rsidR="004C123C" w:rsidRPr="00CC4CF6" w:rsidRDefault="004C123C" w:rsidP="00A21C0B">
            <w:r w:rsidRPr="00CC4CF6">
              <w:t>Business rules</w:t>
            </w:r>
          </w:p>
        </w:tc>
        <w:tc>
          <w:tcPr>
            <w:tcW w:w="7082" w:type="dxa"/>
          </w:tcPr>
          <w:p w14:paraId="097846BC" w14:textId="77777777" w:rsidR="004C123C" w:rsidRPr="00CC4CF6" w:rsidRDefault="00E93077" w:rsidP="003B1624">
            <w:pPr>
              <w:pStyle w:val="Paragraphedeliste"/>
              <w:numPr>
                <w:ilvl w:val="0"/>
                <w:numId w:val="90"/>
              </w:numPr>
              <w:cnfStyle w:val="000000100000" w:firstRow="0" w:lastRow="0" w:firstColumn="0" w:lastColumn="0" w:oddVBand="0" w:evenVBand="0" w:oddHBand="1" w:evenHBand="0" w:firstRowFirstColumn="0" w:firstRowLastColumn="0" w:lastRowFirstColumn="0" w:lastRowLastColumn="0"/>
            </w:pPr>
            <w:r w:rsidRPr="00CC4CF6">
              <w:t>Only validated datasets are displayed</w:t>
            </w:r>
          </w:p>
          <w:p w14:paraId="467A6A26" w14:textId="7C98C1FA" w:rsidR="004926E7" w:rsidRPr="00CC4CF6" w:rsidRDefault="004926E7" w:rsidP="00C847F8">
            <w:pPr>
              <w:pStyle w:val="Paragraphedeliste"/>
              <w:numPr>
                <w:ilvl w:val="0"/>
                <w:numId w:val="90"/>
              </w:numPr>
              <w:cnfStyle w:val="000000100000" w:firstRow="0" w:lastRow="0" w:firstColumn="0" w:lastColumn="0" w:oddVBand="0" w:evenVBand="0" w:oddHBand="1" w:evenHBand="0" w:firstRowFirstColumn="0" w:firstRowLastColumn="0" w:lastRowFirstColumn="0" w:lastRowLastColumn="0"/>
            </w:pPr>
            <w:r w:rsidRPr="00CC4CF6">
              <w:t xml:space="preserve">If user changes the dataset for an existing run, all </w:t>
            </w:r>
            <w:r w:rsidR="00A21739" w:rsidRPr="00CC4CF6">
              <w:t xml:space="preserve">Run </w:t>
            </w:r>
            <w:r w:rsidRPr="00CC4CF6">
              <w:t xml:space="preserve">parameters will be </w:t>
            </w:r>
            <w:r w:rsidR="00A21739" w:rsidRPr="00CC4CF6">
              <w:t>reset to their default setting</w:t>
            </w:r>
            <w:r w:rsidR="008B1E4F" w:rsidRPr="00CC4CF6">
              <w:t>.</w:t>
            </w:r>
            <w:r w:rsidR="00A21739" w:rsidRPr="00CC4CF6">
              <w:t xml:space="preserve"> A</w:t>
            </w:r>
            <w:r w:rsidRPr="00CC4CF6">
              <w:t xml:space="preserve"> notification </w:t>
            </w:r>
            <w:r w:rsidR="00A21739" w:rsidRPr="00CC4CF6">
              <w:t>is</w:t>
            </w:r>
            <w:r w:rsidRPr="00CC4CF6">
              <w:t xml:space="preserve"> displayed to the user for confirmation “All run parameters will be reset. Do you wish to change the dataset?”</w:t>
            </w:r>
          </w:p>
        </w:tc>
      </w:tr>
      <w:tr w:rsidR="004C123C" w:rsidRPr="00CC4CF6" w14:paraId="5E5EA0CC" w14:textId="77777777" w:rsidTr="00A21C0B">
        <w:tc>
          <w:tcPr>
            <w:cnfStyle w:val="001000000000" w:firstRow="0" w:lastRow="0" w:firstColumn="1" w:lastColumn="0" w:oddVBand="0" w:evenVBand="0" w:oddHBand="0" w:evenHBand="0" w:firstRowFirstColumn="0" w:firstRowLastColumn="0" w:lastRowFirstColumn="0" w:lastRowLastColumn="0"/>
            <w:tcW w:w="2268" w:type="dxa"/>
          </w:tcPr>
          <w:p w14:paraId="00980573" w14:textId="77777777" w:rsidR="004C123C" w:rsidRPr="00CC4CF6" w:rsidRDefault="004C123C" w:rsidP="00A21C0B">
            <w:r w:rsidRPr="00CC4CF6">
              <w:t>Dependencies</w:t>
            </w:r>
          </w:p>
        </w:tc>
        <w:tc>
          <w:tcPr>
            <w:tcW w:w="7082" w:type="dxa"/>
          </w:tcPr>
          <w:p w14:paraId="550FE8B1" w14:textId="127F671B" w:rsidR="004C123C" w:rsidRPr="00CC4CF6" w:rsidRDefault="00D6680F" w:rsidP="00824128">
            <w:pPr>
              <w:cnfStyle w:val="000000000000" w:firstRow="0" w:lastRow="0" w:firstColumn="0" w:lastColumn="0" w:oddVBand="0" w:evenVBand="0" w:oddHBand="0" w:evenHBand="0" w:firstRowFirstColumn="0" w:firstRowLastColumn="0" w:lastRowFirstColumn="0" w:lastRowLastColumn="0"/>
            </w:pPr>
            <w:r w:rsidRPr="00CC4CF6">
              <w:t>Most of greyed-out rules rel</w:t>
            </w:r>
            <w:r w:rsidR="00824128" w:rsidRPr="00CC4CF6">
              <w:t xml:space="preserve">ate </w:t>
            </w:r>
            <w:r w:rsidR="00A21739" w:rsidRPr="00CC4CF6">
              <w:t>to</w:t>
            </w:r>
            <w:r w:rsidR="00824128" w:rsidRPr="00CC4CF6">
              <w:t xml:space="preserve"> the chosen dataset (input dimensions, by count/amount analysis, loss ratio analysis, rating adjustment method, decrement, slicing)</w:t>
            </w:r>
          </w:p>
        </w:tc>
      </w:tr>
    </w:tbl>
    <w:p w14:paraId="26AD6646" w14:textId="77777777" w:rsidR="004C123C" w:rsidRPr="00CC4CF6" w:rsidRDefault="004C123C" w:rsidP="004C123C">
      <w:pPr>
        <w:spacing w:after="0" w:line="240" w:lineRule="auto"/>
        <w:rPr>
          <w:color w:val="000000"/>
        </w:rPr>
      </w:pPr>
    </w:p>
    <w:p w14:paraId="0B1A9F2D" w14:textId="025D2B4E" w:rsidR="004C123C" w:rsidRPr="00CC4CF6" w:rsidRDefault="008574BF" w:rsidP="004C123C">
      <w:pPr>
        <w:pStyle w:val="Titre3"/>
      </w:pPr>
      <w:r w:rsidRPr="00CC4CF6">
        <w:t>Exposure Metric</w:t>
      </w:r>
    </w:p>
    <w:tbl>
      <w:tblPr>
        <w:tblStyle w:val="TableauGrille2-Accentuation5"/>
        <w:tblW w:w="0" w:type="auto"/>
        <w:tblLook w:val="0480" w:firstRow="0" w:lastRow="0" w:firstColumn="1" w:lastColumn="0" w:noHBand="0" w:noVBand="1"/>
      </w:tblPr>
      <w:tblGrid>
        <w:gridCol w:w="2268"/>
        <w:gridCol w:w="7082"/>
      </w:tblGrid>
      <w:tr w:rsidR="004C123C" w:rsidRPr="00CC4CF6" w14:paraId="73551478" w14:textId="77777777" w:rsidTr="00A21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75944A3" w14:textId="77777777" w:rsidR="004C123C" w:rsidRPr="00CC4CF6" w:rsidRDefault="004C123C" w:rsidP="00A21C0B">
            <w:r w:rsidRPr="00CC4CF6">
              <w:t>Definition</w:t>
            </w:r>
          </w:p>
        </w:tc>
        <w:tc>
          <w:tcPr>
            <w:tcW w:w="7082" w:type="dxa"/>
          </w:tcPr>
          <w:p w14:paraId="18B8C4E5" w14:textId="4BECE797" w:rsidR="008574BF" w:rsidRPr="00CC4CF6" w:rsidRDefault="008574BF" w:rsidP="00C847F8">
            <w:pPr>
              <w:cnfStyle w:val="000000100000" w:firstRow="0" w:lastRow="0" w:firstColumn="0" w:lastColumn="0" w:oddVBand="0" w:evenVBand="0" w:oddHBand="1" w:evenHBand="0" w:firstRowFirstColumn="0" w:firstRowLastColumn="0" w:lastRowFirstColumn="0" w:lastRowLastColumn="0"/>
              <w:rPr>
                <w:color w:val="000000"/>
              </w:rPr>
            </w:pPr>
            <w:r w:rsidRPr="00CC4CF6">
              <w:t>It defines the slicing method:</w:t>
            </w:r>
          </w:p>
          <w:p w14:paraId="3E8DA011" w14:textId="04B83CDD" w:rsidR="008574BF" w:rsidRPr="00CC4CF6" w:rsidRDefault="008574BF" w:rsidP="008574BF">
            <w:pPr>
              <w:pStyle w:val="Paragraphedeliste"/>
              <w:numPr>
                <w:ilvl w:val="0"/>
                <w:numId w:val="90"/>
              </w:numPr>
              <w:cnfStyle w:val="000000100000" w:firstRow="0" w:lastRow="0" w:firstColumn="0" w:lastColumn="0" w:oddVBand="0" w:evenVBand="0" w:oddHBand="1" w:evenHBand="0" w:firstRowFirstColumn="0" w:firstRowLastColumn="0" w:lastRowFirstColumn="0" w:lastRowLastColumn="0"/>
              <w:rPr>
                <w:color w:val="000000"/>
              </w:rPr>
            </w:pPr>
            <w:r w:rsidRPr="00CC4CF6">
              <w:rPr>
                <w:color w:val="000000"/>
              </w:rPr>
              <w:t>Central refers to the assumption of constant hazard rate. A direct division of claims by exposure leads to the intensity.</w:t>
            </w:r>
          </w:p>
          <w:p w14:paraId="56AAD909" w14:textId="5C858E13" w:rsidR="004C123C" w:rsidRPr="00CC4CF6" w:rsidRDefault="008574BF" w:rsidP="00C847F8">
            <w:pPr>
              <w:pStyle w:val="Paragraphedeliste"/>
              <w:numPr>
                <w:ilvl w:val="0"/>
                <w:numId w:val="90"/>
              </w:numPr>
              <w:cnfStyle w:val="000000100000" w:firstRow="0" w:lastRow="0" w:firstColumn="0" w:lastColumn="0" w:oddVBand="0" w:evenVBand="0" w:oddHBand="1" w:evenHBand="0" w:firstRowFirstColumn="0" w:firstRowLastColumn="0" w:lastRowFirstColumn="0" w:lastRowLastColumn="0"/>
              <w:rPr>
                <w:color w:val="000000"/>
              </w:rPr>
            </w:pPr>
            <w:r w:rsidRPr="00CC4CF6">
              <w:rPr>
                <w:color w:val="000000"/>
              </w:rPr>
              <w:t>Initial refers to the Balducci method that induces a prolongation of the exposure in case of event (e.g. death) till the next birthday/policy year/calendar year (depending of the leading slicing dimension). A direct division of claims by exposure leads to the annual probability.</w:t>
            </w:r>
          </w:p>
        </w:tc>
      </w:tr>
      <w:tr w:rsidR="004C123C" w:rsidRPr="00CC4CF6" w14:paraId="2472D57A" w14:textId="77777777" w:rsidTr="00A21C0B">
        <w:tc>
          <w:tcPr>
            <w:cnfStyle w:val="001000000000" w:firstRow="0" w:lastRow="0" w:firstColumn="1" w:lastColumn="0" w:oddVBand="0" w:evenVBand="0" w:oddHBand="0" w:evenHBand="0" w:firstRowFirstColumn="0" w:firstRowLastColumn="0" w:lastRowFirstColumn="0" w:lastRowLastColumn="0"/>
            <w:tcW w:w="2268" w:type="dxa"/>
          </w:tcPr>
          <w:p w14:paraId="21FF3682" w14:textId="77777777" w:rsidR="004C123C" w:rsidRPr="00CC4CF6" w:rsidRDefault="004C123C" w:rsidP="00A21C0B">
            <w:r w:rsidRPr="00CC4CF6">
              <w:t>Possible values</w:t>
            </w:r>
          </w:p>
        </w:tc>
        <w:tc>
          <w:tcPr>
            <w:tcW w:w="7082" w:type="dxa"/>
          </w:tcPr>
          <w:p w14:paraId="56DAD6E4" w14:textId="56801DAF" w:rsidR="004C123C" w:rsidRPr="00CC4CF6" w:rsidRDefault="005641FB" w:rsidP="00A21C0B">
            <w:pPr>
              <w:cnfStyle w:val="000000000000" w:firstRow="0" w:lastRow="0" w:firstColumn="0" w:lastColumn="0" w:oddVBand="0" w:evenVBand="0" w:oddHBand="0" w:evenHBand="0" w:firstRowFirstColumn="0" w:firstRowLastColumn="0" w:lastRowFirstColumn="0" w:lastRowLastColumn="0"/>
            </w:pPr>
            <w:r w:rsidRPr="00CC4CF6">
              <w:t>Initial or Central</w:t>
            </w:r>
          </w:p>
        </w:tc>
      </w:tr>
      <w:tr w:rsidR="004C123C" w:rsidRPr="00CC4CF6" w14:paraId="674443D5" w14:textId="77777777" w:rsidTr="00A21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4746B55" w14:textId="77777777" w:rsidR="004C123C" w:rsidRPr="00CC4CF6" w:rsidRDefault="004C123C" w:rsidP="00A21C0B">
            <w:r w:rsidRPr="00CC4CF6">
              <w:t>Business rules</w:t>
            </w:r>
          </w:p>
        </w:tc>
        <w:tc>
          <w:tcPr>
            <w:tcW w:w="7082" w:type="dxa"/>
          </w:tcPr>
          <w:p w14:paraId="614676B1" w14:textId="3A691E7D" w:rsidR="004C123C" w:rsidRPr="00CC4CF6" w:rsidRDefault="005641FB" w:rsidP="00A21C0B">
            <w:pPr>
              <w:cnfStyle w:val="000000100000" w:firstRow="0" w:lastRow="0" w:firstColumn="0" w:lastColumn="0" w:oddVBand="0" w:evenVBand="0" w:oddHBand="1" w:evenHBand="0" w:firstRowFirstColumn="0" w:firstRowLastColumn="0" w:lastRowFirstColumn="0" w:lastRowLastColumn="0"/>
            </w:pPr>
            <w:r w:rsidRPr="00CC4CF6">
              <w:t>None</w:t>
            </w:r>
          </w:p>
        </w:tc>
      </w:tr>
      <w:tr w:rsidR="004C123C" w:rsidRPr="00CC4CF6" w14:paraId="0D6261B8" w14:textId="77777777" w:rsidTr="00A21C0B">
        <w:tc>
          <w:tcPr>
            <w:cnfStyle w:val="001000000000" w:firstRow="0" w:lastRow="0" w:firstColumn="1" w:lastColumn="0" w:oddVBand="0" w:evenVBand="0" w:oddHBand="0" w:evenHBand="0" w:firstRowFirstColumn="0" w:firstRowLastColumn="0" w:lastRowFirstColumn="0" w:lastRowLastColumn="0"/>
            <w:tcW w:w="2268" w:type="dxa"/>
          </w:tcPr>
          <w:p w14:paraId="40EB32EC" w14:textId="77777777" w:rsidR="004C123C" w:rsidRPr="00CC4CF6" w:rsidRDefault="004C123C" w:rsidP="00A21C0B">
            <w:r w:rsidRPr="00CC4CF6">
              <w:t>Dependencies</w:t>
            </w:r>
          </w:p>
        </w:tc>
        <w:tc>
          <w:tcPr>
            <w:tcW w:w="7082" w:type="dxa"/>
          </w:tcPr>
          <w:p w14:paraId="213E0F20" w14:textId="6B0C08D9" w:rsidR="00EB4284" w:rsidRPr="00CC4CF6" w:rsidRDefault="00EB4284" w:rsidP="00EB4284">
            <w:pPr>
              <w:pStyle w:val="Paragraphedeliste"/>
              <w:numPr>
                <w:ilvl w:val="0"/>
                <w:numId w:val="147"/>
              </w:numPr>
              <w:cnfStyle w:val="000000000000" w:firstRow="0" w:lastRow="0" w:firstColumn="0" w:lastColumn="0" w:oddVBand="0" w:evenVBand="0" w:oddHBand="0" w:evenHBand="0" w:firstRowFirstColumn="0" w:firstRowLastColumn="0" w:lastRowFirstColumn="0" w:lastRowLastColumn="0"/>
            </w:pPr>
            <w:r w:rsidRPr="00CC4CF6">
              <w:t>Leading slicing dimension is only available in case of “Initial” exposure</w:t>
            </w:r>
          </w:p>
          <w:p w14:paraId="1A0D5AD5" w14:textId="788AA9B2" w:rsidR="004C123C" w:rsidRPr="00CC4CF6" w:rsidRDefault="005641FB" w:rsidP="000D14AA">
            <w:pPr>
              <w:pStyle w:val="Paragraphedeliste"/>
              <w:numPr>
                <w:ilvl w:val="0"/>
                <w:numId w:val="147"/>
              </w:numPr>
              <w:cnfStyle w:val="000000000000" w:firstRow="0" w:lastRow="0" w:firstColumn="0" w:lastColumn="0" w:oddVBand="0" w:evenVBand="0" w:oddHBand="0" w:evenHBand="0" w:firstRowFirstColumn="0" w:firstRowLastColumn="0" w:lastRowFirstColumn="0" w:lastRowLastColumn="0"/>
            </w:pPr>
            <w:r w:rsidRPr="00CC4CF6">
              <w:t xml:space="preserve">The slicing </w:t>
            </w:r>
            <w:r w:rsidR="00B80205" w:rsidRPr="00CC4CF6">
              <w:t xml:space="preserve">methodology </w:t>
            </w:r>
            <w:r w:rsidRPr="00CC4CF6">
              <w:t xml:space="preserve">of the engine will depend of the exposure metric </w:t>
            </w:r>
          </w:p>
        </w:tc>
      </w:tr>
    </w:tbl>
    <w:p w14:paraId="124B7623" w14:textId="77777777" w:rsidR="004C123C" w:rsidRPr="00CC4CF6" w:rsidRDefault="004C123C" w:rsidP="004C123C">
      <w:pPr>
        <w:spacing w:after="0" w:line="240" w:lineRule="auto"/>
        <w:rPr>
          <w:color w:val="000000"/>
        </w:rPr>
      </w:pPr>
    </w:p>
    <w:p w14:paraId="2509152D" w14:textId="5E697925" w:rsidR="008574BF" w:rsidRPr="00CC4CF6" w:rsidRDefault="008574BF" w:rsidP="008574BF">
      <w:pPr>
        <w:pStyle w:val="Titre3"/>
      </w:pPr>
      <w:r w:rsidRPr="00CC4CF6">
        <w:t>Input dimensions</w:t>
      </w:r>
    </w:p>
    <w:tbl>
      <w:tblPr>
        <w:tblStyle w:val="TableauGrille2-Accentuation5"/>
        <w:tblW w:w="0" w:type="auto"/>
        <w:tblLook w:val="0480" w:firstRow="0" w:lastRow="0" w:firstColumn="1" w:lastColumn="0" w:noHBand="0" w:noVBand="1"/>
      </w:tblPr>
      <w:tblGrid>
        <w:gridCol w:w="2268"/>
        <w:gridCol w:w="7082"/>
      </w:tblGrid>
      <w:tr w:rsidR="008574BF" w:rsidRPr="00CC4CF6" w14:paraId="41FBB63A" w14:textId="77777777" w:rsidTr="00CB4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87E2B06" w14:textId="77777777" w:rsidR="008574BF" w:rsidRPr="00CC4CF6" w:rsidRDefault="008574BF" w:rsidP="00CB49C2">
            <w:r w:rsidRPr="00CC4CF6">
              <w:t>Definition</w:t>
            </w:r>
          </w:p>
        </w:tc>
        <w:tc>
          <w:tcPr>
            <w:tcW w:w="7082" w:type="dxa"/>
          </w:tcPr>
          <w:p w14:paraId="4B45708D" w14:textId="7A9D0F64" w:rsidR="008574BF" w:rsidRPr="00CC4CF6" w:rsidRDefault="009F522D" w:rsidP="00CB49C2">
            <w:pPr>
              <w:cnfStyle w:val="000000100000" w:firstRow="0" w:lastRow="0" w:firstColumn="0" w:lastColumn="0" w:oddVBand="0" w:evenVBand="0" w:oddHBand="1" w:evenHBand="0" w:firstRowFirstColumn="0" w:firstRowLastColumn="0" w:lastRowFirstColumn="0" w:lastRowLastColumn="0"/>
            </w:pPr>
            <w:r w:rsidRPr="00CC4CF6">
              <w:t>List of</w:t>
            </w:r>
            <w:r w:rsidR="008574BF" w:rsidRPr="00CC4CF6">
              <w:t xml:space="preserve"> dimension</w:t>
            </w:r>
            <w:r w:rsidRPr="00CC4CF6">
              <w:t>s used</w:t>
            </w:r>
            <w:r w:rsidR="008574BF" w:rsidRPr="00CC4CF6">
              <w:t xml:space="preserve"> for the analysis</w:t>
            </w:r>
            <w:r w:rsidRPr="00CC4CF6">
              <w:t xml:space="preserve"> (</w:t>
            </w:r>
            <w:r w:rsidR="003E14E0" w:rsidRPr="00CC4CF6">
              <w:t>retained</w:t>
            </w:r>
            <w:r w:rsidRPr="00CC4CF6">
              <w:t xml:space="preserve"> in the result file)</w:t>
            </w:r>
          </w:p>
        </w:tc>
      </w:tr>
      <w:tr w:rsidR="008574BF" w:rsidRPr="00CC4CF6" w14:paraId="6756C146" w14:textId="77777777" w:rsidTr="00CB49C2">
        <w:tc>
          <w:tcPr>
            <w:cnfStyle w:val="001000000000" w:firstRow="0" w:lastRow="0" w:firstColumn="1" w:lastColumn="0" w:oddVBand="0" w:evenVBand="0" w:oddHBand="0" w:evenHBand="0" w:firstRowFirstColumn="0" w:firstRowLastColumn="0" w:lastRowFirstColumn="0" w:lastRowLastColumn="0"/>
            <w:tcW w:w="2268" w:type="dxa"/>
          </w:tcPr>
          <w:p w14:paraId="708AA336" w14:textId="77777777" w:rsidR="008574BF" w:rsidRPr="00CC4CF6" w:rsidRDefault="008574BF" w:rsidP="00CB49C2">
            <w:r w:rsidRPr="00CC4CF6">
              <w:t>Possible values</w:t>
            </w:r>
          </w:p>
        </w:tc>
        <w:tc>
          <w:tcPr>
            <w:tcW w:w="7082" w:type="dxa"/>
          </w:tcPr>
          <w:p w14:paraId="11A44E26" w14:textId="317E5FA3" w:rsidR="008574BF" w:rsidRPr="00CC4CF6" w:rsidRDefault="009F522D" w:rsidP="00CB49C2">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Headers of dimension variables found in the chosen dataset</w:t>
            </w:r>
          </w:p>
        </w:tc>
      </w:tr>
      <w:tr w:rsidR="008574BF" w:rsidRPr="00CC4CF6" w14:paraId="6160343A" w14:textId="77777777" w:rsidTr="00CB4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641807C" w14:textId="77777777" w:rsidR="008574BF" w:rsidRPr="00CC4CF6" w:rsidRDefault="008574BF" w:rsidP="00CB49C2">
            <w:r w:rsidRPr="00CC4CF6">
              <w:t>Business rules</w:t>
            </w:r>
          </w:p>
        </w:tc>
        <w:tc>
          <w:tcPr>
            <w:tcW w:w="7082" w:type="dxa"/>
          </w:tcPr>
          <w:p w14:paraId="19EAD7A9" w14:textId="0FE07B68" w:rsidR="008574BF" w:rsidRPr="00CC4CF6" w:rsidRDefault="009F522D" w:rsidP="00CB49C2">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None</w:t>
            </w:r>
          </w:p>
        </w:tc>
      </w:tr>
      <w:tr w:rsidR="008574BF" w:rsidRPr="00CC4CF6" w14:paraId="5E59DEA2" w14:textId="77777777" w:rsidTr="00CB49C2">
        <w:tc>
          <w:tcPr>
            <w:cnfStyle w:val="001000000000" w:firstRow="0" w:lastRow="0" w:firstColumn="1" w:lastColumn="0" w:oddVBand="0" w:evenVBand="0" w:oddHBand="0" w:evenHBand="0" w:firstRowFirstColumn="0" w:firstRowLastColumn="0" w:lastRowFirstColumn="0" w:lastRowLastColumn="0"/>
            <w:tcW w:w="2268" w:type="dxa"/>
          </w:tcPr>
          <w:p w14:paraId="42C07A00" w14:textId="77777777" w:rsidR="008574BF" w:rsidRPr="00CC4CF6" w:rsidRDefault="008574BF" w:rsidP="00CB49C2">
            <w:r w:rsidRPr="00CC4CF6">
              <w:t>Dependencies</w:t>
            </w:r>
          </w:p>
        </w:tc>
        <w:tc>
          <w:tcPr>
            <w:tcW w:w="7082" w:type="dxa"/>
          </w:tcPr>
          <w:p w14:paraId="760795ED" w14:textId="766467BC" w:rsidR="008574BF" w:rsidRPr="00CC4CF6" w:rsidRDefault="00E939E3" w:rsidP="00CB49C2">
            <w:pPr>
              <w:pStyle w:val="Paragraphedeliste"/>
              <w:numPr>
                <w:ilvl w:val="0"/>
                <w:numId w:val="114"/>
              </w:numPr>
              <w:cnfStyle w:val="000000000000" w:firstRow="0" w:lastRow="0" w:firstColumn="0" w:lastColumn="0" w:oddVBand="0" w:evenVBand="0" w:oddHBand="0" w:evenHBand="0" w:firstRowFirstColumn="0" w:firstRowLastColumn="0" w:lastRowFirstColumn="0" w:lastRowLastColumn="0"/>
            </w:pPr>
            <w:r w:rsidRPr="00CC4CF6">
              <w:t>“Age_at_commencement” and “age_at_commencement</w:t>
            </w:r>
            <w:r w:rsidR="00EB4284" w:rsidRPr="00CC4CF6">
              <w:t xml:space="preserve"> </w:t>
            </w:r>
            <w:r w:rsidRPr="00CC4CF6">
              <w:t xml:space="preserve">definition” must be selected </w:t>
            </w:r>
            <w:r w:rsidR="00C55464" w:rsidRPr="00CC4CF6">
              <w:t>to allow the user to select an expected table with Insurance_age_attained</w:t>
            </w:r>
          </w:p>
          <w:p w14:paraId="3E3A0B69" w14:textId="77777777" w:rsidR="00C55464" w:rsidRPr="00CC4CF6" w:rsidRDefault="00174C68" w:rsidP="00CB49C2">
            <w:pPr>
              <w:pStyle w:val="Paragraphedeliste"/>
              <w:numPr>
                <w:ilvl w:val="0"/>
                <w:numId w:val="114"/>
              </w:numPr>
              <w:cnfStyle w:val="000000000000" w:firstRow="0" w:lastRow="0" w:firstColumn="0" w:lastColumn="0" w:oddVBand="0" w:evenVBand="0" w:oddHBand="0" w:evenHBand="0" w:firstRowFirstColumn="0" w:firstRowLastColumn="0" w:lastRowFirstColumn="0" w:lastRowLastColumn="0"/>
            </w:pPr>
            <w:r w:rsidRPr="00CC4CF6">
              <w:t>If d</w:t>
            </w:r>
            <w:r w:rsidR="00C55464" w:rsidRPr="00CC4CF6">
              <w:t>imension</w:t>
            </w:r>
            <w:r w:rsidRPr="00CC4CF6">
              <w:t>s</w:t>
            </w:r>
            <w:r w:rsidR="00C55464" w:rsidRPr="00CC4CF6">
              <w:t xml:space="preserve"> of expected tables</w:t>
            </w:r>
            <w:r w:rsidRPr="00CC4CF6">
              <w:t xml:space="preserve"> are not</w:t>
            </w:r>
            <w:r w:rsidR="00C55464" w:rsidRPr="00CC4CF6">
              <w:t xml:space="preserve"> selected</w:t>
            </w:r>
            <w:r w:rsidRPr="00CC4CF6">
              <w:t>, the table will not be accepted</w:t>
            </w:r>
          </w:p>
          <w:p w14:paraId="6D151F2C" w14:textId="4D0B6A71" w:rsidR="00B212EB" w:rsidRPr="00CC4CF6" w:rsidRDefault="00C34591" w:rsidP="00CB49C2">
            <w:pPr>
              <w:pStyle w:val="Paragraphedeliste"/>
              <w:numPr>
                <w:ilvl w:val="0"/>
                <w:numId w:val="114"/>
              </w:numPr>
              <w:cnfStyle w:val="000000000000" w:firstRow="0" w:lastRow="0" w:firstColumn="0" w:lastColumn="0" w:oddVBand="0" w:evenVBand="0" w:oddHBand="0" w:evenHBand="0" w:firstRowFirstColumn="0" w:firstRowLastColumn="0" w:lastRowFirstColumn="0" w:lastRowLastColumn="0"/>
            </w:pPr>
            <w:r w:rsidRPr="00CC4CF6">
              <w:t>If dimensions of IBNR tables are not selected, the table will not be accepted</w:t>
            </w:r>
          </w:p>
        </w:tc>
      </w:tr>
    </w:tbl>
    <w:p w14:paraId="5232F691" w14:textId="49FF456B" w:rsidR="00E363F9" w:rsidRPr="00CC4CF6" w:rsidRDefault="00E363F9" w:rsidP="00E363F9">
      <w:pPr>
        <w:pStyle w:val="Titre3"/>
      </w:pPr>
      <w:r w:rsidRPr="00CC4CF6">
        <w:lastRenderedPageBreak/>
        <w:t>Run Description</w:t>
      </w:r>
    </w:p>
    <w:tbl>
      <w:tblPr>
        <w:tblStyle w:val="TableauGrille2-Accentuation5"/>
        <w:tblW w:w="0" w:type="auto"/>
        <w:tblLook w:val="0480" w:firstRow="0" w:lastRow="0" w:firstColumn="1" w:lastColumn="0" w:noHBand="0" w:noVBand="1"/>
      </w:tblPr>
      <w:tblGrid>
        <w:gridCol w:w="2268"/>
        <w:gridCol w:w="7082"/>
      </w:tblGrid>
      <w:tr w:rsidR="00E363F9" w:rsidRPr="00CC4CF6" w14:paraId="6029065E" w14:textId="77777777" w:rsidTr="00CB4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82A088C" w14:textId="77777777" w:rsidR="00E363F9" w:rsidRPr="00CC4CF6" w:rsidRDefault="00E363F9" w:rsidP="00CB49C2">
            <w:r w:rsidRPr="00CC4CF6">
              <w:t>Definition</w:t>
            </w:r>
          </w:p>
        </w:tc>
        <w:tc>
          <w:tcPr>
            <w:tcW w:w="7082" w:type="dxa"/>
          </w:tcPr>
          <w:p w14:paraId="4F969D9A" w14:textId="2FE2D9AA" w:rsidR="00E363F9" w:rsidRPr="00CC4CF6" w:rsidRDefault="00E363F9" w:rsidP="00CB49C2">
            <w:pPr>
              <w:cnfStyle w:val="000000100000" w:firstRow="0" w:lastRow="0" w:firstColumn="0" w:lastColumn="0" w:oddVBand="0" w:evenVBand="0" w:oddHBand="1" w:evenHBand="0" w:firstRowFirstColumn="0" w:firstRowLastColumn="0" w:lastRowFirstColumn="0" w:lastRowLastColumn="0"/>
            </w:pPr>
            <w:r w:rsidRPr="00CC4CF6">
              <w:t>Free text comment on the study by the Producer</w:t>
            </w:r>
          </w:p>
        </w:tc>
      </w:tr>
      <w:tr w:rsidR="00E363F9" w:rsidRPr="00CC4CF6" w14:paraId="39733FB4" w14:textId="77777777" w:rsidTr="00CB49C2">
        <w:tc>
          <w:tcPr>
            <w:cnfStyle w:val="001000000000" w:firstRow="0" w:lastRow="0" w:firstColumn="1" w:lastColumn="0" w:oddVBand="0" w:evenVBand="0" w:oddHBand="0" w:evenHBand="0" w:firstRowFirstColumn="0" w:firstRowLastColumn="0" w:lastRowFirstColumn="0" w:lastRowLastColumn="0"/>
            <w:tcW w:w="2268" w:type="dxa"/>
          </w:tcPr>
          <w:p w14:paraId="20E633CB" w14:textId="5B8C2776" w:rsidR="00E363F9" w:rsidRPr="00CC4CF6" w:rsidRDefault="00BC390B" w:rsidP="00CB49C2">
            <w:r w:rsidRPr="00CC4CF6">
              <w:t>Content</w:t>
            </w:r>
          </w:p>
        </w:tc>
        <w:tc>
          <w:tcPr>
            <w:tcW w:w="7082" w:type="dxa"/>
          </w:tcPr>
          <w:p w14:paraId="3A5DBEF3" w14:textId="1D274F64" w:rsidR="00E363F9" w:rsidRPr="00CC4CF6" w:rsidRDefault="00E363F9" w:rsidP="00CB49C2">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Short description (255 characters) of context and scope of the study</w:t>
            </w:r>
          </w:p>
        </w:tc>
      </w:tr>
      <w:tr w:rsidR="00E363F9" w:rsidRPr="00CC4CF6" w14:paraId="3B9F9201" w14:textId="77777777" w:rsidTr="00CB4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55FA48D" w14:textId="77777777" w:rsidR="00E363F9" w:rsidRPr="00CC4CF6" w:rsidRDefault="00E363F9" w:rsidP="00CB49C2">
            <w:r w:rsidRPr="00CC4CF6">
              <w:t>Business rules</w:t>
            </w:r>
          </w:p>
        </w:tc>
        <w:tc>
          <w:tcPr>
            <w:tcW w:w="7082" w:type="dxa"/>
          </w:tcPr>
          <w:p w14:paraId="113865A1" w14:textId="116CB8EF" w:rsidR="00E363F9" w:rsidRPr="00CC4CF6" w:rsidRDefault="00BC390B" w:rsidP="00CB49C2">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None</w:t>
            </w:r>
          </w:p>
        </w:tc>
      </w:tr>
      <w:tr w:rsidR="00E363F9" w:rsidRPr="00CC4CF6" w14:paraId="3FC47F6D" w14:textId="77777777" w:rsidTr="00CB49C2">
        <w:tc>
          <w:tcPr>
            <w:cnfStyle w:val="001000000000" w:firstRow="0" w:lastRow="0" w:firstColumn="1" w:lastColumn="0" w:oddVBand="0" w:evenVBand="0" w:oddHBand="0" w:evenHBand="0" w:firstRowFirstColumn="0" w:firstRowLastColumn="0" w:lastRowFirstColumn="0" w:lastRowLastColumn="0"/>
            <w:tcW w:w="2268" w:type="dxa"/>
          </w:tcPr>
          <w:p w14:paraId="73B0F2E6" w14:textId="77777777" w:rsidR="00E363F9" w:rsidRPr="00CC4CF6" w:rsidRDefault="00E363F9" w:rsidP="00CB49C2">
            <w:r w:rsidRPr="00CC4CF6">
              <w:t>Dependencies</w:t>
            </w:r>
          </w:p>
        </w:tc>
        <w:tc>
          <w:tcPr>
            <w:tcW w:w="7082" w:type="dxa"/>
          </w:tcPr>
          <w:p w14:paraId="099F4FC9" w14:textId="56C07FB9" w:rsidR="00E363F9" w:rsidRPr="00CC4CF6" w:rsidRDefault="00BC390B" w:rsidP="00CB49C2">
            <w:pPr>
              <w:pStyle w:val="Paragraphedeliste"/>
              <w:numPr>
                <w:ilvl w:val="0"/>
                <w:numId w:val="114"/>
              </w:numPr>
              <w:cnfStyle w:val="000000000000" w:firstRow="0" w:lastRow="0" w:firstColumn="0" w:lastColumn="0" w:oddVBand="0" w:evenVBand="0" w:oddHBand="0" w:evenHBand="0" w:firstRowFirstColumn="0" w:firstRowLastColumn="0" w:lastRowFirstColumn="0" w:lastRowLastColumn="0"/>
            </w:pPr>
            <w:r w:rsidRPr="00CC4CF6">
              <w:t>None</w:t>
            </w:r>
          </w:p>
        </w:tc>
      </w:tr>
    </w:tbl>
    <w:p w14:paraId="7FBF9B2A" w14:textId="5340AF92" w:rsidR="00C47436" w:rsidRPr="00CC4CF6" w:rsidRDefault="00C47436" w:rsidP="00C172DC">
      <w:pPr>
        <w:spacing w:after="0" w:line="240" w:lineRule="auto"/>
        <w:rPr>
          <w:color w:val="000000"/>
        </w:rPr>
      </w:pPr>
    </w:p>
    <w:p w14:paraId="01FCD5B1" w14:textId="3A469260" w:rsidR="00BC390B" w:rsidRPr="00CC4CF6" w:rsidRDefault="00BC390B" w:rsidP="00BC390B">
      <w:pPr>
        <w:pStyle w:val="Titre3"/>
      </w:pPr>
      <w:r w:rsidRPr="00CC4CF6">
        <w:t>Result Metric</w:t>
      </w:r>
    </w:p>
    <w:tbl>
      <w:tblPr>
        <w:tblStyle w:val="TableauGrille2-Accentuation5"/>
        <w:tblW w:w="0" w:type="auto"/>
        <w:tblLook w:val="0480" w:firstRow="0" w:lastRow="0" w:firstColumn="1" w:lastColumn="0" w:noHBand="0" w:noVBand="1"/>
      </w:tblPr>
      <w:tblGrid>
        <w:gridCol w:w="2268"/>
        <w:gridCol w:w="7082"/>
      </w:tblGrid>
      <w:tr w:rsidR="00BC390B" w:rsidRPr="00CC4CF6" w14:paraId="44BBA68D" w14:textId="77777777" w:rsidTr="00CB4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B9EA364" w14:textId="77777777" w:rsidR="00BC390B" w:rsidRPr="00CC4CF6" w:rsidRDefault="00BC390B" w:rsidP="00CB49C2">
            <w:r w:rsidRPr="00CC4CF6">
              <w:t>Definition</w:t>
            </w:r>
          </w:p>
        </w:tc>
        <w:tc>
          <w:tcPr>
            <w:tcW w:w="7082" w:type="dxa"/>
          </w:tcPr>
          <w:p w14:paraId="6FEF2718" w14:textId="68DD598D" w:rsidR="00BC390B" w:rsidRPr="00CC4CF6" w:rsidRDefault="002A17B1" w:rsidP="00CB49C2">
            <w:pPr>
              <w:cnfStyle w:val="000000100000" w:firstRow="0" w:lastRow="0" w:firstColumn="0" w:lastColumn="0" w:oddVBand="0" w:evenVBand="0" w:oddHBand="1" w:evenHBand="0" w:firstRowFirstColumn="0" w:firstRowLastColumn="0" w:lastRowFirstColumn="0" w:lastRowLastColumn="0"/>
            </w:pPr>
            <w:r w:rsidRPr="00CC4CF6">
              <w:t>Tick boxes to define the metric to compute for the result file</w:t>
            </w:r>
          </w:p>
        </w:tc>
      </w:tr>
      <w:tr w:rsidR="00BC390B" w:rsidRPr="00CC4CF6" w14:paraId="4BD809C4" w14:textId="77777777" w:rsidTr="00CB49C2">
        <w:tc>
          <w:tcPr>
            <w:cnfStyle w:val="001000000000" w:firstRow="0" w:lastRow="0" w:firstColumn="1" w:lastColumn="0" w:oddVBand="0" w:evenVBand="0" w:oddHBand="0" w:evenHBand="0" w:firstRowFirstColumn="0" w:firstRowLastColumn="0" w:lastRowFirstColumn="0" w:lastRowLastColumn="0"/>
            <w:tcW w:w="2268" w:type="dxa"/>
          </w:tcPr>
          <w:p w14:paraId="6DF1392D" w14:textId="77777777" w:rsidR="00BC390B" w:rsidRPr="00CC4CF6" w:rsidRDefault="00BC390B" w:rsidP="00CB49C2">
            <w:r w:rsidRPr="00CC4CF6">
              <w:t>Content</w:t>
            </w:r>
          </w:p>
        </w:tc>
        <w:tc>
          <w:tcPr>
            <w:tcW w:w="7082" w:type="dxa"/>
          </w:tcPr>
          <w:p w14:paraId="5A2B57E6" w14:textId="04EC939B" w:rsidR="00BC390B" w:rsidRPr="00CC4CF6" w:rsidRDefault="002A17B1" w:rsidP="00CB49C2">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 xml:space="preserve">This section allows the user to choose </w:t>
            </w:r>
            <w:r w:rsidR="00934087" w:rsidRPr="00CC4CF6">
              <w:t xml:space="preserve">all metrics to include in the calculation with a choice </w:t>
            </w:r>
            <w:r w:rsidRPr="00CC4CF6">
              <w:t xml:space="preserve">among count, amount (capped) </w:t>
            </w:r>
            <w:r w:rsidR="00934087" w:rsidRPr="00CC4CF6">
              <w:t>and</w:t>
            </w:r>
            <w:r w:rsidRPr="00CC4CF6">
              <w:t xml:space="preserve"> loss ratio</w:t>
            </w:r>
          </w:p>
        </w:tc>
      </w:tr>
      <w:tr w:rsidR="00BC390B" w:rsidRPr="00CC4CF6" w14:paraId="222D910F" w14:textId="77777777" w:rsidTr="00CB4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9FB7DAB" w14:textId="77777777" w:rsidR="00BC390B" w:rsidRPr="00CC4CF6" w:rsidRDefault="00BC390B" w:rsidP="00CB49C2">
            <w:r w:rsidRPr="00CC4CF6">
              <w:t>Business rules</w:t>
            </w:r>
          </w:p>
        </w:tc>
        <w:tc>
          <w:tcPr>
            <w:tcW w:w="7082" w:type="dxa"/>
          </w:tcPr>
          <w:p w14:paraId="53C7F07F" w14:textId="666E5073" w:rsidR="00BC390B" w:rsidRPr="00CC4CF6" w:rsidRDefault="002A17B1" w:rsidP="00CB49C2">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rPr>
                <w:b/>
                <w:color w:val="00B0F0"/>
              </w:rPr>
              <w:t xml:space="preserve">By </w:t>
            </w:r>
            <w:r w:rsidR="003E14E0" w:rsidRPr="00CC4CF6">
              <w:rPr>
                <w:b/>
                <w:color w:val="00B0F0"/>
              </w:rPr>
              <w:t>A</w:t>
            </w:r>
            <w:r w:rsidRPr="00CC4CF6">
              <w:rPr>
                <w:b/>
                <w:color w:val="00B0F0"/>
              </w:rPr>
              <w:t xml:space="preserve">mount </w:t>
            </w:r>
            <w:r w:rsidR="003E14E0" w:rsidRPr="00CC4CF6">
              <w:rPr>
                <w:b/>
                <w:color w:val="00B0F0"/>
              </w:rPr>
              <w:t>A</w:t>
            </w:r>
            <w:r w:rsidRPr="00CC4CF6">
              <w:rPr>
                <w:b/>
                <w:color w:val="00B0F0"/>
              </w:rPr>
              <w:t>nalysis</w:t>
            </w:r>
            <w:r w:rsidRPr="00CC4CF6">
              <w:t xml:space="preserve"> is greyed-out if neither insurer nor reinsurer amounts </w:t>
            </w:r>
            <w:r w:rsidR="00653357" w:rsidRPr="00CC4CF6">
              <w:t>is</w:t>
            </w:r>
            <w:r w:rsidRPr="00CC4CF6">
              <w:t xml:space="preserve"> available. If Risk_Amount_(Re)insurer or Event_Amount_(Re)insurer variables have missing va</w:t>
            </w:r>
            <w:r w:rsidR="00B80205" w:rsidRPr="00CC4CF6">
              <w:t>lue</w:t>
            </w:r>
            <w:r w:rsidRPr="00CC4CF6">
              <w:t>, then the</w:t>
            </w:r>
            <w:r w:rsidR="00653357" w:rsidRPr="00CC4CF6">
              <w:t xml:space="preserve"> (Re)insurer</w:t>
            </w:r>
            <w:r w:rsidRPr="00CC4CF6">
              <w:t xml:space="preserve"> by amount analysis is greyed-out.</w:t>
            </w:r>
          </w:p>
          <w:p w14:paraId="3280543F" w14:textId="0B10C79D" w:rsidR="00653357" w:rsidRPr="00CC4CF6" w:rsidRDefault="009C5E61" w:rsidP="00CB49C2">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When there is a value for</w:t>
            </w:r>
            <w:r w:rsidR="00653357" w:rsidRPr="00CC4CF6">
              <w:t xml:space="preserve"> </w:t>
            </w:r>
            <w:r w:rsidR="00653357" w:rsidRPr="00CC4CF6">
              <w:rPr>
                <w:b/>
                <w:color w:val="7030A0"/>
              </w:rPr>
              <w:t>Acceleration_Risk_Type</w:t>
            </w:r>
            <w:r w:rsidRPr="00CC4CF6">
              <w:t xml:space="preserve"> and</w:t>
            </w:r>
            <w:r w:rsidR="00653357" w:rsidRPr="00CC4CF6">
              <w:t xml:space="preserve"> </w:t>
            </w:r>
            <w:r w:rsidR="00DF1DB1" w:rsidRPr="00CC4CF6">
              <w:t xml:space="preserve"> </w:t>
            </w:r>
            <w:r w:rsidR="00653357" w:rsidRPr="00CC4CF6">
              <w:rPr>
                <w:b/>
                <w:color w:val="7030A0"/>
              </w:rPr>
              <w:t>Acceleration_Risk_Amount_(Re)insurer</w:t>
            </w:r>
            <w:r w:rsidR="00DF1DB1" w:rsidRPr="00CC4CF6">
              <w:t xml:space="preserve"> has</w:t>
            </w:r>
            <w:r w:rsidRPr="00CC4CF6">
              <w:t xml:space="preserve"> not</w:t>
            </w:r>
            <w:r w:rsidR="00DF1DB1" w:rsidRPr="00CC4CF6">
              <w:t xml:space="preserve">, then </w:t>
            </w:r>
            <w:r w:rsidR="00B80205" w:rsidRPr="00CC4CF6">
              <w:rPr>
                <w:b/>
                <w:color w:val="00B0F0"/>
              </w:rPr>
              <w:t>B</w:t>
            </w:r>
            <w:r w:rsidR="00DF1DB1" w:rsidRPr="00CC4CF6">
              <w:rPr>
                <w:b/>
                <w:color w:val="00B0F0"/>
              </w:rPr>
              <w:t xml:space="preserve">y </w:t>
            </w:r>
            <w:r w:rsidR="00B80205" w:rsidRPr="00CC4CF6">
              <w:rPr>
                <w:b/>
                <w:color w:val="00B0F0"/>
              </w:rPr>
              <w:t>A</w:t>
            </w:r>
            <w:r w:rsidR="00DF1DB1" w:rsidRPr="00CC4CF6">
              <w:rPr>
                <w:b/>
                <w:color w:val="00B0F0"/>
              </w:rPr>
              <w:t xml:space="preserve">mount </w:t>
            </w:r>
            <w:r w:rsidR="00B80205" w:rsidRPr="00CC4CF6">
              <w:rPr>
                <w:b/>
                <w:color w:val="00B0F0"/>
              </w:rPr>
              <w:t>A</w:t>
            </w:r>
            <w:r w:rsidR="00DF1DB1" w:rsidRPr="00CC4CF6">
              <w:rPr>
                <w:b/>
                <w:color w:val="00B0F0"/>
              </w:rPr>
              <w:t>nalysis</w:t>
            </w:r>
            <w:r w:rsidR="00B80205" w:rsidRPr="00CC4CF6">
              <w:rPr>
                <w:b/>
                <w:color w:val="00B0F0"/>
              </w:rPr>
              <w:t xml:space="preserve"> Basis</w:t>
            </w:r>
            <w:r w:rsidR="00DF1DB1" w:rsidRPr="00CC4CF6">
              <w:t xml:space="preserve"> </w:t>
            </w:r>
            <w:r w:rsidR="00B80205" w:rsidRPr="00CC4CF6">
              <w:t xml:space="preserve">“(Re)insurer” </w:t>
            </w:r>
            <w:r w:rsidR="00DF1DB1" w:rsidRPr="00CC4CF6">
              <w:t>is greyed-out</w:t>
            </w:r>
          </w:p>
          <w:p w14:paraId="1DA980C6" w14:textId="684DCB16" w:rsidR="00752822" w:rsidRPr="00CC4CF6" w:rsidRDefault="00EE3C89" w:rsidP="00CB49C2">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rPr>
                <w:b/>
                <w:color w:val="00B0F0"/>
              </w:rPr>
              <w:t>B</w:t>
            </w:r>
            <w:r w:rsidR="00C442DE" w:rsidRPr="00CC4CF6">
              <w:rPr>
                <w:b/>
                <w:color w:val="00B0F0"/>
              </w:rPr>
              <w:t>y amount analysis</w:t>
            </w:r>
            <w:r w:rsidR="00C442DE" w:rsidRPr="00CC4CF6">
              <w:t xml:space="preserve"> </w:t>
            </w:r>
            <w:r w:rsidRPr="00CC4CF6">
              <w:t>selected by default unless required variables not available (cf. above)</w:t>
            </w:r>
          </w:p>
          <w:p w14:paraId="55042634" w14:textId="14715F6A" w:rsidR="00653357" w:rsidRPr="00CC4CF6" w:rsidRDefault="00653357" w:rsidP="00CB49C2">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rPr>
                <w:b/>
                <w:color w:val="00B0F0"/>
              </w:rPr>
              <w:t xml:space="preserve">By </w:t>
            </w:r>
            <w:r w:rsidR="003E14E0" w:rsidRPr="00CC4CF6">
              <w:rPr>
                <w:b/>
                <w:color w:val="00B0F0"/>
              </w:rPr>
              <w:t>A</w:t>
            </w:r>
            <w:r w:rsidRPr="00CC4CF6">
              <w:rPr>
                <w:b/>
                <w:color w:val="00B0F0"/>
              </w:rPr>
              <w:t xml:space="preserve">mount </w:t>
            </w:r>
            <w:r w:rsidR="003E14E0" w:rsidRPr="00CC4CF6">
              <w:rPr>
                <w:b/>
                <w:color w:val="00B0F0"/>
              </w:rPr>
              <w:t>C</w:t>
            </w:r>
            <w:r w:rsidRPr="00CC4CF6">
              <w:rPr>
                <w:b/>
                <w:color w:val="00B0F0"/>
              </w:rPr>
              <w:t>apped</w:t>
            </w:r>
            <w:r w:rsidRPr="00CC4CF6">
              <w:t xml:space="preserve"> is available only if </w:t>
            </w:r>
            <w:r w:rsidRPr="00CC4CF6">
              <w:rPr>
                <w:b/>
                <w:color w:val="00B0F0"/>
              </w:rPr>
              <w:t xml:space="preserve">by </w:t>
            </w:r>
            <w:r w:rsidR="003E14E0" w:rsidRPr="00CC4CF6">
              <w:rPr>
                <w:b/>
                <w:color w:val="00B0F0"/>
              </w:rPr>
              <w:t>A</w:t>
            </w:r>
            <w:r w:rsidRPr="00CC4CF6">
              <w:rPr>
                <w:b/>
                <w:color w:val="00B0F0"/>
              </w:rPr>
              <w:t>mount</w:t>
            </w:r>
            <w:r w:rsidR="003E14E0" w:rsidRPr="00CC4CF6">
              <w:rPr>
                <w:b/>
                <w:color w:val="00B0F0"/>
              </w:rPr>
              <w:t xml:space="preserve"> Analysis</w:t>
            </w:r>
            <w:r w:rsidRPr="00CC4CF6">
              <w:t xml:space="preserve"> is available</w:t>
            </w:r>
          </w:p>
          <w:p w14:paraId="0010DE52" w14:textId="5C661084" w:rsidR="00653357" w:rsidRPr="00CC4CF6" w:rsidRDefault="00653357" w:rsidP="00CB49C2">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rPr>
                <w:b/>
                <w:color w:val="00B0F0"/>
              </w:rPr>
              <w:t>Loss Ratio Analysis</w:t>
            </w:r>
            <w:r w:rsidRPr="00CC4CF6">
              <w:t xml:space="preserve"> greyed-out</w:t>
            </w:r>
            <w:r w:rsidR="00DF1DB1" w:rsidRPr="00CC4CF6">
              <w:t xml:space="preserve"> rules are the same as those of </w:t>
            </w:r>
            <w:r w:rsidR="00DF1DB1" w:rsidRPr="00CC4CF6">
              <w:rPr>
                <w:b/>
                <w:color w:val="00B0F0"/>
              </w:rPr>
              <w:t xml:space="preserve">By Amount Analysis </w:t>
            </w:r>
            <w:r w:rsidR="00DF1DB1" w:rsidRPr="00CC4CF6">
              <w:t xml:space="preserve">except that </w:t>
            </w:r>
            <w:r w:rsidR="00DF1DB1" w:rsidRPr="00CC4CF6">
              <w:rPr>
                <w:b/>
                <w:color w:val="7030A0"/>
              </w:rPr>
              <w:t>Risk_Amount_</w:t>
            </w:r>
            <w:r w:rsidR="00934087" w:rsidRPr="00CC4CF6">
              <w:rPr>
                <w:b/>
                <w:color w:val="7030A0"/>
              </w:rPr>
              <w:t>Insurer</w:t>
            </w:r>
            <w:r w:rsidR="00DF1DB1" w:rsidRPr="00CC4CF6">
              <w:t xml:space="preserve"> is replaced by </w:t>
            </w:r>
            <w:r w:rsidR="00DF1DB1" w:rsidRPr="00CC4CF6">
              <w:rPr>
                <w:b/>
                <w:color w:val="7030A0"/>
              </w:rPr>
              <w:t>Annual_Premium_Insurer</w:t>
            </w:r>
          </w:p>
        </w:tc>
      </w:tr>
      <w:tr w:rsidR="00BC390B" w:rsidRPr="00CC4CF6" w14:paraId="4A45931E" w14:textId="77777777" w:rsidTr="00CB49C2">
        <w:tc>
          <w:tcPr>
            <w:cnfStyle w:val="001000000000" w:firstRow="0" w:lastRow="0" w:firstColumn="1" w:lastColumn="0" w:oddVBand="0" w:evenVBand="0" w:oddHBand="0" w:evenHBand="0" w:firstRowFirstColumn="0" w:firstRowLastColumn="0" w:lastRowFirstColumn="0" w:lastRowLastColumn="0"/>
            <w:tcW w:w="2268" w:type="dxa"/>
          </w:tcPr>
          <w:p w14:paraId="4922B8CD" w14:textId="77777777" w:rsidR="00BC390B" w:rsidRPr="00CC4CF6" w:rsidRDefault="00BC390B" w:rsidP="00CB49C2">
            <w:r w:rsidRPr="00CC4CF6">
              <w:t>Dependencies</w:t>
            </w:r>
          </w:p>
        </w:tc>
        <w:tc>
          <w:tcPr>
            <w:tcW w:w="7082" w:type="dxa"/>
          </w:tcPr>
          <w:p w14:paraId="54187B78" w14:textId="52947BD5" w:rsidR="00BC390B" w:rsidRPr="00CC4CF6" w:rsidRDefault="00B4318C" w:rsidP="00CB49C2">
            <w:pPr>
              <w:pStyle w:val="Paragraphedeliste"/>
              <w:numPr>
                <w:ilvl w:val="0"/>
                <w:numId w:val="114"/>
              </w:numPr>
              <w:cnfStyle w:val="000000000000" w:firstRow="0" w:lastRow="0" w:firstColumn="0" w:lastColumn="0" w:oddVBand="0" w:evenVBand="0" w:oddHBand="0" w:evenHBand="0" w:firstRowFirstColumn="0" w:firstRowLastColumn="0" w:lastRowFirstColumn="0" w:lastRowLastColumn="0"/>
            </w:pPr>
            <w:r w:rsidRPr="00CC4CF6">
              <w:t>The engine will compute the count/ amount / loss ratio variable</w:t>
            </w:r>
            <w:r w:rsidR="00934087" w:rsidRPr="00CC4CF6">
              <w:t>s</w:t>
            </w:r>
            <w:r w:rsidRPr="00CC4CF6">
              <w:t xml:space="preserve"> according to what has been chosen</w:t>
            </w:r>
          </w:p>
        </w:tc>
      </w:tr>
    </w:tbl>
    <w:p w14:paraId="6A29CEA5" w14:textId="77777777" w:rsidR="00BC390B" w:rsidRPr="00CC4CF6" w:rsidRDefault="00BC390B" w:rsidP="00BC390B">
      <w:pPr>
        <w:spacing w:after="0" w:line="240" w:lineRule="auto"/>
        <w:rPr>
          <w:color w:val="000000"/>
        </w:rPr>
      </w:pPr>
    </w:p>
    <w:p w14:paraId="58792B97" w14:textId="287DCB02" w:rsidR="00B4318C" w:rsidRPr="00CC4CF6" w:rsidRDefault="00B4318C" w:rsidP="00B4318C">
      <w:pPr>
        <w:pStyle w:val="Titre3"/>
      </w:pPr>
      <w:r w:rsidRPr="00CC4CF6">
        <w:t>Automatic Risk Amount Change</w:t>
      </w:r>
    </w:p>
    <w:tbl>
      <w:tblPr>
        <w:tblStyle w:val="TableauGrille2-Accentuation5"/>
        <w:tblW w:w="0" w:type="auto"/>
        <w:tblLook w:val="0480" w:firstRow="0" w:lastRow="0" w:firstColumn="1" w:lastColumn="0" w:noHBand="0" w:noVBand="1"/>
      </w:tblPr>
      <w:tblGrid>
        <w:gridCol w:w="2268"/>
        <w:gridCol w:w="7082"/>
      </w:tblGrid>
      <w:tr w:rsidR="00B4318C" w:rsidRPr="00CC4CF6" w14:paraId="0EBB15B2" w14:textId="77777777" w:rsidTr="00CB4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B8A12CD" w14:textId="77777777" w:rsidR="00B4318C" w:rsidRPr="00CC4CF6" w:rsidRDefault="00B4318C" w:rsidP="00CB49C2">
            <w:r w:rsidRPr="00CC4CF6">
              <w:t>Definition</w:t>
            </w:r>
          </w:p>
        </w:tc>
        <w:tc>
          <w:tcPr>
            <w:tcW w:w="7082" w:type="dxa"/>
          </w:tcPr>
          <w:p w14:paraId="3B001F3C" w14:textId="255F7917" w:rsidR="00B4318C" w:rsidRPr="00CC4CF6" w:rsidRDefault="00EC5F94" w:rsidP="00CB49C2">
            <w:pPr>
              <w:cnfStyle w:val="000000100000" w:firstRow="0" w:lastRow="0" w:firstColumn="0" w:lastColumn="0" w:oddVBand="0" w:evenVBand="0" w:oddHBand="1" w:evenHBand="0" w:firstRowFirstColumn="0" w:firstRowLastColumn="0" w:lastRowFirstColumn="0" w:lastRowLastColumn="0"/>
            </w:pPr>
            <w:r w:rsidRPr="00CC4CF6">
              <w:t>The automatic risk amount change allows the user to register a policy in condensed way.</w:t>
            </w:r>
          </w:p>
        </w:tc>
      </w:tr>
      <w:tr w:rsidR="00B4318C" w:rsidRPr="00CC4CF6" w14:paraId="0B506B68" w14:textId="77777777" w:rsidTr="00CB49C2">
        <w:tc>
          <w:tcPr>
            <w:cnfStyle w:val="001000000000" w:firstRow="0" w:lastRow="0" w:firstColumn="1" w:lastColumn="0" w:oddVBand="0" w:evenVBand="0" w:oddHBand="0" w:evenHBand="0" w:firstRowFirstColumn="0" w:firstRowLastColumn="0" w:lastRowFirstColumn="0" w:lastRowLastColumn="0"/>
            <w:tcW w:w="2268" w:type="dxa"/>
          </w:tcPr>
          <w:p w14:paraId="3A3BF96C" w14:textId="77777777" w:rsidR="00B4318C" w:rsidRPr="00CC4CF6" w:rsidRDefault="00B4318C" w:rsidP="00CB49C2">
            <w:r w:rsidRPr="00CC4CF6">
              <w:t>Content</w:t>
            </w:r>
          </w:p>
        </w:tc>
        <w:tc>
          <w:tcPr>
            <w:tcW w:w="7082" w:type="dxa"/>
          </w:tcPr>
          <w:p w14:paraId="29DC8112" w14:textId="406AB31D" w:rsidR="00B4318C" w:rsidRPr="00CC4CF6" w:rsidRDefault="00EC5F94" w:rsidP="000D14AA">
            <w:pPr>
              <w:cnfStyle w:val="000000000000" w:firstRow="0" w:lastRow="0" w:firstColumn="0" w:lastColumn="0" w:oddVBand="0" w:evenVBand="0" w:oddHBand="0" w:evenHBand="0" w:firstRowFirstColumn="0" w:firstRowLastColumn="0" w:lastRowFirstColumn="0" w:lastRowLastColumn="0"/>
            </w:pPr>
            <w:r w:rsidRPr="00CC4CF6">
              <w:t>E.g. 3% per year increased annuity can be registered in a single line instead of several (one line for each risk amount value, i.e. one line per year).</w:t>
            </w:r>
            <w:r w:rsidR="00B80205" w:rsidRPr="00CC4CF6">
              <w:t xml:space="preserve"> The engine will automatically adjust amounts based on the input variables</w:t>
            </w:r>
          </w:p>
        </w:tc>
      </w:tr>
      <w:tr w:rsidR="00B4318C" w:rsidRPr="00CC4CF6" w14:paraId="211287F9" w14:textId="77777777" w:rsidTr="00CB4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7351C6C" w14:textId="77777777" w:rsidR="00B4318C" w:rsidRPr="00CC4CF6" w:rsidRDefault="00B4318C" w:rsidP="00CB49C2">
            <w:r w:rsidRPr="00CC4CF6">
              <w:t>Business rules</w:t>
            </w:r>
          </w:p>
        </w:tc>
        <w:tc>
          <w:tcPr>
            <w:tcW w:w="7082" w:type="dxa"/>
          </w:tcPr>
          <w:p w14:paraId="3B901215" w14:textId="726DBE73" w:rsidR="00B4318C" w:rsidRPr="00CC4CF6" w:rsidRDefault="000007E4" w:rsidP="00CB49C2">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 xml:space="preserve">The field is greyed-out if </w:t>
            </w:r>
            <w:r w:rsidRPr="00CC4CF6">
              <w:rPr>
                <w:b/>
                <w:color w:val="7030A0"/>
              </w:rPr>
              <w:t>Benefit_Change_Rate_Type</w:t>
            </w:r>
            <w:r w:rsidRPr="00CC4CF6">
              <w:t xml:space="preserve">,  </w:t>
            </w:r>
            <w:r w:rsidRPr="00CC4CF6">
              <w:rPr>
                <w:b/>
                <w:color w:val="7030A0"/>
              </w:rPr>
              <w:t>Benefit_Change_Rate_Annual</w:t>
            </w:r>
            <w:r w:rsidR="00787DF8" w:rsidRPr="00CC4CF6">
              <w:t xml:space="preserve">, </w:t>
            </w:r>
            <w:r w:rsidRPr="00CC4CF6">
              <w:rPr>
                <w:b/>
                <w:color w:val="7030A0"/>
              </w:rPr>
              <w:t>Benefit_Change_Frequency</w:t>
            </w:r>
            <w:r w:rsidR="00787DF8" w:rsidRPr="00CC4CF6">
              <w:t xml:space="preserve"> or </w:t>
            </w:r>
            <w:r w:rsidR="00787DF8" w:rsidRPr="00CC4CF6">
              <w:rPr>
                <w:b/>
                <w:color w:val="7030A0"/>
              </w:rPr>
              <w:t>Date_of_Commencement</w:t>
            </w:r>
            <w:r w:rsidRPr="00CC4CF6">
              <w:t xml:space="preserve"> is missing</w:t>
            </w:r>
            <w:r w:rsidR="00787DF8" w:rsidRPr="00CC4CF6">
              <w:t xml:space="preserve"> or if </w:t>
            </w:r>
            <w:r w:rsidR="00787DF8" w:rsidRPr="00CC4CF6">
              <w:rPr>
                <w:b/>
                <w:color w:val="00B0F0"/>
              </w:rPr>
              <w:t>By Amount Analysis</w:t>
            </w:r>
            <w:r w:rsidR="00787DF8" w:rsidRPr="00CC4CF6">
              <w:t xml:space="preserve"> is not selected.</w:t>
            </w:r>
          </w:p>
        </w:tc>
      </w:tr>
      <w:tr w:rsidR="00B4318C" w:rsidRPr="00CC4CF6" w14:paraId="22E166E4" w14:textId="77777777" w:rsidTr="00CB49C2">
        <w:tc>
          <w:tcPr>
            <w:cnfStyle w:val="001000000000" w:firstRow="0" w:lastRow="0" w:firstColumn="1" w:lastColumn="0" w:oddVBand="0" w:evenVBand="0" w:oddHBand="0" w:evenHBand="0" w:firstRowFirstColumn="0" w:firstRowLastColumn="0" w:lastRowFirstColumn="0" w:lastRowLastColumn="0"/>
            <w:tcW w:w="2268" w:type="dxa"/>
          </w:tcPr>
          <w:p w14:paraId="5EF714DA" w14:textId="77777777" w:rsidR="00B4318C" w:rsidRPr="00CC4CF6" w:rsidRDefault="00B4318C" w:rsidP="00CB49C2">
            <w:r w:rsidRPr="00CC4CF6">
              <w:t>Dependencies</w:t>
            </w:r>
          </w:p>
        </w:tc>
        <w:tc>
          <w:tcPr>
            <w:tcW w:w="7082" w:type="dxa"/>
          </w:tcPr>
          <w:p w14:paraId="61967501" w14:textId="743D07BC" w:rsidR="00C73936" w:rsidRPr="00CC4CF6" w:rsidRDefault="00C73936" w:rsidP="00CB49C2">
            <w:pPr>
              <w:pStyle w:val="Paragraphedeliste"/>
              <w:numPr>
                <w:ilvl w:val="0"/>
                <w:numId w:val="114"/>
              </w:numPr>
              <w:cnfStyle w:val="000000000000" w:firstRow="0" w:lastRow="0" w:firstColumn="0" w:lastColumn="0" w:oddVBand="0" w:evenVBand="0" w:oddHBand="0" w:evenHBand="0" w:firstRowFirstColumn="0" w:firstRowLastColumn="0" w:lastRowFirstColumn="0" w:lastRowLastColumn="0"/>
            </w:pPr>
            <w:r w:rsidRPr="00CC4CF6">
              <w:t xml:space="preserve">The </w:t>
            </w:r>
            <w:r w:rsidR="00FB718C" w:rsidRPr="00CC4CF6">
              <w:rPr>
                <w:b/>
                <w:color w:val="00B0F0"/>
              </w:rPr>
              <w:t>P</w:t>
            </w:r>
            <w:r w:rsidRPr="00CC4CF6">
              <w:rPr>
                <w:b/>
                <w:color w:val="00B0F0"/>
              </w:rPr>
              <w:t xml:space="preserve">olicy </w:t>
            </w:r>
            <w:r w:rsidR="00FB718C" w:rsidRPr="00CC4CF6">
              <w:rPr>
                <w:b/>
                <w:color w:val="00B0F0"/>
              </w:rPr>
              <w:t>D</w:t>
            </w:r>
            <w:r w:rsidRPr="00CC4CF6">
              <w:rPr>
                <w:b/>
                <w:color w:val="00B0F0"/>
              </w:rPr>
              <w:t>uration</w:t>
            </w:r>
            <w:r w:rsidRPr="00CC4CF6">
              <w:t xml:space="preserve"> slicing becomes compulsory (checked and greyed-out)</w:t>
            </w:r>
          </w:p>
          <w:p w14:paraId="47E7CE47" w14:textId="1CDB677B" w:rsidR="00B4318C" w:rsidRPr="00CC4CF6" w:rsidRDefault="00AA4DF6" w:rsidP="00CB49C2">
            <w:pPr>
              <w:pStyle w:val="Paragraphedeliste"/>
              <w:numPr>
                <w:ilvl w:val="0"/>
                <w:numId w:val="114"/>
              </w:numPr>
              <w:cnfStyle w:val="000000000000" w:firstRow="0" w:lastRow="0" w:firstColumn="0" w:lastColumn="0" w:oddVBand="0" w:evenVBand="0" w:oddHBand="0" w:evenHBand="0" w:firstRowFirstColumn="0" w:firstRowLastColumn="0" w:lastRowFirstColumn="0" w:lastRowLastColumn="0"/>
            </w:pPr>
            <w:r w:rsidRPr="00CC4CF6">
              <w:t xml:space="preserve">The </w:t>
            </w:r>
            <w:r w:rsidR="00B80205" w:rsidRPr="00CC4CF6">
              <w:t>amount changes</w:t>
            </w:r>
            <w:r w:rsidRPr="00CC4CF6">
              <w:t xml:space="preserve"> </w:t>
            </w:r>
            <w:r w:rsidR="00B80205" w:rsidRPr="00CC4CF6">
              <w:t>are</w:t>
            </w:r>
            <w:r w:rsidRPr="00CC4CF6">
              <w:t xml:space="preserve"> based on </w:t>
            </w:r>
            <w:r w:rsidRPr="00CC4CF6">
              <w:rPr>
                <w:b/>
                <w:color w:val="7030A0"/>
              </w:rPr>
              <w:t>Benefit_Change_Rate_Type</w:t>
            </w:r>
            <w:r w:rsidRPr="00CC4CF6">
              <w:t xml:space="preserve">, </w:t>
            </w:r>
            <w:r w:rsidRPr="00CC4CF6">
              <w:rPr>
                <w:b/>
                <w:color w:val="7030A0"/>
              </w:rPr>
              <w:t>Benefit_Change_Rate_Annual</w:t>
            </w:r>
            <w:r w:rsidRPr="00CC4CF6">
              <w:t xml:space="preserve">, </w:t>
            </w:r>
            <w:r w:rsidRPr="00CC4CF6">
              <w:rPr>
                <w:b/>
                <w:color w:val="7030A0"/>
              </w:rPr>
              <w:t>Benefit_Change_Frequency</w:t>
            </w:r>
            <w:r w:rsidRPr="00CC4CF6">
              <w:t xml:space="preserve">, </w:t>
            </w:r>
            <w:r w:rsidRPr="00CC4CF6">
              <w:rPr>
                <w:b/>
                <w:color w:val="7030A0"/>
              </w:rPr>
              <w:t>Date_of_Commencement</w:t>
            </w:r>
            <w:r w:rsidRPr="00CC4CF6">
              <w:t xml:space="preserve"> and </w:t>
            </w:r>
            <w:r w:rsidRPr="00CC4CF6">
              <w:rPr>
                <w:b/>
                <w:color w:val="7030A0"/>
              </w:rPr>
              <w:t>Benefit_Term_Years</w:t>
            </w:r>
          </w:p>
        </w:tc>
      </w:tr>
    </w:tbl>
    <w:p w14:paraId="739C6747" w14:textId="7577EF11" w:rsidR="00E363F9" w:rsidRPr="00CC4CF6" w:rsidRDefault="00E363F9" w:rsidP="00C172DC">
      <w:pPr>
        <w:spacing w:after="0" w:line="240" w:lineRule="auto"/>
        <w:rPr>
          <w:color w:val="000000"/>
        </w:rPr>
      </w:pPr>
    </w:p>
    <w:p w14:paraId="6E5B06E2" w14:textId="7A843004" w:rsidR="00DC2A16" w:rsidRPr="00CC4CF6" w:rsidRDefault="00DC2A16" w:rsidP="00DC2A16">
      <w:pPr>
        <w:pStyle w:val="Titre3"/>
      </w:pPr>
      <w:r w:rsidRPr="00CC4CF6">
        <w:t>Rating Adjustment Method</w:t>
      </w:r>
    </w:p>
    <w:tbl>
      <w:tblPr>
        <w:tblStyle w:val="TableauGrille2-Accentuation5"/>
        <w:tblW w:w="0" w:type="auto"/>
        <w:tblLook w:val="0480" w:firstRow="0" w:lastRow="0" w:firstColumn="1" w:lastColumn="0" w:noHBand="0" w:noVBand="1"/>
      </w:tblPr>
      <w:tblGrid>
        <w:gridCol w:w="2268"/>
        <w:gridCol w:w="7082"/>
      </w:tblGrid>
      <w:tr w:rsidR="00DC2A16" w:rsidRPr="00CC4CF6" w14:paraId="08465200" w14:textId="77777777" w:rsidTr="00452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523F933" w14:textId="77777777" w:rsidR="00DC2A16" w:rsidRPr="00CC4CF6" w:rsidRDefault="00DC2A16" w:rsidP="0045224B">
            <w:r w:rsidRPr="00CC4CF6">
              <w:t>Definition</w:t>
            </w:r>
          </w:p>
        </w:tc>
        <w:tc>
          <w:tcPr>
            <w:tcW w:w="7082" w:type="dxa"/>
          </w:tcPr>
          <w:p w14:paraId="401BDEFC" w14:textId="61750A5C" w:rsidR="00DC2A16" w:rsidRPr="00CC4CF6" w:rsidRDefault="00DC64A7" w:rsidP="0045224B">
            <w:pPr>
              <w:cnfStyle w:val="000000100000" w:firstRow="0" w:lastRow="0" w:firstColumn="0" w:lastColumn="0" w:oddVBand="0" w:evenVBand="0" w:oddHBand="1" w:evenHBand="0" w:firstRowFirstColumn="0" w:firstRowLastColumn="0" w:lastRowFirstColumn="0" w:lastRowLastColumn="0"/>
            </w:pPr>
            <w:r w:rsidRPr="00CC4CF6">
              <w:t>Adjustment of the exposure applied for the computation of expected_count or expected_amount (only applied for qx and ix)</w:t>
            </w:r>
            <w:r w:rsidR="0058352D" w:rsidRPr="00CC4CF6">
              <w:t xml:space="preserve"> – see appendix for details</w:t>
            </w:r>
          </w:p>
        </w:tc>
      </w:tr>
      <w:tr w:rsidR="00DC2A16" w:rsidRPr="00CC4CF6" w14:paraId="15EBFC13" w14:textId="77777777" w:rsidTr="0045224B">
        <w:tc>
          <w:tcPr>
            <w:cnfStyle w:val="001000000000" w:firstRow="0" w:lastRow="0" w:firstColumn="1" w:lastColumn="0" w:oddVBand="0" w:evenVBand="0" w:oddHBand="0" w:evenHBand="0" w:firstRowFirstColumn="0" w:firstRowLastColumn="0" w:lastRowFirstColumn="0" w:lastRowLastColumn="0"/>
            <w:tcW w:w="2268" w:type="dxa"/>
          </w:tcPr>
          <w:p w14:paraId="0CC4856C" w14:textId="77777777" w:rsidR="00DC2A16" w:rsidRPr="00CC4CF6" w:rsidRDefault="00DC2A16" w:rsidP="0045224B">
            <w:r w:rsidRPr="00CC4CF6">
              <w:t>Content</w:t>
            </w:r>
          </w:p>
        </w:tc>
        <w:tc>
          <w:tcPr>
            <w:tcW w:w="7082" w:type="dxa"/>
          </w:tcPr>
          <w:p w14:paraId="6CF29D5D" w14:textId="77777777" w:rsidR="00DC2A16" w:rsidRPr="00CC4CF6" w:rsidRDefault="00DC64A7" w:rsidP="0045224B">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None: no adjustment is made</w:t>
            </w:r>
          </w:p>
          <w:p w14:paraId="6A3F3548" w14:textId="26EA0A7C" w:rsidR="00DC64A7" w:rsidRPr="00CC4CF6" w:rsidRDefault="00DC64A7" w:rsidP="0045224B">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 xml:space="preserve">Adjust Expected: extra_rating </w:t>
            </w:r>
            <w:r w:rsidR="00AC6583" w:rsidRPr="00CC4CF6">
              <w:t>values in the policy file will be applied to the expected calculation</w:t>
            </w:r>
          </w:p>
        </w:tc>
      </w:tr>
      <w:tr w:rsidR="00DC2A16" w:rsidRPr="00CC4CF6" w14:paraId="38AD6B09" w14:textId="77777777" w:rsidTr="00452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932347B" w14:textId="77777777" w:rsidR="00DC2A16" w:rsidRPr="00CC4CF6" w:rsidRDefault="00DC2A16" w:rsidP="0045224B">
            <w:r w:rsidRPr="00CC4CF6">
              <w:t>Business rules</w:t>
            </w:r>
          </w:p>
        </w:tc>
        <w:tc>
          <w:tcPr>
            <w:tcW w:w="7082" w:type="dxa"/>
          </w:tcPr>
          <w:p w14:paraId="69FB29B3" w14:textId="4E1D3CA9" w:rsidR="00AC6583" w:rsidRPr="00CC4CF6" w:rsidRDefault="00AC6583" w:rsidP="00C847F8">
            <w:pPr>
              <w:cnfStyle w:val="000000100000" w:firstRow="0" w:lastRow="0" w:firstColumn="0" w:lastColumn="0" w:oddVBand="0" w:evenVBand="0" w:oddHBand="1" w:evenHBand="0" w:firstRowFirstColumn="0" w:firstRowLastColumn="0" w:lastRowFirstColumn="0" w:lastRowLastColumn="0"/>
            </w:pPr>
            <w:r w:rsidRPr="00CC4CF6">
              <w:t xml:space="preserve">If one of the following variables is in the policy file and </w:t>
            </w:r>
            <w:r w:rsidR="00324E97" w:rsidRPr="00CC4CF6">
              <w:rPr>
                <w:b/>
                <w:color w:val="7030A0"/>
              </w:rPr>
              <w:t>D</w:t>
            </w:r>
            <w:r w:rsidR="0003722A" w:rsidRPr="00CC4CF6">
              <w:rPr>
                <w:b/>
                <w:color w:val="7030A0"/>
              </w:rPr>
              <w:t>ate_of_commencement</w:t>
            </w:r>
            <w:r w:rsidR="004F6BEA" w:rsidRPr="00CC4CF6">
              <w:t xml:space="preserve"> variable</w:t>
            </w:r>
            <w:r w:rsidR="0003722A" w:rsidRPr="00CC4CF6">
              <w:t xml:space="preserve"> is </w:t>
            </w:r>
            <w:r w:rsidR="004F6BEA" w:rsidRPr="00CC4CF6">
              <w:t>missing</w:t>
            </w:r>
            <w:r w:rsidRPr="00CC4CF6">
              <w:t xml:space="preserve">, then </w:t>
            </w:r>
            <w:r w:rsidR="004F6BEA" w:rsidRPr="00CC4CF6">
              <w:t xml:space="preserve">“None” is selected and </w:t>
            </w:r>
            <w:r w:rsidR="0058352D" w:rsidRPr="00CC4CF6">
              <w:t>greyed-out:</w:t>
            </w:r>
          </w:p>
          <w:p w14:paraId="42F6A2DE" w14:textId="7BA0FC47" w:rsidR="00DC64A7" w:rsidRPr="00CC4CF6" w:rsidRDefault="00DC64A7" w:rsidP="00DC64A7">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Temp_Mult_Extra_Rating_1</w:t>
            </w:r>
          </w:p>
          <w:p w14:paraId="0AD2EDED" w14:textId="77777777" w:rsidR="00DC64A7" w:rsidRPr="00CC4CF6" w:rsidRDefault="00DC64A7" w:rsidP="00DC64A7">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Temp_Mult_Extra_Rating_Term_1</w:t>
            </w:r>
          </w:p>
          <w:p w14:paraId="58FE5751" w14:textId="77777777" w:rsidR="00DC64A7" w:rsidRPr="00CC4CF6" w:rsidRDefault="00DC64A7" w:rsidP="00DC64A7">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Temp_Add_Extra_Rating_1</w:t>
            </w:r>
          </w:p>
          <w:p w14:paraId="30689D70" w14:textId="77777777" w:rsidR="00DC64A7" w:rsidRPr="00CC4CF6" w:rsidRDefault="00DC64A7" w:rsidP="00DC64A7">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Temp_Add_Extra_Rating_Term_1</w:t>
            </w:r>
          </w:p>
          <w:p w14:paraId="386C9174" w14:textId="77777777" w:rsidR="00DC64A7" w:rsidRPr="00CC4CF6" w:rsidRDefault="00DC64A7" w:rsidP="00DC64A7">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Temp_Mult_Extra_Rating_2</w:t>
            </w:r>
          </w:p>
          <w:p w14:paraId="3814D8B9" w14:textId="77777777" w:rsidR="00DC64A7" w:rsidRPr="00CC4CF6" w:rsidRDefault="00DC64A7" w:rsidP="00DC64A7">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Temp_Mult_Extra_Rating_Term_2</w:t>
            </w:r>
          </w:p>
          <w:p w14:paraId="12CAF2EC" w14:textId="77777777" w:rsidR="00DC64A7" w:rsidRPr="00CC4CF6" w:rsidRDefault="00DC64A7" w:rsidP="00DC64A7">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Temp_Add_Extra_Rating_2</w:t>
            </w:r>
          </w:p>
          <w:p w14:paraId="3614026A" w14:textId="0ED606AD" w:rsidR="00DC2A16" w:rsidRPr="00CC4CF6" w:rsidRDefault="00DC64A7" w:rsidP="00DC64A7">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Temp_Add_Extra_Rating_Term_2</w:t>
            </w:r>
          </w:p>
        </w:tc>
      </w:tr>
      <w:tr w:rsidR="00DC2A16" w:rsidRPr="00CC4CF6" w14:paraId="3B5DC4DF" w14:textId="77777777" w:rsidTr="0045224B">
        <w:tc>
          <w:tcPr>
            <w:cnfStyle w:val="001000000000" w:firstRow="0" w:lastRow="0" w:firstColumn="1" w:lastColumn="0" w:oddVBand="0" w:evenVBand="0" w:oddHBand="0" w:evenHBand="0" w:firstRowFirstColumn="0" w:firstRowLastColumn="0" w:lastRowFirstColumn="0" w:lastRowLastColumn="0"/>
            <w:tcW w:w="2268" w:type="dxa"/>
          </w:tcPr>
          <w:p w14:paraId="6FEFF988" w14:textId="77777777" w:rsidR="00DC2A16" w:rsidRPr="00CC4CF6" w:rsidRDefault="00DC2A16" w:rsidP="0045224B">
            <w:r w:rsidRPr="00CC4CF6">
              <w:t>Dependencies</w:t>
            </w:r>
          </w:p>
        </w:tc>
        <w:tc>
          <w:tcPr>
            <w:tcW w:w="7082" w:type="dxa"/>
          </w:tcPr>
          <w:p w14:paraId="19530A07" w14:textId="5277923C" w:rsidR="007C13BE" w:rsidRPr="00CC4CF6" w:rsidRDefault="007C13BE" w:rsidP="007C13BE">
            <w:pPr>
              <w:pStyle w:val="Paragraphedeliste"/>
              <w:numPr>
                <w:ilvl w:val="0"/>
                <w:numId w:val="114"/>
              </w:numPr>
              <w:cnfStyle w:val="000000000000" w:firstRow="0" w:lastRow="0" w:firstColumn="0" w:lastColumn="0" w:oddVBand="0" w:evenVBand="0" w:oddHBand="0" w:evenHBand="0" w:firstRowFirstColumn="0" w:firstRowLastColumn="0" w:lastRowFirstColumn="0" w:lastRowLastColumn="0"/>
            </w:pPr>
            <w:r w:rsidRPr="00CC4CF6">
              <w:t xml:space="preserve">The </w:t>
            </w:r>
            <w:r w:rsidR="00FB718C" w:rsidRPr="00CC4CF6">
              <w:rPr>
                <w:b/>
                <w:color w:val="00B0F0"/>
              </w:rPr>
              <w:t>P</w:t>
            </w:r>
            <w:r w:rsidRPr="00CC4CF6">
              <w:rPr>
                <w:b/>
                <w:color w:val="00B0F0"/>
              </w:rPr>
              <w:t xml:space="preserve">olicy </w:t>
            </w:r>
            <w:r w:rsidR="00FB718C" w:rsidRPr="00CC4CF6">
              <w:rPr>
                <w:b/>
                <w:color w:val="00B0F0"/>
              </w:rPr>
              <w:t>D</w:t>
            </w:r>
            <w:r w:rsidRPr="00CC4CF6">
              <w:rPr>
                <w:b/>
                <w:color w:val="00B0F0"/>
              </w:rPr>
              <w:t>uration</w:t>
            </w:r>
            <w:r w:rsidRPr="00CC4CF6">
              <w:t xml:space="preserve"> slicing becomes compulsory (checked and greyed-out)</w:t>
            </w:r>
          </w:p>
          <w:p w14:paraId="6444B843" w14:textId="741F9859" w:rsidR="007C13BE" w:rsidRPr="00CC4CF6" w:rsidRDefault="007C13BE" w:rsidP="007C13BE">
            <w:pPr>
              <w:pStyle w:val="Paragraphedeliste"/>
              <w:numPr>
                <w:ilvl w:val="0"/>
                <w:numId w:val="114"/>
              </w:numPr>
              <w:cnfStyle w:val="000000000000" w:firstRow="0" w:lastRow="0" w:firstColumn="0" w:lastColumn="0" w:oddVBand="0" w:evenVBand="0" w:oddHBand="0" w:evenHBand="0" w:firstRowFirstColumn="0" w:firstRowLastColumn="0" w:lastRowFirstColumn="0" w:lastRowLastColumn="0"/>
            </w:pPr>
            <w:r w:rsidRPr="00CC4CF6">
              <w:t>The extra_rating will be applied to the expected_count / expected_amount according to the chosen option</w:t>
            </w:r>
          </w:p>
        </w:tc>
      </w:tr>
    </w:tbl>
    <w:p w14:paraId="3660A324" w14:textId="345F6522" w:rsidR="00DC2A16" w:rsidRPr="00CC4CF6" w:rsidRDefault="00DC2A16" w:rsidP="00C172DC">
      <w:pPr>
        <w:spacing w:after="0" w:line="240" w:lineRule="auto"/>
        <w:rPr>
          <w:color w:val="000000"/>
        </w:rPr>
      </w:pPr>
    </w:p>
    <w:p w14:paraId="1D42D4A4" w14:textId="20DBCE51" w:rsidR="00CB49C2" w:rsidRPr="00CC4CF6" w:rsidRDefault="00004D7D" w:rsidP="00CB49C2">
      <w:pPr>
        <w:pStyle w:val="Titre3"/>
      </w:pPr>
      <w:r w:rsidRPr="00CC4CF6">
        <w:t>Policy Adjustment Joint Life Lapses</w:t>
      </w:r>
    </w:p>
    <w:tbl>
      <w:tblPr>
        <w:tblStyle w:val="TableauGrille2-Accentuation5"/>
        <w:tblW w:w="0" w:type="auto"/>
        <w:tblLook w:val="0480" w:firstRow="0" w:lastRow="0" w:firstColumn="1" w:lastColumn="0" w:noHBand="0" w:noVBand="1"/>
      </w:tblPr>
      <w:tblGrid>
        <w:gridCol w:w="2268"/>
        <w:gridCol w:w="7082"/>
      </w:tblGrid>
      <w:tr w:rsidR="00CB49C2" w:rsidRPr="00CC4CF6" w14:paraId="3559CC21" w14:textId="77777777" w:rsidTr="00CB4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7E4643B" w14:textId="77777777" w:rsidR="00CB49C2" w:rsidRPr="00CC4CF6" w:rsidRDefault="00CB49C2" w:rsidP="00CB49C2">
            <w:r w:rsidRPr="00CC4CF6">
              <w:t>Definition</w:t>
            </w:r>
          </w:p>
        </w:tc>
        <w:tc>
          <w:tcPr>
            <w:tcW w:w="7082" w:type="dxa"/>
          </w:tcPr>
          <w:p w14:paraId="7FE5FE4D" w14:textId="342A7465" w:rsidR="00CB49C2" w:rsidRPr="00CC4CF6" w:rsidRDefault="00CB49C2" w:rsidP="00CB49C2">
            <w:pPr>
              <w:cnfStyle w:val="000000100000" w:firstRow="0" w:lastRow="0" w:firstColumn="0" w:lastColumn="0" w:oddVBand="0" w:evenVBand="0" w:oddHBand="1" w:evenHBand="0" w:firstRowFirstColumn="0" w:firstRowLastColumn="0" w:lastRowFirstColumn="0" w:lastRowLastColumn="0"/>
            </w:pPr>
            <w:r w:rsidRPr="00CC4CF6">
              <w:t xml:space="preserve">Method that </w:t>
            </w:r>
            <w:r w:rsidR="00FE0442" w:rsidRPr="00CC4CF6">
              <w:t xml:space="preserve">allows to </w:t>
            </w:r>
            <w:r w:rsidR="009242CC" w:rsidRPr="00CC4CF6">
              <w:t>adjust the weight of joint life policies</w:t>
            </w:r>
            <w:r w:rsidR="0058352D" w:rsidRPr="00CC4CF6">
              <w:t>. The purpose is to avoid double counts</w:t>
            </w:r>
            <w:r w:rsidR="009242CC" w:rsidRPr="00CC4CF6">
              <w:t xml:space="preserve"> for lapse analysis</w:t>
            </w:r>
          </w:p>
        </w:tc>
      </w:tr>
      <w:tr w:rsidR="00CB49C2" w:rsidRPr="00CC4CF6" w14:paraId="78D5F36B" w14:textId="77777777" w:rsidTr="00CB49C2">
        <w:tc>
          <w:tcPr>
            <w:cnfStyle w:val="001000000000" w:firstRow="0" w:lastRow="0" w:firstColumn="1" w:lastColumn="0" w:oddVBand="0" w:evenVBand="0" w:oddHBand="0" w:evenHBand="0" w:firstRowFirstColumn="0" w:firstRowLastColumn="0" w:lastRowFirstColumn="0" w:lastRowLastColumn="0"/>
            <w:tcW w:w="2268" w:type="dxa"/>
          </w:tcPr>
          <w:p w14:paraId="50F8E714" w14:textId="726C6F0D" w:rsidR="00CB49C2" w:rsidRPr="00CC4CF6" w:rsidRDefault="00004D7D" w:rsidP="00CB49C2">
            <w:r w:rsidRPr="00CC4CF6">
              <w:t>Possible values</w:t>
            </w:r>
          </w:p>
        </w:tc>
        <w:tc>
          <w:tcPr>
            <w:tcW w:w="7082" w:type="dxa"/>
          </w:tcPr>
          <w:p w14:paraId="6375F7DD" w14:textId="310F35D5" w:rsidR="00CB49C2" w:rsidRPr="00CC4CF6" w:rsidRDefault="00004D7D" w:rsidP="00CB49C2">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1</w:t>
            </w:r>
            <w:r w:rsidR="005C2CF8" w:rsidRPr="00CC4CF6">
              <w:t>: no adjustment is done</w:t>
            </w:r>
          </w:p>
          <w:p w14:paraId="77C5C2FA" w14:textId="7ADC1CC4" w:rsidR="00004D7D" w:rsidRPr="00CC4CF6" w:rsidRDefault="00004D7D" w:rsidP="00CB49C2">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0</w:t>
            </w:r>
            <w:r w:rsidR="00DC2A16" w:rsidRPr="00CC4CF6">
              <w:t>.</w:t>
            </w:r>
            <w:r w:rsidRPr="00CC4CF6">
              <w:t>5</w:t>
            </w:r>
            <w:r w:rsidR="005C2CF8" w:rsidRPr="00CC4CF6">
              <w:t xml:space="preserve">: lapse exposures and actuals are divided by two when </w:t>
            </w:r>
            <w:r w:rsidR="00DC2A16" w:rsidRPr="00CC4CF6">
              <w:rPr>
                <w:b/>
                <w:color w:val="7030A0"/>
              </w:rPr>
              <w:t>J</w:t>
            </w:r>
            <w:r w:rsidR="005C2CF8" w:rsidRPr="00CC4CF6">
              <w:rPr>
                <w:b/>
                <w:color w:val="7030A0"/>
              </w:rPr>
              <w:t>oint_</w:t>
            </w:r>
            <w:r w:rsidR="00DC2A16" w:rsidRPr="00CC4CF6">
              <w:rPr>
                <w:b/>
                <w:color w:val="7030A0"/>
              </w:rPr>
              <w:t>L</w:t>
            </w:r>
            <w:r w:rsidR="005C2CF8" w:rsidRPr="00CC4CF6">
              <w:rPr>
                <w:b/>
                <w:color w:val="7030A0"/>
              </w:rPr>
              <w:t>ife_</w:t>
            </w:r>
            <w:r w:rsidR="00DC2A16" w:rsidRPr="00CC4CF6">
              <w:rPr>
                <w:b/>
                <w:color w:val="7030A0"/>
              </w:rPr>
              <w:t>T</w:t>
            </w:r>
            <w:r w:rsidR="005C2CF8" w:rsidRPr="00CC4CF6">
              <w:rPr>
                <w:b/>
                <w:color w:val="7030A0"/>
              </w:rPr>
              <w:t>ype</w:t>
            </w:r>
            <w:r w:rsidR="005C2CF8" w:rsidRPr="00CC4CF6">
              <w:t xml:space="preserve"> equals Dual Life/First to Die/Second to Die</w:t>
            </w:r>
          </w:p>
        </w:tc>
      </w:tr>
      <w:tr w:rsidR="00CB49C2" w:rsidRPr="00CC4CF6" w14:paraId="1E6CF0F8" w14:textId="77777777" w:rsidTr="00CB4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2E840CA" w14:textId="77777777" w:rsidR="00CB49C2" w:rsidRPr="00CC4CF6" w:rsidRDefault="00CB49C2" w:rsidP="00CB49C2">
            <w:r w:rsidRPr="00CC4CF6">
              <w:t>Business rules</w:t>
            </w:r>
          </w:p>
        </w:tc>
        <w:tc>
          <w:tcPr>
            <w:tcW w:w="7082" w:type="dxa"/>
          </w:tcPr>
          <w:p w14:paraId="630A5508" w14:textId="73AA1EB7" w:rsidR="00CB49C2" w:rsidRPr="00CC4CF6" w:rsidRDefault="005C2CF8" w:rsidP="00CB49C2">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The field is gr</w:t>
            </w:r>
            <w:r w:rsidR="0001529B" w:rsidRPr="00CC4CF6">
              <w:t>e</w:t>
            </w:r>
            <w:r w:rsidRPr="00CC4CF6">
              <w:t xml:space="preserve">yed-out if </w:t>
            </w:r>
            <w:r w:rsidRPr="00CC4CF6">
              <w:rPr>
                <w:b/>
                <w:color w:val="7030A0"/>
              </w:rPr>
              <w:t>Joint_Life_Type</w:t>
            </w:r>
            <w:r w:rsidRPr="00CC4CF6">
              <w:t xml:space="preserve"> </w:t>
            </w:r>
            <w:r w:rsidR="009242CC" w:rsidRPr="00CC4CF6">
              <w:t xml:space="preserve">variable </w:t>
            </w:r>
            <w:r w:rsidRPr="00CC4CF6">
              <w:t xml:space="preserve">is </w:t>
            </w:r>
            <w:r w:rsidR="009242CC" w:rsidRPr="00CC4CF6">
              <w:t>absent from</w:t>
            </w:r>
            <w:r w:rsidRPr="00CC4CF6">
              <w:t xml:space="preserve"> policy file</w:t>
            </w:r>
          </w:p>
        </w:tc>
      </w:tr>
      <w:tr w:rsidR="00CB49C2" w:rsidRPr="00CC4CF6" w14:paraId="7E49910C" w14:textId="77777777" w:rsidTr="00CB49C2">
        <w:tc>
          <w:tcPr>
            <w:cnfStyle w:val="001000000000" w:firstRow="0" w:lastRow="0" w:firstColumn="1" w:lastColumn="0" w:oddVBand="0" w:evenVBand="0" w:oddHBand="0" w:evenHBand="0" w:firstRowFirstColumn="0" w:firstRowLastColumn="0" w:lastRowFirstColumn="0" w:lastRowLastColumn="0"/>
            <w:tcW w:w="2268" w:type="dxa"/>
          </w:tcPr>
          <w:p w14:paraId="5465247F" w14:textId="77777777" w:rsidR="00CB49C2" w:rsidRPr="00CC4CF6" w:rsidRDefault="00CB49C2" w:rsidP="00CB49C2">
            <w:r w:rsidRPr="00CC4CF6">
              <w:t>Dependencies</w:t>
            </w:r>
          </w:p>
        </w:tc>
        <w:tc>
          <w:tcPr>
            <w:tcW w:w="7082" w:type="dxa"/>
          </w:tcPr>
          <w:p w14:paraId="47360423" w14:textId="6E0FF6B2" w:rsidR="00CB49C2" w:rsidRPr="00CC4CF6" w:rsidRDefault="00DC2A16" w:rsidP="00CB49C2">
            <w:pPr>
              <w:pStyle w:val="Paragraphedeliste"/>
              <w:numPr>
                <w:ilvl w:val="0"/>
                <w:numId w:val="114"/>
              </w:numPr>
              <w:cnfStyle w:val="000000000000" w:firstRow="0" w:lastRow="0" w:firstColumn="0" w:lastColumn="0" w:oddVBand="0" w:evenVBand="0" w:oddHBand="0" w:evenHBand="0" w:firstRowFirstColumn="0" w:firstRowLastColumn="0" w:lastRowFirstColumn="0" w:lastRowLastColumn="0"/>
            </w:pPr>
            <w:r w:rsidRPr="00CC4CF6">
              <w:t>Lapse decrement will be based on the chosen option</w:t>
            </w:r>
          </w:p>
        </w:tc>
      </w:tr>
    </w:tbl>
    <w:p w14:paraId="674E6D7F" w14:textId="77777777" w:rsidR="00CB49C2" w:rsidRPr="00CC4CF6" w:rsidRDefault="00CB49C2" w:rsidP="00CB49C2">
      <w:pPr>
        <w:spacing w:after="0" w:line="240" w:lineRule="auto"/>
        <w:rPr>
          <w:color w:val="000000"/>
        </w:rPr>
      </w:pPr>
    </w:p>
    <w:p w14:paraId="7E1A4D80" w14:textId="3A7828A3" w:rsidR="00326F73" w:rsidRPr="00CC4CF6" w:rsidRDefault="00326F73" w:rsidP="00326F73">
      <w:pPr>
        <w:pStyle w:val="Titre3"/>
      </w:pPr>
      <w:r w:rsidRPr="00CC4CF6">
        <w:t>IBNR Method</w:t>
      </w:r>
    </w:p>
    <w:p w14:paraId="03677C2B" w14:textId="47FEA79F" w:rsidR="00326F73" w:rsidRPr="00CC4CF6" w:rsidRDefault="005B5103" w:rsidP="00C172DC">
      <w:pPr>
        <w:spacing w:after="0" w:line="240" w:lineRule="auto"/>
        <w:rPr>
          <w:color w:val="000000"/>
        </w:rPr>
      </w:pPr>
      <w:r w:rsidRPr="00CC4CF6">
        <w:rPr>
          <w:color w:val="000000"/>
        </w:rPr>
        <w:t>There exist two methods for IBNR tables</w:t>
      </w:r>
      <w:r w:rsidR="005541C8" w:rsidRPr="00CC4CF6">
        <w:rPr>
          <w:color w:val="000000"/>
        </w:rPr>
        <w:t>:</w:t>
      </w:r>
    </w:p>
    <w:p w14:paraId="48E89EC5" w14:textId="419BEC15" w:rsidR="005541C8" w:rsidRPr="00CC4CF6" w:rsidRDefault="005541C8" w:rsidP="005541C8">
      <w:pPr>
        <w:pStyle w:val="Paragraphedeliste"/>
        <w:numPr>
          <w:ilvl w:val="0"/>
          <w:numId w:val="90"/>
        </w:numPr>
        <w:spacing w:after="0" w:line="240" w:lineRule="auto"/>
        <w:rPr>
          <w:color w:val="000000"/>
        </w:rPr>
      </w:pPr>
      <w:r w:rsidRPr="00CC4CF6">
        <w:rPr>
          <w:color w:val="000000"/>
        </w:rPr>
        <w:t xml:space="preserve">Manual UDF </w:t>
      </w:r>
      <w:r w:rsidR="000E5704" w:rsidRPr="00CC4CF6">
        <w:rPr>
          <w:color w:val="000000"/>
        </w:rPr>
        <w:t>–</w:t>
      </w:r>
      <w:r w:rsidRPr="00CC4CF6">
        <w:rPr>
          <w:color w:val="000000"/>
        </w:rPr>
        <w:t xml:space="preserve"> </w:t>
      </w:r>
      <w:r w:rsidR="00DE6752" w:rsidRPr="00CC4CF6">
        <w:rPr>
          <w:color w:val="000000"/>
        </w:rPr>
        <w:t xml:space="preserve">IBNR is calculated based on </w:t>
      </w:r>
      <w:r w:rsidR="000E5704" w:rsidRPr="00CC4CF6">
        <w:rPr>
          <w:color w:val="000000"/>
        </w:rPr>
        <w:t>Ultimate Development Factors</w:t>
      </w:r>
      <w:r w:rsidR="00DE6752" w:rsidRPr="00CC4CF6">
        <w:rPr>
          <w:color w:val="000000"/>
        </w:rPr>
        <w:t xml:space="preserve">. These can be </w:t>
      </w:r>
      <w:r w:rsidR="000E5704" w:rsidRPr="00CC4CF6">
        <w:rPr>
          <w:color w:val="000000"/>
        </w:rPr>
        <w:t xml:space="preserve">defined in function of time dimension, result_metric, decrement and </w:t>
      </w:r>
      <w:r w:rsidR="00E72997" w:rsidRPr="00CC4CF6">
        <w:rPr>
          <w:color w:val="000000"/>
        </w:rPr>
        <w:t xml:space="preserve">any </w:t>
      </w:r>
      <w:r w:rsidR="000E5704" w:rsidRPr="00CC4CF6">
        <w:rPr>
          <w:color w:val="000000"/>
        </w:rPr>
        <w:t xml:space="preserve">other dimension of the dictionary. It is then applied to actuals according to those dimensions. </w:t>
      </w:r>
    </w:p>
    <w:p w14:paraId="24275B47" w14:textId="40AD77D4" w:rsidR="005541C8" w:rsidRPr="00CC4CF6" w:rsidRDefault="005541C8" w:rsidP="00C847F8">
      <w:pPr>
        <w:pStyle w:val="Paragraphedeliste"/>
        <w:numPr>
          <w:ilvl w:val="0"/>
          <w:numId w:val="90"/>
        </w:numPr>
        <w:spacing w:after="0" w:line="240" w:lineRule="auto"/>
        <w:rPr>
          <w:color w:val="000000"/>
        </w:rPr>
      </w:pPr>
      <w:r w:rsidRPr="00CC4CF6">
        <w:rPr>
          <w:color w:val="000000"/>
        </w:rPr>
        <w:t>Amount Allocatio</w:t>
      </w:r>
      <w:r w:rsidR="00DD2198" w:rsidRPr="00CC4CF6">
        <w:rPr>
          <w:color w:val="000000"/>
        </w:rPr>
        <w:t>n is a</w:t>
      </w:r>
      <w:r w:rsidR="008D694E" w:rsidRPr="00CC4CF6">
        <w:rPr>
          <w:color w:val="000000"/>
        </w:rPr>
        <w:t xml:space="preserve"> dedicated method for </w:t>
      </w:r>
      <w:r w:rsidR="00DD2198" w:rsidRPr="00CC4CF6">
        <w:rPr>
          <w:color w:val="000000"/>
        </w:rPr>
        <w:t xml:space="preserve">US in-force </w:t>
      </w:r>
      <w:r w:rsidR="008D694E" w:rsidRPr="00CC4CF6">
        <w:rPr>
          <w:color w:val="000000"/>
        </w:rPr>
        <w:t>studies, allocating aggregated IBNR amounts calculated by another department to individual results</w:t>
      </w:r>
      <w:r w:rsidR="00DD2198" w:rsidRPr="00CC4CF6">
        <w:rPr>
          <w:color w:val="000000"/>
        </w:rPr>
        <w:t>. It is composed of two files. The first file (IBNR amount) is composed of IBNR_by_amount / IBNR_by_count</w:t>
      </w:r>
      <w:r w:rsidR="0029772B" w:rsidRPr="00CC4CF6">
        <w:rPr>
          <w:color w:val="000000"/>
        </w:rPr>
        <w:t xml:space="preserve"> which are added to a specific part of the input according to the</w:t>
      </w:r>
      <w:r w:rsidR="00DD2198" w:rsidRPr="00CC4CF6">
        <w:rPr>
          <w:color w:val="000000"/>
        </w:rPr>
        <w:t xml:space="preserve"> time dimension, </w:t>
      </w:r>
      <w:r w:rsidR="0029772B" w:rsidRPr="00CC4CF6">
        <w:rPr>
          <w:color w:val="000000"/>
        </w:rPr>
        <w:t>portfolio origin, decrement and bucket id.</w:t>
      </w:r>
      <w:r w:rsidR="000E5704" w:rsidRPr="00CC4CF6">
        <w:rPr>
          <w:color w:val="000000"/>
        </w:rPr>
        <w:t xml:space="preserve"> Bucket </w:t>
      </w:r>
      <w:r w:rsidR="000E5704" w:rsidRPr="00CC4CF6">
        <w:rPr>
          <w:color w:val="000000"/>
        </w:rPr>
        <w:lastRenderedPageBreak/>
        <w:t>ID is a group of treat</w:t>
      </w:r>
      <w:r w:rsidR="008475C2" w:rsidRPr="00CC4CF6">
        <w:rPr>
          <w:color w:val="000000"/>
        </w:rPr>
        <w:t>ies</w:t>
      </w:r>
      <w:r w:rsidR="000E5704" w:rsidRPr="00CC4CF6">
        <w:rPr>
          <w:color w:val="000000"/>
        </w:rPr>
        <w:t>. They are defined in the IBNR allocation</w:t>
      </w:r>
      <w:r w:rsidR="008475C2" w:rsidRPr="00CC4CF6">
        <w:rPr>
          <w:color w:val="000000"/>
        </w:rPr>
        <w:t xml:space="preserve"> file</w:t>
      </w:r>
      <w:r w:rsidR="000E5704" w:rsidRPr="00CC4CF6">
        <w:rPr>
          <w:color w:val="000000"/>
        </w:rPr>
        <w:t>. This allows the user to allocate each bucket amount to any number of treaties.</w:t>
      </w:r>
    </w:p>
    <w:p w14:paraId="5D0AB7E0" w14:textId="77777777" w:rsidR="00326F73" w:rsidRPr="00CC4CF6" w:rsidRDefault="00326F73" w:rsidP="00C172DC">
      <w:pPr>
        <w:spacing w:after="0" w:line="240" w:lineRule="auto"/>
        <w:rPr>
          <w:color w:val="000000"/>
        </w:rPr>
      </w:pPr>
    </w:p>
    <w:p w14:paraId="624C7021" w14:textId="43203824" w:rsidR="00326F73" w:rsidRPr="00CC4CF6" w:rsidRDefault="000E5704" w:rsidP="00C172DC">
      <w:pPr>
        <w:spacing w:after="0" w:line="240" w:lineRule="auto"/>
        <w:rPr>
          <w:color w:val="000000"/>
        </w:rPr>
      </w:pPr>
      <w:r w:rsidRPr="00CC4CF6">
        <w:rPr>
          <w:color w:val="000000"/>
        </w:rPr>
        <w:t>Controls:</w:t>
      </w:r>
    </w:p>
    <w:p w14:paraId="46169485" w14:textId="01E5D474" w:rsidR="000E5704" w:rsidRPr="00CC4CF6" w:rsidRDefault="000E5704" w:rsidP="000E5704">
      <w:pPr>
        <w:pStyle w:val="Paragraphedeliste"/>
        <w:numPr>
          <w:ilvl w:val="0"/>
          <w:numId w:val="90"/>
        </w:numPr>
        <w:spacing w:after="0" w:line="240" w:lineRule="auto"/>
        <w:rPr>
          <w:color w:val="000000"/>
        </w:rPr>
      </w:pPr>
      <w:r w:rsidRPr="00CC4CF6">
        <w:rPr>
          <w:color w:val="000000"/>
        </w:rPr>
        <w:t>Technical controls are applied for each table</w:t>
      </w:r>
      <w:r w:rsidR="00047433" w:rsidRPr="00CC4CF6">
        <w:rPr>
          <w:color w:val="000000"/>
        </w:rPr>
        <w:t xml:space="preserve">. </w:t>
      </w:r>
      <w:r w:rsidR="00621F2D" w:rsidRPr="00CC4CF6">
        <w:rPr>
          <w:color w:val="000000"/>
        </w:rPr>
        <w:t>They</w:t>
      </w:r>
      <w:r w:rsidR="00047433" w:rsidRPr="00CC4CF6">
        <w:rPr>
          <w:color w:val="000000"/>
        </w:rPr>
        <w:t xml:space="preserve"> focus on mandatory </w:t>
      </w:r>
      <w:r w:rsidR="004F6BEA" w:rsidRPr="00CC4CF6">
        <w:rPr>
          <w:color w:val="000000"/>
        </w:rPr>
        <w:t>variables</w:t>
      </w:r>
      <w:r w:rsidR="00047433" w:rsidRPr="00CC4CF6">
        <w:rPr>
          <w:color w:val="000000"/>
        </w:rPr>
        <w:t>, correct format, empty cells, possible values.</w:t>
      </w:r>
    </w:p>
    <w:p w14:paraId="35342D83" w14:textId="23F8C6F6" w:rsidR="00047433" w:rsidRPr="00CC4CF6" w:rsidRDefault="00047433" w:rsidP="00C847F8">
      <w:pPr>
        <w:pStyle w:val="Paragraphedeliste"/>
        <w:numPr>
          <w:ilvl w:val="0"/>
          <w:numId w:val="90"/>
        </w:numPr>
        <w:spacing w:after="0" w:line="240" w:lineRule="auto"/>
        <w:rPr>
          <w:color w:val="000000"/>
        </w:rPr>
      </w:pPr>
      <w:r w:rsidRPr="00CC4CF6">
        <w:rPr>
          <w:color w:val="000000"/>
        </w:rPr>
        <w:t xml:space="preserve">Functional controls </w:t>
      </w:r>
      <w:r w:rsidR="001A0B36" w:rsidRPr="00CC4CF6">
        <w:rPr>
          <w:color w:val="000000"/>
        </w:rPr>
        <w:t xml:space="preserve">depend of the table. </w:t>
      </w:r>
      <w:r w:rsidR="00A50F3A" w:rsidRPr="00CC4CF6">
        <w:rPr>
          <w:color w:val="000000"/>
        </w:rPr>
        <w:t>For IBNR amount and Manual UDF, t</w:t>
      </w:r>
      <w:r w:rsidR="001A0B36" w:rsidRPr="00CC4CF6">
        <w:rPr>
          <w:color w:val="000000"/>
        </w:rPr>
        <w:t xml:space="preserve">he time dimension </w:t>
      </w:r>
      <w:r w:rsidR="00621F2D" w:rsidRPr="00CC4CF6">
        <w:rPr>
          <w:color w:val="000000"/>
        </w:rPr>
        <w:t xml:space="preserve">uploaded </w:t>
      </w:r>
      <w:r w:rsidR="001A0B36" w:rsidRPr="00CC4CF6">
        <w:rPr>
          <w:color w:val="000000"/>
        </w:rPr>
        <w:t>must cover the entire study observation perio</w:t>
      </w:r>
      <w:r w:rsidR="00A50F3A" w:rsidRPr="00CC4CF6">
        <w:rPr>
          <w:color w:val="000000"/>
        </w:rPr>
        <w:t>d and the other dimensions must be included in data and not deselected of the “input dimensions”.</w:t>
      </w:r>
      <w:r w:rsidR="00A50F3A" w:rsidRPr="00CC4CF6">
        <w:t xml:space="preserve"> For </w:t>
      </w:r>
      <w:r w:rsidR="00A50F3A" w:rsidRPr="00CC4CF6">
        <w:rPr>
          <w:color w:val="000000"/>
        </w:rPr>
        <w:t>IBNR Amounts table, all combinations of (Portfolio Origin &amp; Bucket ID &amp; Decrement) must be present in IBNR Amount Allocation table.</w:t>
      </w:r>
    </w:p>
    <w:p w14:paraId="65641965" w14:textId="77777777" w:rsidR="00326F73" w:rsidRPr="00CC4CF6" w:rsidRDefault="00326F73" w:rsidP="00C172DC">
      <w:pPr>
        <w:spacing w:after="0" w:line="240" w:lineRule="auto"/>
        <w:rPr>
          <w:color w:val="000000"/>
        </w:rPr>
      </w:pPr>
    </w:p>
    <w:p w14:paraId="0677E402" w14:textId="69001E2E" w:rsidR="007C13BE" w:rsidRPr="00CC4CF6" w:rsidRDefault="007C13BE" w:rsidP="007C13BE">
      <w:pPr>
        <w:pStyle w:val="Titre3"/>
      </w:pPr>
      <w:r w:rsidRPr="00CC4CF6">
        <w:t>Decrements</w:t>
      </w:r>
    </w:p>
    <w:tbl>
      <w:tblPr>
        <w:tblStyle w:val="TableauGrille2-Accentuation5"/>
        <w:tblW w:w="0" w:type="auto"/>
        <w:tblLook w:val="0480" w:firstRow="0" w:lastRow="0" w:firstColumn="1" w:lastColumn="0" w:noHBand="0" w:noVBand="1"/>
      </w:tblPr>
      <w:tblGrid>
        <w:gridCol w:w="2268"/>
        <w:gridCol w:w="7082"/>
      </w:tblGrid>
      <w:tr w:rsidR="007C13BE" w:rsidRPr="00CC4CF6" w14:paraId="04F5785B" w14:textId="77777777" w:rsidTr="00452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BCE2DA9" w14:textId="77777777" w:rsidR="007C13BE" w:rsidRPr="00CC4CF6" w:rsidRDefault="007C13BE" w:rsidP="0045224B">
            <w:r w:rsidRPr="00CC4CF6">
              <w:t>Definition</w:t>
            </w:r>
          </w:p>
        </w:tc>
        <w:tc>
          <w:tcPr>
            <w:tcW w:w="7082" w:type="dxa"/>
          </w:tcPr>
          <w:p w14:paraId="0FBA9BBE" w14:textId="42C90403" w:rsidR="007C13BE" w:rsidRPr="00CC4CF6" w:rsidRDefault="00842359" w:rsidP="0045224B">
            <w:pPr>
              <w:cnfStyle w:val="000000100000" w:firstRow="0" w:lastRow="0" w:firstColumn="0" w:lastColumn="0" w:oddVBand="0" w:evenVBand="0" w:oddHBand="1" w:evenHBand="0" w:firstRowFirstColumn="0" w:firstRowLastColumn="0" w:lastRowFirstColumn="0" w:lastRowLastColumn="0"/>
            </w:pPr>
            <w:r w:rsidRPr="00CC4CF6">
              <w:t>It define</w:t>
            </w:r>
            <w:r w:rsidR="00621F2D" w:rsidRPr="00CC4CF6">
              <w:t>s</w:t>
            </w:r>
            <w:r w:rsidRPr="00CC4CF6">
              <w:t xml:space="preserve"> the risk t</w:t>
            </w:r>
            <w:r w:rsidR="00FE6F83" w:rsidRPr="00CC4CF6">
              <w:t>o</w:t>
            </w:r>
            <w:r w:rsidRPr="00CC4CF6">
              <w:t xml:space="preserve"> be studied. </w:t>
            </w:r>
            <w:r w:rsidR="00324E97" w:rsidRPr="00CC4CF6">
              <w:t>Depending on the use case the decrement can represent both a probability (e.g. qx) and an intensity (e.g. mux)</w:t>
            </w:r>
          </w:p>
        </w:tc>
      </w:tr>
      <w:tr w:rsidR="007C13BE" w:rsidRPr="00CC4CF6" w14:paraId="0B0B4CB4" w14:textId="77777777" w:rsidTr="0045224B">
        <w:tc>
          <w:tcPr>
            <w:cnfStyle w:val="001000000000" w:firstRow="0" w:lastRow="0" w:firstColumn="1" w:lastColumn="0" w:oddVBand="0" w:evenVBand="0" w:oddHBand="0" w:evenHBand="0" w:firstRowFirstColumn="0" w:firstRowLastColumn="0" w:lastRowFirstColumn="0" w:lastRowLastColumn="0"/>
            <w:tcW w:w="2268" w:type="dxa"/>
          </w:tcPr>
          <w:p w14:paraId="5816F49A" w14:textId="77777777" w:rsidR="007C13BE" w:rsidRPr="00CC4CF6" w:rsidRDefault="007C13BE" w:rsidP="0045224B">
            <w:r w:rsidRPr="00CC4CF6">
              <w:t>Possible values</w:t>
            </w:r>
          </w:p>
        </w:tc>
        <w:tc>
          <w:tcPr>
            <w:tcW w:w="7082" w:type="dxa"/>
          </w:tcPr>
          <w:p w14:paraId="081C3F17" w14:textId="049A4FBB" w:rsidR="00842359" w:rsidRPr="00CC4CF6" w:rsidRDefault="00842359" w:rsidP="0045224B">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Qx – events of death</w:t>
            </w:r>
          </w:p>
          <w:p w14:paraId="7B5ABEF7" w14:textId="39266BE5" w:rsidR="00842359" w:rsidRPr="00CC4CF6" w:rsidRDefault="00842359" w:rsidP="0045224B">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 xml:space="preserve">Ix – events of incidence </w:t>
            </w:r>
            <w:r w:rsidR="00024780" w:rsidRPr="00CC4CF6">
              <w:t>(depending on type of cover)</w:t>
            </w:r>
          </w:p>
          <w:p w14:paraId="78CE79AE" w14:textId="3B82A2BB" w:rsidR="00842359" w:rsidRPr="00CC4CF6" w:rsidRDefault="00842359" w:rsidP="0045224B">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 xml:space="preserve">Wx – events of withdrawal </w:t>
            </w:r>
            <w:r w:rsidR="00024780" w:rsidRPr="00CC4CF6">
              <w:t>(incl. l</w:t>
            </w:r>
            <w:r w:rsidRPr="00CC4CF6">
              <w:t>apses</w:t>
            </w:r>
            <w:r w:rsidR="00024780" w:rsidRPr="00CC4CF6">
              <w:t>)</w:t>
            </w:r>
          </w:p>
          <w:p w14:paraId="776F7C95" w14:textId="16783BB3" w:rsidR="007C13BE" w:rsidRPr="00CC4CF6" w:rsidRDefault="00842359" w:rsidP="0045224B">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Ix+qx – events of death or incidence when both cannot be differentiated</w:t>
            </w:r>
          </w:p>
        </w:tc>
      </w:tr>
      <w:tr w:rsidR="007C13BE" w:rsidRPr="00CC4CF6" w14:paraId="60E3DA06" w14:textId="77777777" w:rsidTr="00452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B8A5082" w14:textId="77777777" w:rsidR="007C13BE" w:rsidRPr="00CC4CF6" w:rsidRDefault="007C13BE" w:rsidP="0045224B">
            <w:r w:rsidRPr="00CC4CF6">
              <w:t>Business rules</w:t>
            </w:r>
          </w:p>
        </w:tc>
        <w:tc>
          <w:tcPr>
            <w:tcW w:w="7082" w:type="dxa"/>
          </w:tcPr>
          <w:p w14:paraId="16407EE4" w14:textId="689CE122" w:rsidR="007C13BE" w:rsidRPr="00CC4CF6" w:rsidRDefault="00DD51D5" w:rsidP="0045224B">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If there is no life coverage in the input file</w:t>
            </w:r>
            <w:r w:rsidR="00024780" w:rsidRPr="00CC4CF6">
              <w:t xml:space="preserve"> (Main_Risk_Type)</w:t>
            </w:r>
            <w:r w:rsidRPr="00CC4CF6">
              <w:t>, then qx will not be available in the dropdown list</w:t>
            </w:r>
          </w:p>
          <w:p w14:paraId="415ED281" w14:textId="2CB6417F" w:rsidR="00DD51D5" w:rsidRPr="00CC4CF6" w:rsidRDefault="00DD51D5" w:rsidP="0045224B">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If there is no CI, LTC, TPD or DI in the input file</w:t>
            </w:r>
            <w:r w:rsidR="00024780" w:rsidRPr="00CC4CF6">
              <w:t xml:space="preserve"> (Main_Risk_Type or Accelerated_Risk_Type)</w:t>
            </w:r>
            <w:r w:rsidRPr="00CC4CF6">
              <w:t>, then ix will not be available in the dropdown list</w:t>
            </w:r>
          </w:p>
          <w:p w14:paraId="00A57614" w14:textId="1037F5E9" w:rsidR="005A38E0" w:rsidRPr="00CC4CF6" w:rsidRDefault="005A38E0" w:rsidP="0045224B">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 xml:space="preserve">When ix or qx </w:t>
            </w:r>
            <w:r w:rsidR="00024780" w:rsidRPr="00CC4CF6">
              <w:t>is</w:t>
            </w:r>
            <w:r w:rsidRPr="00CC4CF6">
              <w:t xml:space="preserve"> selected, then ix_qx is </w:t>
            </w:r>
            <w:r w:rsidR="00024780" w:rsidRPr="00CC4CF6">
              <w:t>removed from</w:t>
            </w:r>
            <w:r w:rsidRPr="00CC4CF6">
              <w:t xml:space="preserve"> the list since they should not be mixed</w:t>
            </w:r>
          </w:p>
          <w:p w14:paraId="6039C41F" w14:textId="4DE1AB2F" w:rsidR="00DD51D5" w:rsidRPr="00CC4CF6" w:rsidRDefault="005A38E0" w:rsidP="0045224B">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 xml:space="preserve">When ix_qx is selected, ix and qx are </w:t>
            </w:r>
            <w:r w:rsidR="00024780" w:rsidRPr="00CC4CF6">
              <w:t>removed from</w:t>
            </w:r>
            <w:r w:rsidRPr="00CC4CF6">
              <w:t xml:space="preserve"> the list since they should not be mixed</w:t>
            </w:r>
          </w:p>
          <w:p w14:paraId="143F7122" w14:textId="5F4C9B24" w:rsidR="00F700A7" w:rsidRPr="00CC4CF6" w:rsidRDefault="00F700A7" w:rsidP="00E50E55">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 xml:space="preserve">Each run can have up to </w:t>
            </w:r>
            <w:r w:rsidR="00324E97" w:rsidRPr="00CC4CF6">
              <w:t xml:space="preserve">three </w:t>
            </w:r>
            <w:r w:rsidRPr="00CC4CF6">
              <w:t>decrements</w:t>
            </w:r>
          </w:p>
        </w:tc>
      </w:tr>
      <w:tr w:rsidR="007C13BE" w:rsidRPr="00CC4CF6" w14:paraId="17871AFD" w14:textId="77777777" w:rsidTr="0045224B">
        <w:tc>
          <w:tcPr>
            <w:cnfStyle w:val="001000000000" w:firstRow="0" w:lastRow="0" w:firstColumn="1" w:lastColumn="0" w:oddVBand="0" w:evenVBand="0" w:oddHBand="0" w:evenHBand="0" w:firstRowFirstColumn="0" w:firstRowLastColumn="0" w:lastRowFirstColumn="0" w:lastRowLastColumn="0"/>
            <w:tcW w:w="2268" w:type="dxa"/>
          </w:tcPr>
          <w:p w14:paraId="20300C9F" w14:textId="77777777" w:rsidR="007C13BE" w:rsidRPr="00CC4CF6" w:rsidRDefault="007C13BE" w:rsidP="0045224B">
            <w:r w:rsidRPr="00CC4CF6">
              <w:t>Dependencies</w:t>
            </w:r>
          </w:p>
        </w:tc>
        <w:tc>
          <w:tcPr>
            <w:tcW w:w="7082" w:type="dxa"/>
          </w:tcPr>
          <w:p w14:paraId="6E60ED93" w14:textId="723A29E6" w:rsidR="007C13BE" w:rsidRPr="00CC4CF6" w:rsidRDefault="001333B7" w:rsidP="0045224B">
            <w:pPr>
              <w:pStyle w:val="Paragraphedeliste"/>
              <w:numPr>
                <w:ilvl w:val="0"/>
                <w:numId w:val="114"/>
              </w:numPr>
              <w:cnfStyle w:val="000000000000" w:firstRow="0" w:lastRow="0" w:firstColumn="0" w:lastColumn="0" w:oddVBand="0" w:evenVBand="0" w:oddHBand="0" w:evenHBand="0" w:firstRowFirstColumn="0" w:firstRowLastColumn="0" w:lastRowFirstColumn="0" w:lastRowLastColumn="0"/>
            </w:pPr>
            <w:r w:rsidRPr="00CC4CF6">
              <w:t>Only expected tables related to the chosen decrement will be available in the expected tables selection</w:t>
            </w:r>
          </w:p>
        </w:tc>
      </w:tr>
    </w:tbl>
    <w:p w14:paraId="518D2CDE" w14:textId="352315AE" w:rsidR="007C13BE" w:rsidRPr="00CC4CF6" w:rsidRDefault="007C13BE" w:rsidP="00C172DC">
      <w:pPr>
        <w:spacing w:after="0" w:line="240" w:lineRule="auto"/>
        <w:rPr>
          <w:color w:val="000000"/>
        </w:rPr>
      </w:pPr>
    </w:p>
    <w:p w14:paraId="597D8697" w14:textId="542ACA96" w:rsidR="001333B7" w:rsidRPr="00CC4CF6" w:rsidRDefault="001333B7" w:rsidP="001333B7">
      <w:pPr>
        <w:pStyle w:val="Titre3"/>
      </w:pPr>
      <w:r w:rsidRPr="00CC4CF6">
        <w:t>Slicing Dimension</w:t>
      </w:r>
    </w:p>
    <w:tbl>
      <w:tblPr>
        <w:tblStyle w:val="TableauGrille2-Accentuation5"/>
        <w:tblW w:w="0" w:type="auto"/>
        <w:tblLook w:val="0480" w:firstRow="0" w:lastRow="0" w:firstColumn="1" w:lastColumn="0" w:noHBand="0" w:noVBand="1"/>
      </w:tblPr>
      <w:tblGrid>
        <w:gridCol w:w="2268"/>
        <w:gridCol w:w="7082"/>
      </w:tblGrid>
      <w:tr w:rsidR="001333B7" w:rsidRPr="00CC4CF6" w14:paraId="4E388D83" w14:textId="77777777" w:rsidTr="00452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FA131B0" w14:textId="77777777" w:rsidR="001333B7" w:rsidRPr="00CC4CF6" w:rsidRDefault="001333B7" w:rsidP="0045224B">
            <w:r w:rsidRPr="00CC4CF6">
              <w:t>Definition</w:t>
            </w:r>
          </w:p>
        </w:tc>
        <w:tc>
          <w:tcPr>
            <w:tcW w:w="7082" w:type="dxa"/>
          </w:tcPr>
          <w:p w14:paraId="25FBF6D2" w14:textId="2EC21380" w:rsidR="001333B7" w:rsidRPr="00CC4CF6" w:rsidRDefault="001333B7" w:rsidP="0045224B">
            <w:pPr>
              <w:cnfStyle w:val="000000100000" w:firstRow="0" w:lastRow="0" w:firstColumn="0" w:lastColumn="0" w:oddVBand="0" w:evenVBand="0" w:oddHBand="1" w:evenHBand="0" w:firstRowFirstColumn="0" w:firstRowLastColumn="0" w:lastRowFirstColumn="0" w:lastRowLastColumn="0"/>
            </w:pPr>
            <w:r w:rsidRPr="00CC4CF6">
              <w:t>Time dimensions that would be available in the result file – obtained through to a slicing procedure</w:t>
            </w:r>
          </w:p>
        </w:tc>
      </w:tr>
      <w:tr w:rsidR="001333B7" w:rsidRPr="00CC4CF6" w14:paraId="0C29441D" w14:textId="77777777" w:rsidTr="0045224B">
        <w:tc>
          <w:tcPr>
            <w:cnfStyle w:val="001000000000" w:firstRow="0" w:lastRow="0" w:firstColumn="1" w:lastColumn="0" w:oddVBand="0" w:evenVBand="0" w:oddHBand="0" w:evenHBand="0" w:firstRowFirstColumn="0" w:firstRowLastColumn="0" w:lastRowFirstColumn="0" w:lastRowLastColumn="0"/>
            <w:tcW w:w="2268" w:type="dxa"/>
          </w:tcPr>
          <w:p w14:paraId="6A99AF68" w14:textId="77777777" w:rsidR="001333B7" w:rsidRPr="00CC4CF6" w:rsidRDefault="001333B7" w:rsidP="0045224B">
            <w:r w:rsidRPr="00CC4CF6">
              <w:t>Possible values</w:t>
            </w:r>
          </w:p>
        </w:tc>
        <w:tc>
          <w:tcPr>
            <w:tcW w:w="7082" w:type="dxa"/>
          </w:tcPr>
          <w:p w14:paraId="0F1050C3" w14:textId="0B56C8B2" w:rsidR="001333B7" w:rsidRPr="00CC4CF6" w:rsidRDefault="001333B7" w:rsidP="001333B7">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Attained Age: based on the date of birth</w:t>
            </w:r>
          </w:p>
          <w:p w14:paraId="7FF6F56B" w14:textId="5EC349F2" w:rsidR="001333B7" w:rsidRPr="00CC4CF6" w:rsidRDefault="001333B7" w:rsidP="001333B7">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Policy Duration: based on the date of commencement or date of last medical selection (when available)</w:t>
            </w:r>
          </w:p>
          <w:p w14:paraId="581080C7" w14:textId="77FC64C3" w:rsidR="001333B7" w:rsidRPr="00CC4CF6" w:rsidRDefault="001333B7" w:rsidP="001333B7">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Calendar Year: based on the date of begin/end current condition</w:t>
            </w:r>
          </w:p>
        </w:tc>
      </w:tr>
      <w:tr w:rsidR="001333B7" w:rsidRPr="00CC4CF6" w14:paraId="3EE9D482" w14:textId="77777777" w:rsidTr="00452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626D3A5" w14:textId="77777777" w:rsidR="001333B7" w:rsidRPr="00CC4CF6" w:rsidRDefault="001333B7" w:rsidP="0045224B">
            <w:r w:rsidRPr="00CC4CF6">
              <w:t>Business rules</w:t>
            </w:r>
          </w:p>
        </w:tc>
        <w:tc>
          <w:tcPr>
            <w:tcW w:w="7082" w:type="dxa"/>
          </w:tcPr>
          <w:p w14:paraId="19914CA0" w14:textId="2FD7FCAB" w:rsidR="001333B7" w:rsidRPr="00CC4CF6" w:rsidRDefault="001333B7" w:rsidP="0045224B">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 xml:space="preserve">If </w:t>
            </w:r>
            <w:r w:rsidRPr="00CC4CF6">
              <w:rPr>
                <w:b/>
                <w:color w:val="7030A0"/>
              </w:rPr>
              <w:t>Date</w:t>
            </w:r>
            <w:r w:rsidR="00024780" w:rsidRPr="00CC4CF6">
              <w:rPr>
                <w:b/>
                <w:color w:val="7030A0"/>
              </w:rPr>
              <w:t>_</w:t>
            </w:r>
            <w:r w:rsidRPr="00CC4CF6">
              <w:rPr>
                <w:b/>
                <w:color w:val="7030A0"/>
              </w:rPr>
              <w:t>of</w:t>
            </w:r>
            <w:r w:rsidR="00024780" w:rsidRPr="00CC4CF6">
              <w:rPr>
                <w:b/>
                <w:color w:val="7030A0"/>
              </w:rPr>
              <w:t>_</w:t>
            </w:r>
            <w:r w:rsidRPr="00CC4CF6">
              <w:rPr>
                <w:b/>
                <w:color w:val="7030A0"/>
              </w:rPr>
              <w:t>Birth</w:t>
            </w:r>
            <w:r w:rsidRPr="00CC4CF6">
              <w:t xml:space="preserve"> is missing, then </w:t>
            </w:r>
            <w:r w:rsidRPr="00CC4CF6">
              <w:rPr>
                <w:b/>
                <w:color w:val="00B0F0"/>
              </w:rPr>
              <w:t>Attained Age</w:t>
            </w:r>
            <w:r w:rsidRPr="00CC4CF6">
              <w:t xml:space="preserve"> slicing will not be available</w:t>
            </w:r>
          </w:p>
          <w:p w14:paraId="7E69E101" w14:textId="376F23CA" w:rsidR="001333B7" w:rsidRPr="00CC4CF6" w:rsidRDefault="001333B7" w:rsidP="0045224B">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 xml:space="preserve">If </w:t>
            </w:r>
            <w:r w:rsidRPr="00CC4CF6">
              <w:rPr>
                <w:b/>
                <w:color w:val="7030A0"/>
              </w:rPr>
              <w:t>Date</w:t>
            </w:r>
            <w:r w:rsidR="00024780" w:rsidRPr="00CC4CF6">
              <w:rPr>
                <w:b/>
                <w:color w:val="7030A0"/>
              </w:rPr>
              <w:t>_</w:t>
            </w:r>
            <w:r w:rsidRPr="00CC4CF6">
              <w:rPr>
                <w:b/>
                <w:color w:val="7030A0"/>
              </w:rPr>
              <w:t>of</w:t>
            </w:r>
            <w:r w:rsidR="00024780" w:rsidRPr="00CC4CF6">
              <w:rPr>
                <w:b/>
                <w:color w:val="7030A0"/>
              </w:rPr>
              <w:t>_</w:t>
            </w:r>
            <w:r w:rsidRPr="00CC4CF6">
              <w:rPr>
                <w:b/>
                <w:color w:val="7030A0"/>
              </w:rPr>
              <w:t>Commencement</w:t>
            </w:r>
            <w:r w:rsidRPr="00CC4CF6">
              <w:t xml:space="preserve"> is missing, then </w:t>
            </w:r>
            <w:r w:rsidRPr="00CC4CF6">
              <w:rPr>
                <w:b/>
                <w:color w:val="00B0F0"/>
              </w:rPr>
              <w:t>Policy Duration</w:t>
            </w:r>
            <w:r w:rsidRPr="00CC4CF6">
              <w:t xml:space="preserve"> slicing will not be available</w:t>
            </w:r>
          </w:p>
        </w:tc>
      </w:tr>
      <w:tr w:rsidR="001333B7" w:rsidRPr="00CC4CF6" w14:paraId="3CD76300" w14:textId="77777777" w:rsidTr="0045224B">
        <w:tc>
          <w:tcPr>
            <w:cnfStyle w:val="001000000000" w:firstRow="0" w:lastRow="0" w:firstColumn="1" w:lastColumn="0" w:oddVBand="0" w:evenVBand="0" w:oddHBand="0" w:evenHBand="0" w:firstRowFirstColumn="0" w:firstRowLastColumn="0" w:lastRowFirstColumn="0" w:lastRowLastColumn="0"/>
            <w:tcW w:w="2268" w:type="dxa"/>
          </w:tcPr>
          <w:p w14:paraId="2B8A546C" w14:textId="77777777" w:rsidR="001333B7" w:rsidRPr="00CC4CF6" w:rsidRDefault="001333B7" w:rsidP="0045224B">
            <w:r w:rsidRPr="00CC4CF6">
              <w:lastRenderedPageBreak/>
              <w:t>Dependencies</w:t>
            </w:r>
          </w:p>
        </w:tc>
        <w:tc>
          <w:tcPr>
            <w:tcW w:w="7082" w:type="dxa"/>
          </w:tcPr>
          <w:p w14:paraId="639A2E0E" w14:textId="110B7387" w:rsidR="001333B7" w:rsidRPr="00CC4CF6" w:rsidRDefault="000D0453" w:rsidP="0045224B">
            <w:pPr>
              <w:pStyle w:val="Paragraphedeliste"/>
              <w:numPr>
                <w:ilvl w:val="0"/>
                <w:numId w:val="114"/>
              </w:numPr>
              <w:cnfStyle w:val="000000000000" w:firstRow="0" w:lastRow="0" w:firstColumn="0" w:lastColumn="0" w:oddVBand="0" w:evenVBand="0" w:oddHBand="0" w:evenHBand="0" w:firstRowFirstColumn="0" w:firstRowLastColumn="0" w:lastRowFirstColumn="0" w:lastRowLastColumn="0"/>
            </w:pPr>
            <w:r w:rsidRPr="00CC4CF6">
              <w:t xml:space="preserve">The </w:t>
            </w:r>
            <w:r w:rsidR="00E96CAD" w:rsidRPr="00CC4CF6">
              <w:t>input lines from the policy file</w:t>
            </w:r>
            <w:r w:rsidRPr="00CC4CF6">
              <w:t xml:space="preserve"> will be sliced according to the chosen slicing dimensions.</w:t>
            </w:r>
          </w:p>
          <w:p w14:paraId="74D57ADD" w14:textId="7F5BC0D4" w:rsidR="00024780" w:rsidRPr="00CC4CF6" w:rsidRDefault="00024780" w:rsidP="0045224B">
            <w:pPr>
              <w:pStyle w:val="Paragraphedeliste"/>
              <w:numPr>
                <w:ilvl w:val="0"/>
                <w:numId w:val="114"/>
              </w:numPr>
              <w:cnfStyle w:val="000000000000" w:firstRow="0" w:lastRow="0" w:firstColumn="0" w:lastColumn="0" w:oddVBand="0" w:evenVBand="0" w:oddHBand="0" w:evenHBand="0" w:firstRowFirstColumn="0" w:firstRowLastColumn="0" w:lastRowFirstColumn="0" w:lastRowLastColumn="0"/>
            </w:pPr>
            <w:r w:rsidRPr="00CC4CF6">
              <w:t xml:space="preserve">Any deselected </w:t>
            </w:r>
            <w:r w:rsidR="00E96CAD" w:rsidRPr="00CC4CF6">
              <w:t>Slicing D</w:t>
            </w:r>
            <w:r w:rsidRPr="00CC4CF6">
              <w:t xml:space="preserve">imension will be removed as option for </w:t>
            </w:r>
            <w:r w:rsidRPr="00CC4CF6">
              <w:rPr>
                <w:b/>
                <w:color w:val="00B0F0"/>
              </w:rPr>
              <w:t>Leading Slicing Dimension</w:t>
            </w:r>
          </w:p>
        </w:tc>
      </w:tr>
    </w:tbl>
    <w:p w14:paraId="2DFDD470" w14:textId="77777777" w:rsidR="001333B7" w:rsidRPr="00CC4CF6" w:rsidRDefault="001333B7" w:rsidP="001333B7">
      <w:pPr>
        <w:spacing w:after="0" w:line="240" w:lineRule="auto"/>
        <w:rPr>
          <w:color w:val="000000"/>
        </w:rPr>
      </w:pPr>
    </w:p>
    <w:p w14:paraId="5B2A5189" w14:textId="77777777" w:rsidR="00247BC8" w:rsidRPr="00CC4CF6" w:rsidRDefault="00247BC8" w:rsidP="00247BC8">
      <w:pPr>
        <w:pStyle w:val="Titre3"/>
      </w:pPr>
      <w:r w:rsidRPr="00CC4CF6">
        <w:t>Attained Age Definition</w:t>
      </w:r>
    </w:p>
    <w:tbl>
      <w:tblPr>
        <w:tblStyle w:val="TableauGrille2-Accentuation5"/>
        <w:tblW w:w="0" w:type="auto"/>
        <w:tblLook w:val="0480" w:firstRow="0" w:lastRow="0" w:firstColumn="1" w:lastColumn="0" w:noHBand="0" w:noVBand="1"/>
      </w:tblPr>
      <w:tblGrid>
        <w:gridCol w:w="2268"/>
        <w:gridCol w:w="7082"/>
      </w:tblGrid>
      <w:tr w:rsidR="00247BC8" w:rsidRPr="00CC4CF6" w14:paraId="2BB53BCE" w14:textId="77777777" w:rsidTr="00452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186D7E7" w14:textId="77777777" w:rsidR="00247BC8" w:rsidRPr="00CC4CF6" w:rsidRDefault="00247BC8" w:rsidP="0045224B">
            <w:r w:rsidRPr="00CC4CF6">
              <w:t>Definition</w:t>
            </w:r>
          </w:p>
        </w:tc>
        <w:tc>
          <w:tcPr>
            <w:tcW w:w="7082" w:type="dxa"/>
          </w:tcPr>
          <w:p w14:paraId="2D15784F" w14:textId="7E018D75" w:rsidR="00247BC8" w:rsidRPr="00CC4CF6" w:rsidRDefault="00024780" w:rsidP="0045224B">
            <w:pPr>
              <w:cnfStyle w:val="000000100000" w:firstRow="0" w:lastRow="0" w:firstColumn="0" w:lastColumn="0" w:oddVBand="0" w:evenVBand="0" w:oddHBand="1" w:evenHBand="0" w:firstRowFirstColumn="0" w:firstRowLastColumn="0" w:lastRowFirstColumn="0" w:lastRowLastColumn="0"/>
            </w:pPr>
            <w:r w:rsidRPr="00CC4CF6">
              <w:t>Age definition applied when performing</w:t>
            </w:r>
            <w:r w:rsidR="00247BC8" w:rsidRPr="00CC4CF6">
              <w:t xml:space="preserve"> the slicing based on the date of birth</w:t>
            </w:r>
          </w:p>
        </w:tc>
      </w:tr>
      <w:tr w:rsidR="00247BC8" w:rsidRPr="00CC4CF6" w14:paraId="69ED5EC1" w14:textId="77777777" w:rsidTr="0045224B">
        <w:tc>
          <w:tcPr>
            <w:cnfStyle w:val="001000000000" w:firstRow="0" w:lastRow="0" w:firstColumn="1" w:lastColumn="0" w:oddVBand="0" w:evenVBand="0" w:oddHBand="0" w:evenHBand="0" w:firstRowFirstColumn="0" w:firstRowLastColumn="0" w:lastRowFirstColumn="0" w:lastRowLastColumn="0"/>
            <w:tcW w:w="2268" w:type="dxa"/>
          </w:tcPr>
          <w:p w14:paraId="62C4094A" w14:textId="77777777" w:rsidR="00247BC8" w:rsidRPr="00CC4CF6" w:rsidRDefault="00247BC8" w:rsidP="0045224B">
            <w:r w:rsidRPr="00CC4CF6">
              <w:t>Possible values</w:t>
            </w:r>
          </w:p>
        </w:tc>
        <w:tc>
          <w:tcPr>
            <w:tcW w:w="7082" w:type="dxa"/>
          </w:tcPr>
          <w:p w14:paraId="15A54DF7" w14:textId="77777777" w:rsidR="00247BC8" w:rsidRPr="00CC4CF6" w:rsidRDefault="00247BC8" w:rsidP="0045224B">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Age Last Birthday: number of years (integer) rounded down</w:t>
            </w:r>
          </w:p>
          <w:p w14:paraId="01ACB215" w14:textId="77777777" w:rsidR="00247BC8" w:rsidRPr="00CC4CF6" w:rsidRDefault="00247BC8" w:rsidP="0045224B">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Age Nearest Birthday: number of years (integer) rounded to the nearest</w:t>
            </w:r>
          </w:p>
          <w:p w14:paraId="59388FB1" w14:textId="77777777" w:rsidR="00247BC8" w:rsidRPr="00CC4CF6" w:rsidRDefault="00247BC8" w:rsidP="0045224B">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Age Next Birthday: number of years (integer) rounded up</w:t>
            </w:r>
          </w:p>
        </w:tc>
      </w:tr>
      <w:tr w:rsidR="00247BC8" w:rsidRPr="00CC4CF6" w14:paraId="4515872A" w14:textId="77777777" w:rsidTr="00452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25900B5" w14:textId="77777777" w:rsidR="00247BC8" w:rsidRPr="00CC4CF6" w:rsidRDefault="00247BC8" w:rsidP="0045224B">
            <w:r w:rsidRPr="00CC4CF6">
              <w:t>Business rules</w:t>
            </w:r>
          </w:p>
        </w:tc>
        <w:tc>
          <w:tcPr>
            <w:tcW w:w="7082" w:type="dxa"/>
          </w:tcPr>
          <w:p w14:paraId="3B7CFD7D" w14:textId="0FE3E476" w:rsidR="00247BC8" w:rsidRPr="00CC4CF6" w:rsidRDefault="002C7172" w:rsidP="0045224B">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It is greyed-out i</w:t>
            </w:r>
            <w:r w:rsidR="00247BC8" w:rsidRPr="00CC4CF6">
              <w:t xml:space="preserve">f </w:t>
            </w:r>
            <w:r w:rsidR="00247BC8" w:rsidRPr="00CC4CF6">
              <w:rPr>
                <w:b/>
                <w:color w:val="00B0F0"/>
              </w:rPr>
              <w:t>Attained Age</w:t>
            </w:r>
            <w:r w:rsidR="00247BC8" w:rsidRPr="00CC4CF6">
              <w:t xml:space="preserve"> slicing dimension is not selected</w:t>
            </w:r>
          </w:p>
        </w:tc>
      </w:tr>
      <w:tr w:rsidR="00247BC8" w:rsidRPr="00CC4CF6" w14:paraId="1173FAFC" w14:textId="77777777" w:rsidTr="0045224B">
        <w:tc>
          <w:tcPr>
            <w:cnfStyle w:val="001000000000" w:firstRow="0" w:lastRow="0" w:firstColumn="1" w:lastColumn="0" w:oddVBand="0" w:evenVBand="0" w:oddHBand="0" w:evenHBand="0" w:firstRowFirstColumn="0" w:firstRowLastColumn="0" w:lastRowFirstColumn="0" w:lastRowLastColumn="0"/>
            <w:tcW w:w="2268" w:type="dxa"/>
          </w:tcPr>
          <w:p w14:paraId="65EF3F88" w14:textId="77777777" w:rsidR="00247BC8" w:rsidRPr="00CC4CF6" w:rsidRDefault="00247BC8" w:rsidP="0045224B">
            <w:r w:rsidRPr="00CC4CF6">
              <w:t>Dependencies</w:t>
            </w:r>
          </w:p>
        </w:tc>
        <w:tc>
          <w:tcPr>
            <w:tcW w:w="7082" w:type="dxa"/>
          </w:tcPr>
          <w:p w14:paraId="5BBA4461" w14:textId="77777777" w:rsidR="00247BC8" w:rsidRPr="00CC4CF6" w:rsidRDefault="00247BC8" w:rsidP="0045224B">
            <w:pPr>
              <w:pStyle w:val="Paragraphedeliste"/>
              <w:numPr>
                <w:ilvl w:val="0"/>
                <w:numId w:val="114"/>
              </w:numPr>
              <w:cnfStyle w:val="000000000000" w:firstRow="0" w:lastRow="0" w:firstColumn="0" w:lastColumn="0" w:oddVBand="0" w:evenVBand="0" w:oddHBand="0" w:evenHBand="0" w:firstRowFirstColumn="0" w:firstRowLastColumn="0" w:lastRowFirstColumn="0" w:lastRowLastColumn="0"/>
            </w:pPr>
            <w:r w:rsidRPr="00CC4CF6">
              <w:t>The Attained Age slicing will be based on the chosen value</w:t>
            </w:r>
          </w:p>
          <w:p w14:paraId="2665261D" w14:textId="69DADE19" w:rsidR="00247BC8" w:rsidRPr="00CC4CF6" w:rsidRDefault="00247BC8" w:rsidP="0045224B">
            <w:pPr>
              <w:pStyle w:val="Paragraphedeliste"/>
              <w:numPr>
                <w:ilvl w:val="0"/>
                <w:numId w:val="114"/>
              </w:numPr>
              <w:cnfStyle w:val="000000000000" w:firstRow="0" w:lastRow="0" w:firstColumn="0" w:lastColumn="0" w:oddVBand="0" w:evenVBand="0" w:oddHBand="0" w:evenHBand="0" w:firstRowFirstColumn="0" w:firstRowLastColumn="0" w:lastRowFirstColumn="0" w:lastRowLastColumn="0"/>
            </w:pPr>
            <w:r w:rsidRPr="00CC4CF6">
              <w:t xml:space="preserve">If there is </w:t>
            </w:r>
            <w:r w:rsidR="00024780" w:rsidRPr="00CC4CF6">
              <w:rPr>
                <w:b/>
                <w:color w:val="7030A0"/>
              </w:rPr>
              <w:t>A</w:t>
            </w:r>
            <w:r w:rsidRPr="00CC4CF6">
              <w:rPr>
                <w:b/>
                <w:color w:val="7030A0"/>
              </w:rPr>
              <w:t>ge</w:t>
            </w:r>
            <w:r w:rsidR="00024780" w:rsidRPr="00CC4CF6">
              <w:rPr>
                <w:b/>
                <w:color w:val="7030A0"/>
              </w:rPr>
              <w:t>_attained</w:t>
            </w:r>
            <w:r w:rsidRPr="00CC4CF6">
              <w:t xml:space="preserve"> in an expected table, then </w:t>
            </w:r>
            <w:r w:rsidR="00024780" w:rsidRPr="00CC4CF6">
              <w:t>the table</w:t>
            </w:r>
            <w:r w:rsidRPr="00CC4CF6">
              <w:t xml:space="preserve"> will be filtered</w:t>
            </w:r>
            <w:r w:rsidR="00024780" w:rsidRPr="00CC4CF6">
              <w:t xml:space="preserve"> to</w:t>
            </w:r>
            <w:r w:rsidRPr="00CC4CF6">
              <w:t xml:space="preserve"> the correct </w:t>
            </w:r>
            <w:r w:rsidRPr="00CC4CF6">
              <w:rPr>
                <w:b/>
                <w:color w:val="7030A0"/>
              </w:rPr>
              <w:t>attained_age_definition</w:t>
            </w:r>
          </w:p>
        </w:tc>
      </w:tr>
    </w:tbl>
    <w:p w14:paraId="29703DDC" w14:textId="77777777" w:rsidR="00247BC8" w:rsidRPr="00CC4CF6" w:rsidRDefault="00247BC8" w:rsidP="00247BC8">
      <w:pPr>
        <w:spacing w:after="0" w:line="240" w:lineRule="auto"/>
        <w:rPr>
          <w:color w:val="000000"/>
        </w:rPr>
      </w:pPr>
    </w:p>
    <w:p w14:paraId="38D0778F" w14:textId="1047BE79" w:rsidR="00CC73F8" w:rsidRPr="00CC4CF6" w:rsidRDefault="00CC73F8" w:rsidP="00CC73F8">
      <w:pPr>
        <w:pStyle w:val="Titre3"/>
      </w:pPr>
      <w:r w:rsidRPr="00CC4CF6">
        <w:t>Leading Slicing Dimension</w:t>
      </w:r>
    </w:p>
    <w:tbl>
      <w:tblPr>
        <w:tblStyle w:val="TableauGrille2-Accentuation5"/>
        <w:tblW w:w="0" w:type="auto"/>
        <w:tblLook w:val="0480" w:firstRow="0" w:lastRow="0" w:firstColumn="1" w:lastColumn="0" w:noHBand="0" w:noVBand="1"/>
      </w:tblPr>
      <w:tblGrid>
        <w:gridCol w:w="2268"/>
        <w:gridCol w:w="7082"/>
      </w:tblGrid>
      <w:tr w:rsidR="00CC73F8" w:rsidRPr="00CC4CF6" w14:paraId="59578710" w14:textId="77777777" w:rsidTr="00452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0877AD9" w14:textId="77777777" w:rsidR="00CC73F8" w:rsidRPr="00CC4CF6" w:rsidRDefault="00CC73F8" w:rsidP="0045224B">
            <w:r w:rsidRPr="00CC4CF6">
              <w:t>Definition</w:t>
            </w:r>
          </w:p>
        </w:tc>
        <w:tc>
          <w:tcPr>
            <w:tcW w:w="7082" w:type="dxa"/>
          </w:tcPr>
          <w:p w14:paraId="58809EC3" w14:textId="5E99D91F" w:rsidR="00CC73F8" w:rsidRPr="00CC4CF6" w:rsidRDefault="00CC73F8" w:rsidP="0045224B">
            <w:pPr>
              <w:cnfStyle w:val="000000100000" w:firstRow="0" w:lastRow="0" w:firstColumn="0" w:lastColumn="0" w:oddVBand="0" w:evenVBand="0" w:oddHBand="1" w:evenHBand="0" w:firstRowFirstColumn="0" w:firstRowLastColumn="0" w:lastRowFirstColumn="0" w:lastRowLastColumn="0"/>
            </w:pPr>
            <w:r w:rsidRPr="00CC4CF6">
              <w:t>Time slicing used to apply Balducci methodology in case of initial exposure metric</w:t>
            </w:r>
            <w:r w:rsidR="00024780" w:rsidRPr="00CC4CF6">
              <w:t>. Corresponding to most relevant dimension for result analysis</w:t>
            </w:r>
          </w:p>
        </w:tc>
      </w:tr>
      <w:tr w:rsidR="00CC73F8" w:rsidRPr="00CC4CF6" w14:paraId="50ECA420" w14:textId="77777777" w:rsidTr="0045224B">
        <w:tc>
          <w:tcPr>
            <w:cnfStyle w:val="001000000000" w:firstRow="0" w:lastRow="0" w:firstColumn="1" w:lastColumn="0" w:oddVBand="0" w:evenVBand="0" w:oddHBand="0" w:evenHBand="0" w:firstRowFirstColumn="0" w:firstRowLastColumn="0" w:lastRowFirstColumn="0" w:lastRowLastColumn="0"/>
            <w:tcW w:w="2268" w:type="dxa"/>
          </w:tcPr>
          <w:p w14:paraId="0DE5640E" w14:textId="77777777" w:rsidR="00CC73F8" w:rsidRPr="00CC4CF6" w:rsidRDefault="00CC73F8" w:rsidP="0045224B">
            <w:r w:rsidRPr="00CC4CF6">
              <w:t>Possible values</w:t>
            </w:r>
          </w:p>
        </w:tc>
        <w:tc>
          <w:tcPr>
            <w:tcW w:w="7082" w:type="dxa"/>
          </w:tcPr>
          <w:p w14:paraId="169693BE" w14:textId="77777777" w:rsidR="004471B4" w:rsidRPr="00CC4CF6" w:rsidRDefault="004471B4" w:rsidP="004471B4">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Attained Age: based on the date of birth</w:t>
            </w:r>
          </w:p>
          <w:p w14:paraId="29AE9633" w14:textId="77777777" w:rsidR="004471B4" w:rsidRPr="00CC4CF6" w:rsidRDefault="004471B4" w:rsidP="004471B4">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Policy Duration: based on the date of commencement or date of last medical selection (when available)</w:t>
            </w:r>
          </w:p>
          <w:p w14:paraId="77AD5D99" w14:textId="29C4F0E3" w:rsidR="00CC73F8" w:rsidRPr="00CC4CF6" w:rsidRDefault="004471B4" w:rsidP="004471B4">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Calendar Year: based on the date of begin/end current condition</w:t>
            </w:r>
          </w:p>
        </w:tc>
      </w:tr>
      <w:tr w:rsidR="00CC73F8" w:rsidRPr="00CC4CF6" w14:paraId="1497A6D2" w14:textId="77777777" w:rsidTr="00452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614F0C" w14:textId="77777777" w:rsidR="00CC73F8" w:rsidRPr="00CC4CF6" w:rsidRDefault="00CC73F8" w:rsidP="0045224B">
            <w:r w:rsidRPr="00CC4CF6">
              <w:t>Business rules</w:t>
            </w:r>
          </w:p>
        </w:tc>
        <w:tc>
          <w:tcPr>
            <w:tcW w:w="7082" w:type="dxa"/>
          </w:tcPr>
          <w:p w14:paraId="322AC78E" w14:textId="4BEDF77B" w:rsidR="00CC73F8" w:rsidRPr="00CC4CF6" w:rsidRDefault="002C7172" w:rsidP="0045224B">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 xml:space="preserve">It is greyed-out if “Central” is selected as </w:t>
            </w:r>
            <w:r w:rsidR="00E96CAD" w:rsidRPr="00CC4CF6">
              <w:rPr>
                <w:b/>
                <w:color w:val="00B0F0"/>
              </w:rPr>
              <w:t>E</w:t>
            </w:r>
            <w:r w:rsidRPr="00CC4CF6">
              <w:rPr>
                <w:b/>
                <w:color w:val="00B0F0"/>
              </w:rPr>
              <w:t xml:space="preserve">xposure </w:t>
            </w:r>
            <w:r w:rsidR="00E96CAD" w:rsidRPr="00CC4CF6">
              <w:rPr>
                <w:b/>
                <w:color w:val="00B0F0"/>
              </w:rPr>
              <w:t>M</w:t>
            </w:r>
            <w:r w:rsidRPr="00CC4CF6">
              <w:rPr>
                <w:b/>
                <w:color w:val="00B0F0"/>
              </w:rPr>
              <w:t>etric</w:t>
            </w:r>
          </w:p>
          <w:p w14:paraId="180C9C69" w14:textId="754BD0B3" w:rsidR="00A4594A" w:rsidRPr="00CC4CF6" w:rsidRDefault="00A4594A" w:rsidP="0045224B">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 xml:space="preserve">If </w:t>
            </w:r>
            <w:r w:rsidRPr="00CC4CF6">
              <w:rPr>
                <w:b/>
                <w:color w:val="00B0F0"/>
              </w:rPr>
              <w:t xml:space="preserve">Attained Age </w:t>
            </w:r>
            <w:r w:rsidRPr="00CC4CF6">
              <w:t>Slicing is deselected, then “Attained Age” is greyed-out</w:t>
            </w:r>
          </w:p>
          <w:p w14:paraId="789247CE" w14:textId="033C100A" w:rsidR="00A4594A" w:rsidRPr="00CC4CF6" w:rsidRDefault="00A4594A" w:rsidP="0045224B">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 xml:space="preserve">If </w:t>
            </w:r>
            <w:r w:rsidRPr="00CC4CF6">
              <w:rPr>
                <w:b/>
                <w:color w:val="00B0F0"/>
              </w:rPr>
              <w:t>Policy Duration</w:t>
            </w:r>
            <w:r w:rsidRPr="00CC4CF6">
              <w:t xml:space="preserve"> Slicing is deselected, then “Policy Du</w:t>
            </w:r>
            <w:r w:rsidR="00024780" w:rsidRPr="00CC4CF6">
              <w:t>r</w:t>
            </w:r>
            <w:r w:rsidRPr="00CC4CF6">
              <w:t>ation” is greyed-out</w:t>
            </w:r>
          </w:p>
          <w:p w14:paraId="2D2236A8" w14:textId="14F57A1A" w:rsidR="0030225B" w:rsidRPr="00CC4CF6" w:rsidRDefault="0030225B" w:rsidP="0045224B">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By default “Attained Age” is selected</w:t>
            </w:r>
            <w:r w:rsidR="00A4594A" w:rsidRPr="00CC4CF6">
              <w:t>, but if it is not available, then Policy Duration is selected, but if it is not available, then Calendar Year is selected</w:t>
            </w:r>
          </w:p>
        </w:tc>
      </w:tr>
      <w:tr w:rsidR="00CC73F8" w:rsidRPr="00CC4CF6" w14:paraId="132D815A" w14:textId="77777777" w:rsidTr="0045224B">
        <w:tc>
          <w:tcPr>
            <w:cnfStyle w:val="001000000000" w:firstRow="0" w:lastRow="0" w:firstColumn="1" w:lastColumn="0" w:oddVBand="0" w:evenVBand="0" w:oddHBand="0" w:evenHBand="0" w:firstRowFirstColumn="0" w:firstRowLastColumn="0" w:lastRowFirstColumn="0" w:lastRowLastColumn="0"/>
            <w:tcW w:w="2268" w:type="dxa"/>
          </w:tcPr>
          <w:p w14:paraId="18E78D53" w14:textId="77777777" w:rsidR="00CC73F8" w:rsidRPr="00CC4CF6" w:rsidRDefault="00CC73F8" w:rsidP="0045224B">
            <w:r w:rsidRPr="00CC4CF6">
              <w:t>Dependencies</w:t>
            </w:r>
          </w:p>
        </w:tc>
        <w:tc>
          <w:tcPr>
            <w:tcW w:w="7082" w:type="dxa"/>
          </w:tcPr>
          <w:p w14:paraId="637ED13A" w14:textId="4566CB36" w:rsidR="00CC73F8" w:rsidRPr="00CC4CF6" w:rsidRDefault="002C7172" w:rsidP="0045224B">
            <w:pPr>
              <w:pStyle w:val="Paragraphedeliste"/>
              <w:numPr>
                <w:ilvl w:val="0"/>
                <w:numId w:val="114"/>
              </w:numPr>
              <w:cnfStyle w:val="000000000000" w:firstRow="0" w:lastRow="0" w:firstColumn="0" w:lastColumn="0" w:oddVBand="0" w:evenVBand="0" w:oddHBand="0" w:evenHBand="0" w:firstRowFirstColumn="0" w:firstRowLastColumn="0" w:lastRowFirstColumn="0" w:lastRowLastColumn="0"/>
            </w:pPr>
            <w:r w:rsidRPr="00CC4CF6">
              <w:t>Balducci procedure of the initial exposure metric will be based on the chosen slicing dimension</w:t>
            </w:r>
          </w:p>
        </w:tc>
      </w:tr>
    </w:tbl>
    <w:p w14:paraId="53C82705" w14:textId="77777777" w:rsidR="00CC73F8" w:rsidRPr="00CC4CF6" w:rsidRDefault="00CC73F8" w:rsidP="00CC73F8">
      <w:pPr>
        <w:spacing w:after="0" w:line="240" w:lineRule="auto"/>
        <w:rPr>
          <w:color w:val="000000"/>
        </w:rPr>
      </w:pPr>
    </w:p>
    <w:p w14:paraId="055AE315" w14:textId="37C122B5" w:rsidR="000F4080" w:rsidRPr="00CC4CF6" w:rsidRDefault="000F4080" w:rsidP="000F4080">
      <w:pPr>
        <w:pStyle w:val="Titre3"/>
      </w:pPr>
      <w:r w:rsidRPr="00CC4CF6">
        <w:t>Study Period</w:t>
      </w:r>
    </w:p>
    <w:tbl>
      <w:tblPr>
        <w:tblStyle w:val="TableauGrille2-Accentuation5"/>
        <w:tblW w:w="0" w:type="auto"/>
        <w:tblLook w:val="0480" w:firstRow="0" w:lastRow="0" w:firstColumn="1" w:lastColumn="0" w:noHBand="0" w:noVBand="1"/>
      </w:tblPr>
      <w:tblGrid>
        <w:gridCol w:w="2268"/>
        <w:gridCol w:w="7082"/>
      </w:tblGrid>
      <w:tr w:rsidR="000F4080" w:rsidRPr="00CC4CF6" w14:paraId="6FFFAF06" w14:textId="77777777" w:rsidTr="00452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AC652E1" w14:textId="77777777" w:rsidR="000F4080" w:rsidRPr="00CC4CF6" w:rsidRDefault="000F4080" w:rsidP="0045224B">
            <w:r w:rsidRPr="00CC4CF6">
              <w:t>Definition</w:t>
            </w:r>
          </w:p>
        </w:tc>
        <w:tc>
          <w:tcPr>
            <w:tcW w:w="7082" w:type="dxa"/>
          </w:tcPr>
          <w:p w14:paraId="756648B1" w14:textId="324007C1" w:rsidR="000F4080" w:rsidRPr="00CC4CF6" w:rsidRDefault="000F4080" w:rsidP="0045224B">
            <w:pPr>
              <w:cnfStyle w:val="000000100000" w:firstRow="0" w:lastRow="0" w:firstColumn="0" w:lastColumn="0" w:oddVBand="0" w:evenVBand="0" w:oddHBand="1" w:evenHBand="0" w:firstRowFirstColumn="0" w:firstRowLastColumn="0" w:lastRowFirstColumn="0" w:lastRowLastColumn="0"/>
            </w:pPr>
            <w:r w:rsidRPr="00CC4CF6">
              <w:t xml:space="preserve">Period </w:t>
            </w:r>
            <w:r w:rsidR="00024780" w:rsidRPr="00CC4CF6">
              <w:t>retained for</w:t>
            </w:r>
            <w:r w:rsidRPr="00CC4CF6">
              <w:t xml:space="preserve"> the result file</w:t>
            </w:r>
          </w:p>
        </w:tc>
      </w:tr>
      <w:tr w:rsidR="000F4080" w:rsidRPr="00CC4CF6" w14:paraId="393F11B8" w14:textId="77777777" w:rsidTr="0045224B">
        <w:tc>
          <w:tcPr>
            <w:cnfStyle w:val="001000000000" w:firstRow="0" w:lastRow="0" w:firstColumn="1" w:lastColumn="0" w:oddVBand="0" w:evenVBand="0" w:oddHBand="0" w:evenHBand="0" w:firstRowFirstColumn="0" w:firstRowLastColumn="0" w:lastRowFirstColumn="0" w:lastRowLastColumn="0"/>
            <w:tcW w:w="2268" w:type="dxa"/>
          </w:tcPr>
          <w:p w14:paraId="3EEA7BC8" w14:textId="77777777" w:rsidR="000F4080" w:rsidRPr="00CC4CF6" w:rsidRDefault="000F4080" w:rsidP="0045224B">
            <w:r w:rsidRPr="00CC4CF6">
              <w:t>Possible values</w:t>
            </w:r>
          </w:p>
        </w:tc>
        <w:tc>
          <w:tcPr>
            <w:tcW w:w="7082" w:type="dxa"/>
          </w:tcPr>
          <w:p w14:paraId="3B2C9AE5" w14:textId="5E3BB3E5" w:rsidR="000F4080" w:rsidRPr="00CC4CF6" w:rsidRDefault="000F4080" w:rsidP="0045224B">
            <w:pPr>
              <w:pStyle w:val="Paragraphedeliste"/>
              <w:numPr>
                <w:ilvl w:val="0"/>
                <w:numId w:val="102"/>
              </w:numPr>
              <w:cnfStyle w:val="000000000000" w:firstRow="0" w:lastRow="0" w:firstColumn="0" w:lastColumn="0" w:oddVBand="0" w:evenVBand="0" w:oddHBand="0" w:evenHBand="0" w:firstRowFirstColumn="0" w:firstRowLastColumn="0" w:lastRowFirstColumn="0" w:lastRowLastColumn="0"/>
            </w:pPr>
            <w:r w:rsidRPr="00CC4CF6">
              <w:t>Dates</w:t>
            </w:r>
          </w:p>
        </w:tc>
      </w:tr>
      <w:tr w:rsidR="000F4080" w:rsidRPr="00CC4CF6" w14:paraId="1EABBE24" w14:textId="77777777" w:rsidTr="00452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397811B" w14:textId="77777777" w:rsidR="000F4080" w:rsidRPr="00CC4CF6" w:rsidRDefault="000F4080" w:rsidP="0045224B">
            <w:r w:rsidRPr="00CC4CF6">
              <w:t>Business rules</w:t>
            </w:r>
          </w:p>
        </w:tc>
        <w:tc>
          <w:tcPr>
            <w:tcW w:w="7082" w:type="dxa"/>
          </w:tcPr>
          <w:p w14:paraId="1F5E3B67" w14:textId="77777777" w:rsidR="000F4080" w:rsidRPr="00CC4CF6" w:rsidRDefault="000F4080" w:rsidP="0045224B">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By default, identical to observation period</w:t>
            </w:r>
          </w:p>
          <w:p w14:paraId="2640CAAB" w14:textId="477F46D3" w:rsidR="002D52F4" w:rsidRPr="00CC4CF6" w:rsidRDefault="002D52F4" w:rsidP="0045224B">
            <w:pPr>
              <w:pStyle w:val="Paragraphedeliste"/>
              <w:numPr>
                <w:ilvl w:val="0"/>
                <w:numId w:val="114"/>
              </w:numPr>
              <w:cnfStyle w:val="000000100000" w:firstRow="0" w:lastRow="0" w:firstColumn="0" w:lastColumn="0" w:oddVBand="0" w:evenVBand="0" w:oddHBand="1" w:evenHBand="0" w:firstRowFirstColumn="0" w:firstRowLastColumn="0" w:lastRowFirstColumn="0" w:lastRowLastColumn="0"/>
            </w:pPr>
            <w:r w:rsidRPr="00CC4CF6">
              <w:t>It must be contained in the observation period</w:t>
            </w:r>
          </w:p>
        </w:tc>
      </w:tr>
      <w:tr w:rsidR="000F4080" w:rsidRPr="00CC4CF6" w14:paraId="667E06B4" w14:textId="77777777" w:rsidTr="0045224B">
        <w:tc>
          <w:tcPr>
            <w:cnfStyle w:val="001000000000" w:firstRow="0" w:lastRow="0" w:firstColumn="1" w:lastColumn="0" w:oddVBand="0" w:evenVBand="0" w:oddHBand="0" w:evenHBand="0" w:firstRowFirstColumn="0" w:firstRowLastColumn="0" w:lastRowFirstColumn="0" w:lastRowLastColumn="0"/>
            <w:tcW w:w="2268" w:type="dxa"/>
          </w:tcPr>
          <w:p w14:paraId="3DAA3183" w14:textId="77777777" w:rsidR="000F4080" w:rsidRPr="00CC4CF6" w:rsidRDefault="000F4080" w:rsidP="0045224B">
            <w:r w:rsidRPr="00CC4CF6">
              <w:t>Dependencies</w:t>
            </w:r>
          </w:p>
        </w:tc>
        <w:tc>
          <w:tcPr>
            <w:tcW w:w="7082" w:type="dxa"/>
          </w:tcPr>
          <w:p w14:paraId="453A3E8A" w14:textId="597DB416" w:rsidR="000F4080" w:rsidRPr="00CC4CF6" w:rsidRDefault="002D52F4" w:rsidP="0045224B">
            <w:pPr>
              <w:pStyle w:val="Paragraphedeliste"/>
              <w:numPr>
                <w:ilvl w:val="0"/>
                <w:numId w:val="114"/>
              </w:numPr>
              <w:cnfStyle w:val="000000000000" w:firstRow="0" w:lastRow="0" w:firstColumn="0" w:lastColumn="0" w:oddVBand="0" w:evenVBand="0" w:oddHBand="0" w:evenHBand="0" w:firstRowFirstColumn="0" w:firstRowLastColumn="0" w:lastRowFirstColumn="0" w:lastRowLastColumn="0"/>
            </w:pPr>
            <w:r w:rsidRPr="00CC4CF6">
              <w:t>It defines the limits used in the calculation of the exposure and actuals</w:t>
            </w:r>
          </w:p>
        </w:tc>
      </w:tr>
    </w:tbl>
    <w:p w14:paraId="02000610" w14:textId="32B3029A" w:rsidR="002D52F4" w:rsidRPr="00CC4CF6" w:rsidRDefault="002D52F4" w:rsidP="002D52F4">
      <w:pPr>
        <w:pStyle w:val="Titre3"/>
      </w:pPr>
      <w:r w:rsidRPr="00CC4CF6">
        <w:lastRenderedPageBreak/>
        <w:t>Expected Tables</w:t>
      </w:r>
    </w:p>
    <w:p w14:paraId="1E038FC7" w14:textId="65CCB7B5" w:rsidR="007C13BE" w:rsidRPr="00CC4CF6" w:rsidRDefault="00D34F4F" w:rsidP="00C172DC">
      <w:pPr>
        <w:spacing w:after="0" w:line="240" w:lineRule="auto"/>
        <w:rPr>
          <w:color w:val="000000"/>
          <w:u w:val="single"/>
        </w:rPr>
      </w:pPr>
      <w:r w:rsidRPr="00CC4CF6">
        <w:rPr>
          <w:color w:val="000000"/>
          <w:u w:val="single"/>
        </w:rPr>
        <w:t>D</w:t>
      </w:r>
      <w:r w:rsidR="00831B27" w:rsidRPr="00CC4CF6">
        <w:rPr>
          <w:color w:val="000000"/>
          <w:u w:val="single"/>
        </w:rPr>
        <w:t>efault Method</w:t>
      </w:r>
      <w:r w:rsidR="00F700A7" w:rsidRPr="00CC4CF6">
        <w:rPr>
          <w:color w:val="000000"/>
          <w:u w:val="single"/>
        </w:rPr>
        <w:t>:</w:t>
      </w:r>
    </w:p>
    <w:p w14:paraId="0B66A7CD" w14:textId="49F93539" w:rsidR="00831B27" w:rsidRPr="00CC4CF6" w:rsidRDefault="00F700A7" w:rsidP="00831B27">
      <w:pPr>
        <w:pStyle w:val="Paragraphedeliste"/>
        <w:numPr>
          <w:ilvl w:val="0"/>
          <w:numId w:val="90"/>
        </w:numPr>
        <w:spacing w:after="0" w:line="240" w:lineRule="auto"/>
        <w:rPr>
          <w:color w:val="000000"/>
        </w:rPr>
      </w:pPr>
      <w:r w:rsidRPr="00CC4CF6">
        <w:rPr>
          <w:color w:val="000000"/>
        </w:rPr>
        <w:t xml:space="preserve">There can be up to </w:t>
      </w:r>
      <w:r w:rsidR="00105220" w:rsidRPr="00CC4CF6">
        <w:rPr>
          <w:color w:val="000000"/>
        </w:rPr>
        <w:t>10</w:t>
      </w:r>
      <w:r w:rsidRPr="00CC4CF6">
        <w:rPr>
          <w:color w:val="000000"/>
        </w:rPr>
        <w:t xml:space="preserve"> basis each composed of at least a base table with options for trend and adjustment tables</w:t>
      </w:r>
    </w:p>
    <w:p w14:paraId="787BA40B" w14:textId="30E46691" w:rsidR="000E43CD" w:rsidRPr="00CC4CF6" w:rsidRDefault="00F279B8" w:rsidP="00831B27">
      <w:pPr>
        <w:pStyle w:val="Paragraphedeliste"/>
        <w:numPr>
          <w:ilvl w:val="0"/>
          <w:numId w:val="90"/>
        </w:numPr>
        <w:spacing w:after="0" w:line="240" w:lineRule="auto"/>
        <w:rPr>
          <w:color w:val="000000"/>
        </w:rPr>
      </w:pPr>
      <w:r w:rsidRPr="00CC4CF6">
        <w:rPr>
          <w:color w:val="000000"/>
        </w:rPr>
        <w:t>Dropdown list for tables selection is limited to tables where user has access right and to tables of the same type (base / adjustment / trend / calibration) and to the same decrement</w:t>
      </w:r>
    </w:p>
    <w:p w14:paraId="41A91607" w14:textId="77777777" w:rsidR="0071109B" w:rsidRPr="00CC4CF6" w:rsidRDefault="0071109B" w:rsidP="0071109B">
      <w:pPr>
        <w:pStyle w:val="Paragraphedeliste"/>
        <w:numPr>
          <w:ilvl w:val="0"/>
          <w:numId w:val="90"/>
        </w:numPr>
        <w:spacing w:after="0" w:line="240" w:lineRule="auto"/>
        <w:rPr>
          <w:color w:val="000000"/>
        </w:rPr>
      </w:pPr>
      <w:r w:rsidRPr="00CC4CF6">
        <w:rPr>
          <w:color w:val="000000"/>
        </w:rPr>
        <w:t>Blocking control:</w:t>
      </w:r>
    </w:p>
    <w:p w14:paraId="0EBEF026" w14:textId="77777777" w:rsidR="0071109B" w:rsidRPr="00CC4CF6" w:rsidRDefault="0071109B" w:rsidP="0071109B">
      <w:pPr>
        <w:pStyle w:val="Paragraphedeliste"/>
        <w:numPr>
          <w:ilvl w:val="1"/>
          <w:numId w:val="90"/>
        </w:numPr>
        <w:spacing w:after="0" w:line="240" w:lineRule="auto"/>
        <w:rPr>
          <w:color w:val="000000"/>
        </w:rPr>
      </w:pPr>
      <w:r w:rsidRPr="00CC4CF6">
        <w:rPr>
          <w:color w:val="000000"/>
        </w:rPr>
        <w:t>Each dimension variable in the expected table must be in the input file and selected in input dimensions</w:t>
      </w:r>
    </w:p>
    <w:p w14:paraId="24D85303" w14:textId="2EDEE4B7" w:rsidR="00A4304D" w:rsidRPr="00CC4CF6" w:rsidRDefault="00A4304D" w:rsidP="0071109B">
      <w:pPr>
        <w:pStyle w:val="Paragraphedeliste"/>
        <w:numPr>
          <w:ilvl w:val="1"/>
          <w:numId w:val="90"/>
        </w:numPr>
        <w:spacing w:after="0" w:line="240" w:lineRule="auto"/>
        <w:rPr>
          <w:color w:val="000000"/>
        </w:rPr>
      </w:pPr>
      <w:r w:rsidRPr="00CC4CF6">
        <w:rPr>
          <w:color w:val="000000"/>
        </w:rPr>
        <w:t>For each dimension common between base and adjustment table, all values of base table must be found in adjustment table</w:t>
      </w:r>
    </w:p>
    <w:p w14:paraId="70C77111" w14:textId="7599F6CD" w:rsidR="00A4304D" w:rsidRPr="00CC4CF6" w:rsidRDefault="00A4304D" w:rsidP="00A4304D">
      <w:pPr>
        <w:pStyle w:val="Paragraphedeliste"/>
        <w:numPr>
          <w:ilvl w:val="1"/>
          <w:numId w:val="90"/>
        </w:numPr>
        <w:spacing w:after="0" w:line="240" w:lineRule="auto"/>
        <w:rPr>
          <w:color w:val="000000"/>
        </w:rPr>
      </w:pPr>
      <w:r w:rsidRPr="00CC4CF6">
        <w:rPr>
          <w:color w:val="000000"/>
        </w:rPr>
        <w:t>For each dimension common between base and trend table, all values of base table must be found in trend table</w:t>
      </w:r>
    </w:p>
    <w:p w14:paraId="0193BFB4" w14:textId="4B85D818" w:rsidR="00A4304D" w:rsidRPr="00CC4CF6" w:rsidRDefault="00A4304D" w:rsidP="00A4304D">
      <w:pPr>
        <w:pStyle w:val="Paragraphedeliste"/>
        <w:numPr>
          <w:ilvl w:val="1"/>
          <w:numId w:val="90"/>
        </w:numPr>
        <w:spacing w:after="0" w:line="240" w:lineRule="auto"/>
        <w:rPr>
          <w:color w:val="000000"/>
        </w:rPr>
      </w:pPr>
      <w:r w:rsidRPr="00CC4CF6">
        <w:rPr>
          <w:color w:val="000000"/>
        </w:rPr>
        <w:t>For each dimension common between policy/product and base table, all values of policy/product table must be found in base table</w:t>
      </w:r>
    </w:p>
    <w:p w14:paraId="63F7AD70" w14:textId="42288B44" w:rsidR="00C3166D" w:rsidRPr="00CC4CF6" w:rsidRDefault="00C3166D" w:rsidP="0071109B">
      <w:pPr>
        <w:pStyle w:val="Paragraphedeliste"/>
        <w:numPr>
          <w:ilvl w:val="1"/>
          <w:numId w:val="90"/>
        </w:numPr>
        <w:spacing w:after="0" w:line="240" w:lineRule="auto"/>
        <w:rPr>
          <w:color w:val="000000"/>
        </w:rPr>
      </w:pPr>
      <w:r w:rsidRPr="00CC4CF6">
        <w:rPr>
          <w:color w:val="000000"/>
        </w:rPr>
        <w:t xml:space="preserve">If </w:t>
      </w:r>
      <w:r w:rsidRPr="00CC4CF6">
        <w:rPr>
          <w:b/>
          <w:color w:val="7030A0"/>
        </w:rPr>
        <w:t>Date</w:t>
      </w:r>
      <w:r w:rsidR="00A4304D" w:rsidRPr="00CC4CF6">
        <w:rPr>
          <w:b/>
          <w:color w:val="7030A0"/>
        </w:rPr>
        <w:t>_</w:t>
      </w:r>
      <w:r w:rsidRPr="00CC4CF6">
        <w:rPr>
          <w:b/>
          <w:color w:val="7030A0"/>
        </w:rPr>
        <w:t>of</w:t>
      </w:r>
      <w:r w:rsidR="00A4304D" w:rsidRPr="00CC4CF6">
        <w:rPr>
          <w:b/>
          <w:color w:val="7030A0"/>
        </w:rPr>
        <w:t>_</w:t>
      </w:r>
      <w:r w:rsidRPr="00CC4CF6">
        <w:rPr>
          <w:b/>
          <w:color w:val="7030A0"/>
        </w:rPr>
        <w:t>Commencement</w:t>
      </w:r>
      <w:r w:rsidR="00F43395" w:rsidRPr="00CC4CF6">
        <w:rPr>
          <w:color w:val="000000"/>
        </w:rPr>
        <w:t xml:space="preserve"> variable</w:t>
      </w:r>
      <w:r w:rsidRPr="00CC4CF6">
        <w:rPr>
          <w:color w:val="000000"/>
        </w:rPr>
        <w:t xml:space="preserve"> is missing</w:t>
      </w:r>
      <w:r w:rsidR="004A5DC9" w:rsidRPr="00CC4CF6">
        <w:rPr>
          <w:color w:val="000000"/>
        </w:rPr>
        <w:t xml:space="preserve"> from Dataset</w:t>
      </w:r>
      <w:r w:rsidRPr="00CC4CF6">
        <w:rPr>
          <w:color w:val="000000"/>
        </w:rPr>
        <w:t xml:space="preserve">, then an expected table with </w:t>
      </w:r>
      <w:r w:rsidRPr="00CC4CF6">
        <w:rPr>
          <w:b/>
          <w:color w:val="7030A0"/>
        </w:rPr>
        <w:t>Policy_Duration</w:t>
      </w:r>
      <w:r w:rsidRPr="00CC4CF6">
        <w:rPr>
          <w:color w:val="000000"/>
        </w:rPr>
        <w:t xml:space="preserve"> </w:t>
      </w:r>
      <w:r w:rsidR="00A4304D" w:rsidRPr="00CC4CF6">
        <w:rPr>
          <w:color w:val="000000"/>
        </w:rPr>
        <w:t>is not</w:t>
      </w:r>
      <w:r w:rsidRPr="00CC4CF6">
        <w:rPr>
          <w:color w:val="000000"/>
        </w:rPr>
        <w:t xml:space="preserve"> accepted</w:t>
      </w:r>
    </w:p>
    <w:p w14:paraId="1187B2E6" w14:textId="28737A8F" w:rsidR="00C3166D" w:rsidRPr="00CC4CF6" w:rsidRDefault="00C3166D" w:rsidP="0071109B">
      <w:pPr>
        <w:pStyle w:val="Paragraphedeliste"/>
        <w:numPr>
          <w:ilvl w:val="1"/>
          <w:numId w:val="90"/>
        </w:numPr>
        <w:spacing w:after="0" w:line="240" w:lineRule="auto"/>
        <w:rPr>
          <w:color w:val="000000"/>
        </w:rPr>
      </w:pPr>
      <w:r w:rsidRPr="00CC4CF6">
        <w:rPr>
          <w:color w:val="000000"/>
        </w:rPr>
        <w:t xml:space="preserve">If </w:t>
      </w:r>
      <w:r w:rsidRPr="00CC4CF6">
        <w:rPr>
          <w:b/>
          <w:color w:val="7030A0"/>
        </w:rPr>
        <w:t>Date_of_Birth</w:t>
      </w:r>
      <w:r w:rsidR="00F43395" w:rsidRPr="00CC4CF6">
        <w:rPr>
          <w:color w:val="000000"/>
        </w:rPr>
        <w:t xml:space="preserve"> variable</w:t>
      </w:r>
      <w:r w:rsidRPr="00CC4CF6">
        <w:rPr>
          <w:color w:val="000000"/>
        </w:rPr>
        <w:t xml:space="preserve"> is missing</w:t>
      </w:r>
      <w:r w:rsidR="004A5DC9" w:rsidRPr="00CC4CF6">
        <w:rPr>
          <w:color w:val="000000"/>
        </w:rPr>
        <w:t xml:space="preserve"> from Dataset</w:t>
      </w:r>
      <w:r w:rsidRPr="00CC4CF6">
        <w:rPr>
          <w:color w:val="000000"/>
        </w:rPr>
        <w:t xml:space="preserve">, then an expected table with </w:t>
      </w:r>
      <w:r w:rsidRPr="00CC4CF6">
        <w:rPr>
          <w:b/>
          <w:color w:val="7030A0"/>
        </w:rPr>
        <w:t>Attained_Age</w:t>
      </w:r>
      <w:r w:rsidRPr="00CC4CF6">
        <w:rPr>
          <w:color w:val="000000"/>
        </w:rPr>
        <w:t xml:space="preserve"> </w:t>
      </w:r>
      <w:r w:rsidR="00A4304D" w:rsidRPr="00CC4CF6">
        <w:rPr>
          <w:color w:val="000000"/>
        </w:rPr>
        <w:t>is not</w:t>
      </w:r>
      <w:r w:rsidRPr="00CC4CF6">
        <w:rPr>
          <w:color w:val="000000"/>
        </w:rPr>
        <w:t xml:space="preserve"> accepted</w:t>
      </w:r>
    </w:p>
    <w:p w14:paraId="7F4611FB" w14:textId="13C96FE2" w:rsidR="00C3166D" w:rsidRPr="00CC4CF6" w:rsidRDefault="00C3166D" w:rsidP="0071109B">
      <w:pPr>
        <w:pStyle w:val="Paragraphedeliste"/>
        <w:numPr>
          <w:ilvl w:val="1"/>
          <w:numId w:val="90"/>
        </w:numPr>
        <w:spacing w:after="0" w:line="240" w:lineRule="auto"/>
        <w:rPr>
          <w:color w:val="000000"/>
        </w:rPr>
      </w:pPr>
      <w:r w:rsidRPr="00CC4CF6">
        <w:rPr>
          <w:color w:val="000000"/>
        </w:rPr>
        <w:t xml:space="preserve">If </w:t>
      </w:r>
      <w:r w:rsidRPr="00CC4CF6">
        <w:rPr>
          <w:b/>
          <w:color w:val="7030A0"/>
        </w:rPr>
        <w:t>Date_of_Commencement</w:t>
      </w:r>
      <w:r w:rsidRPr="00CC4CF6">
        <w:rPr>
          <w:color w:val="000000"/>
        </w:rPr>
        <w:t xml:space="preserve"> or </w:t>
      </w:r>
      <w:r w:rsidRPr="00CC4CF6">
        <w:rPr>
          <w:b/>
          <w:color w:val="7030A0"/>
        </w:rPr>
        <w:t>Age_at_Commencement</w:t>
      </w:r>
      <w:r w:rsidRPr="00CC4CF6">
        <w:rPr>
          <w:color w:val="000000"/>
        </w:rPr>
        <w:t xml:space="preserve">, or </w:t>
      </w:r>
      <w:r w:rsidRPr="00CC4CF6">
        <w:rPr>
          <w:b/>
          <w:color w:val="7030A0"/>
        </w:rPr>
        <w:t>Age_at_Commencement_Definition</w:t>
      </w:r>
      <w:r w:rsidRPr="00CC4CF6">
        <w:rPr>
          <w:color w:val="000000"/>
        </w:rPr>
        <w:t xml:space="preserve"> is missing</w:t>
      </w:r>
      <w:r w:rsidR="004A5DC9" w:rsidRPr="00CC4CF6">
        <w:rPr>
          <w:color w:val="000000"/>
        </w:rPr>
        <w:t xml:space="preserve"> from Dataset</w:t>
      </w:r>
      <w:r w:rsidRPr="00CC4CF6">
        <w:rPr>
          <w:color w:val="000000"/>
        </w:rPr>
        <w:t xml:space="preserve">, then </w:t>
      </w:r>
      <w:r w:rsidR="00E84BB0" w:rsidRPr="00CC4CF6">
        <w:rPr>
          <w:color w:val="000000"/>
        </w:rPr>
        <w:t>an expected table with</w:t>
      </w:r>
      <w:r w:rsidR="00236D2D" w:rsidRPr="00CC4CF6">
        <w:rPr>
          <w:color w:val="000000"/>
        </w:rPr>
        <w:t xml:space="preserve"> </w:t>
      </w:r>
      <w:r w:rsidR="00236D2D" w:rsidRPr="00CC4CF6">
        <w:rPr>
          <w:b/>
          <w:color w:val="7030A0"/>
        </w:rPr>
        <w:t>Insurance_age_attained</w:t>
      </w:r>
      <w:r w:rsidR="00236D2D" w:rsidRPr="00CC4CF6">
        <w:rPr>
          <w:color w:val="000000"/>
        </w:rPr>
        <w:t xml:space="preserve"> </w:t>
      </w:r>
      <w:r w:rsidR="00A4304D" w:rsidRPr="00CC4CF6">
        <w:rPr>
          <w:color w:val="000000"/>
        </w:rPr>
        <w:t>is not</w:t>
      </w:r>
      <w:r w:rsidR="00236D2D" w:rsidRPr="00CC4CF6">
        <w:rPr>
          <w:color w:val="000000"/>
        </w:rPr>
        <w:t xml:space="preserve"> accepted</w:t>
      </w:r>
    </w:p>
    <w:p w14:paraId="2ECC3EAC" w14:textId="29790E11" w:rsidR="00236D2D" w:rsidRPr="00CC4CF6" w:rsidRDefault="005B563C" w:rsidP="0071109B">
      <w:pPr>
        <w:pStyle w:val="Paragraphedeliste"/>
        <w:numPr>
          <w:ilvl w:val="1"/>
          <w:numId w:val="90"/>
        </w:numPr>
        <w:spacing w:after="0" w:line="240" w:lineRule="auto"/>
        <w:rPr>
          <w:color w:val="000000"/>
        </w:rPr>
      </w:pPr>
      <w:r w:rsidRPr="00CC4CF6">
        <w:rPr>
          <w:color w:val="000000"/>
        </w:rPr>
        <w:t xml:space="preserve">Age </w:t>
      </w:r>
      <w:r w:rsidR="00BC7C77" w:rsidRPr="00CC4CF6">
        <w:rPr>
          <w:color w:val="000000"/>
        </w:rPr>
        <w:t xml:space="preserve">can be defined as </w:t>
      </w:r>
      <w:r w:rsidR="004A5DC9" w:rsidRPr="00CC4CF6">
        <w:rPr>
          <w:color w:val="000000"/>
        </w:rPr>
        <w:t xml:space="preserve">at most </w:t>
      </w:r>
      <w:r w:rsidR="00BC7C77" w:rsidRPr="00CC4CF6">
        <w:rPr>
          <w:color w:val="000000"/>
        </w:rPr>
        <w:t xml:space="preserve">one </w:t>
      </w:r>
      <w:r w:rsidR="004A5DC9" w:rsidRPr="00CC4CF6">
        <w:rPr>
          <w:color w:val="000000"/>
        </w:rPr>
        <w:t xml:space="preserve">variation </w:t>
      </w:r>
      <w:r w:rsidR="00BC7C77" w:rsidRPr="00CC4CF6">
        <w:rPr>
          <w:color w:val="000000"/>
        </w:rPr>
        <w:t xml:space="preserve">of </w:t>
      </w:r>
      <w:r w:rsidR="004A5DC9" w:rsidRPr="00CC4CF6">
        <w:rPr>
          <w:b/>
          <w:color w:val="7030A0"/>
        </w:rPr>
        <w:t>A</w:t>
      </w:r>
      <w:r w:rsidR="00BC7C77" w:rsidRPr="00CC4CF6">
        <w:rPr>
          <w:b/>
          <w:color w:val="7030A0"/>
        </w:rPr>
        <w:t>ge_at_commencement</w:t>
      </w:r>
      <w:r w:rsidR="00BC7C77" w:rsidRPr="00CC4CF6">
        <w:rPr>
          <w:color w:val="000000"/>
        </w:rPr>
        <w:t xml:space="preserve">, </w:t>
      </w:r>
      <w:r w:rsidR="004A5DC9" w:rsidRPr="00CC4CF6">
        <w:rPr>
          <w:b/>
          <w:color w:val="7030A0"/>
        </w:rPr>
        <w:t>A</w:t>
      </w:r>
      <w:r w:rsidR="00BC7C77" w:rsidRPr="00CC4CF6">
        <w:rPr>
          <w:b/>
          <w:color w:val="7030A0"/>
        </w:rPr>
        <w:t>ge_attained</w:t>
      </w:r>
      <w:r w:rsidR="00BC7C77" w:rsidRPr="00CC4CF6">
        <w:rPr>
          <w:color w:val="000000"/>
        </w:rPr>
        <w:t xml:space="preserve"> or </w:t>
      </w:r>
      <w:r w:rsidR="004A5DC9" w:rsidRPr="00CC4CF6">
        <w:rPr>
          <w:b/>
          <w:color w:val="7030A0"/>
        </w:rPr>
        <w:t>I</w:t>
      </w:r>
      <w:r w:rsidR="00BC7C77" w:rsidRPr="00CC4CF6">
        <w:rPr>
          <w:b/>
          <w:color w:val="7030A0"/>
        </w:rPr>
        <w:t>nsurance_age_attained</w:t>
      </w:r>
      <w:r w:rsidR="00BC7C77" w:rsidRPr="00CC4CF6">
        <w:rPr>
          <w:color w:val="000000"/>
        </w:rPr>
        <w:t>. This variable must be the same for all the expected tables of the same basis (base, adjustment and trend tables).</w:t>
      </w:r>
    </w:p>
    <w:p w14:paraId="0A558152" w14:textId="2FF2004E" w:rsidR="0071109B" w:rsidRPr="00CC4CF6" w:rsidRDefault="0071109B" w:rsidP="00831B27">
      <w:pPr>
        <w:pStyle w:val="Paragraphedeliste"/>
        <w:numPr>
          <w:ilvl w:val="0"/>
          <w:numId w:val="90"/>
        </w:numPr>
        <w:spacing w:after="0" w:line="240" w:lineRule="auto"/>
        <w:rPr>
          <w:color w:val="000000"/>
        </w:rPr>
      </w:pPr>
      <w:r w:rsidRPr="00CC4CF6">
        <w:rPr>
          <w:color w:val="000000"/>
        </w:rPr>
        <w:t>Warning control:</w:t>
      </w:r>
    </w:p>
    <w:p w14:paraId="74694E72" w14:textId="241D7DE4" w:rsidR="009021EC" w:rsidRPr="00CC4CF6" w:rsidRDefault="009021EC" w:rsidP="009021EC">
      <w:pPr>
        <w:pStyle w:val="Paragraphedeliste"/>
        <w:numPr>
          <w:ilvl w:val="1"/>
          <w:numId w:val="90"/>
        </w:numPr>
        <w:spacing w:after="0" w:line="240" w:lineRule="auto"/>
        <w:rPr>
          <w:color w:val="000000"/>
        </w:rPr>
      </w:pPr>
      <w:r w:rsidRPr="00CC4CF6">
        <w:rPr>
          <w:b/>
          <w:color w:val="00B0F0"/>
        </w:rPr>
        <w:t>Application year</w:t>
      </w:r>
      <w:r w:rsidRPr="00CC4CF6">
        <w:rPr>
          <w:color w:val="000000"/>
        </w:rPr>
        <w:t xml:space="preserve"> should be the same for base and trend table</w:t>
      </w:r>
    </w:p>
    <w:p w14:paraId="06F35E22" w14:textId="629F3627" w:rsidR="009021EC" w:rsidRPr="00CC4CF6" w:rsidRDefault="009021EC" w:rsidP="009021EC">
      <w:pPr>
        <w:pStyle w:val="Paragraphedeliste"/>
        <w:numPr>
          <w:ilvl w:val="1"/>
          <w:numId w:val="90"/>
        </w:numPr>
        <w:spacing w:after="0" w:line="240" w:lineRule="auto"/>
        <w:rPr>
          <w:color w:val="000000"/>
        </w:rPr>
      </w:pPr>
      <w:r w:rsidRPr="00CC4CF6">
        <w:rPr>
          <w:b/>
          <w:color w:val="00B0F0"/>
        </w:rPr>
        <w:t>Exposure method</w:t>
      </w:r>
      <w:r w:rsidRPr="00CC4CF6">
        <w:rPr>
          <w:color w:val="000000"/>
        </w:rPr>
        <w:t xml:space="preserve"> should be the same among expected table</w:t>
      </w:r>
    </w:p>
    <w:p w14:paraId="72028AFF" w14:textId="55663748" w:rsidR="0071109B" w:rsidRPr="00CC4CF6" w:rsidRDefault="009021EC" w:rsidP="00C847F8">
      <w:pPr>
        <w:pStyle w:val="Paragraphedeliste"/>
        <w:numPr>
          <w:ilvl w:val="1"/>
          <w:numId w:val="90"/>
        </w:numPr>
        <w:spacing w:after="0" w:line="240" w:lineRule="auto"/>
        <w:rPr>
          <w:color w:val="000000"/>
        </w:rPr>
      </w:pPr>
      <w:r w:rsidRPr="00CC4CF6">
        <w:rPr>
          <w:b/>
          <w:color w:val="00B0F0"/>
        </w:rPr>
        <w:t>Table country</w:t>
      </w:r>
      <w:r w:rsidRPr="00CC4CF6">
        <w:rPr>
          <w:color w:val="000000"/>
        </w:rPr>
        <w:t xml:space="preserve"> </w:t>
      </w:r>
      <w:r w:rsidR="004A5DC9" w:rsidRPr="00CC4CF6">
        <w:rPr>
          <w:color w:val="000000"/>
        </w:rPr>
        <w:t xml:space="preserve">of table </w:t>
      </w:r>
      <w:r w:rsidRPr="00CC4CF6">
        <w:rPr>
          <w:color w:val="000000"/>
        </w:rPr>
        <w:t xml:space="preserve">should match </w:t>
      </w:r>
      <w:r w:rsidR="004A5DC9" w:rsidRPr="00CC4CF6">
        <w:rPr>
          <w:b/>
          <w:color w:val="00B0F0"/>
        </w:rPr>
        <w:t>Client</w:t>
      </w:r>
      <w:r w:rsidRPr="00CC4CF6">
        <w:rPr>
          <w:b/>
          <w:color w:val="00B0F0"/>
        </w:rPr>
        <w:t xml:space="preserve"> </w:t>
      </w:r>
      <w:r w:rsidR="004A5DC9" w:rsidRPr="00CC4CF6">
        <w:rPr>
          <w:b/>
          <w:color w:val="00B0F0"/>
        </w:rPr>
        <w:t>C</w:t>
      </w:r>
      <w:r w:rsidRPr="00CC4CF6">
        <w:rPr>
          <w:b/>
          <w:color w:val="00B0F0"/>
        </w:rPr>
        <w:t>ountry</w:t>
      </w:r>
      <w:r w:rsidR="004A5DC9" w:rsidRPr="00CC4CF6">
        <w:rPr>
          <w:color w:val="000000"/>
        </w:rPr>
        <w:t xml:space="preserve"> of study</w:t>
      </w:r>
    </w:p>
    <w:p w14:paraId="238C23F7" w14:textId="77777777" w:rsidR="00BD04D9" w:rsidRPr="00CC4CF6" w:rsidRDefault="00236D2D" w:rsidP="00C172DC">
      <w:pPr>
        <w:pStyle w:val="Paragraphedeliste"/>
        <w:numPr>
          <w:ilvl w:val="0"/>
          <w:numId w:val="90"/>
        </w:numPr>
        <w:spacing w:after="0" w:line="240" w:lineRule="auto"/>
        <w:rPr>
          <w:color w:val="000000"/>
        </w:rPr>
      </w:pPr>
      <w:r w:rsidRPr="00CC4CF6">
        <w:rPr>
          <w:color w:val="000000"/>
        </w:rPr>
        <w:t>Business Rules:</w:t>
      </w:r>
    </w:p>
    <w:p w14:paraId="23EFAD31" w14:textId="64288446" w:rsidR="00BD04D9" w:rsidRPr="00CC4CF6" w:rsidRDefault="00BD04D9" w:rsidP="00BD04D9">
      <w:pPr>
        <w:pStyle w:val="Paragraphedeliste"/>
        <w:numPr>
          <w:ilvl w:val="1"/>
          <w:numId w:val="90"/>
        </w:numPr>
        <w:spacing w:after="0" w:line="240" w:lineRule="auto"/>
        <w:rPr>
          <w:color w:val="000000"/>
        </w:rPr>
      </w:pPr>
      <w:r w:rsidRPr="00CC4CF6">
        <w:rPr>
          <w:color w:val="000000"/>
        </w:rPr>
        <w:t>I</w:t>
      </w:r>
      <w:r w:rsidR="00236D2D" w:rsidRPr="00CC4CF6">
        <w:rPr>
          <w:color w:val="000000"/>
        </w:rPr>
        <w:t xml:space="preserve">n case of </w:t>
      </w:r>
      <w:r w:rsidR="00236D2D" w:rsidRPr="00CC4CF6">
        <w:rPr>
          <w:b/>
          <w:color w:val="7030A0"/>
        </w:rPr>
        <w:t>Insurance</w:t>
      </w:r>
      <w:r w:rsidR="00A4304D" w:rsidRPr="00CC4CF6">
        <w:rPr>
          <w:b/>
          <w:color w:val="7030A0"/>
        </w:rPr>
        <w:t>_</w:t>
      </w:r>
      <w:r w:rsidRPr="00CC4CF6">
        <w:rPr>
          <w:b/>
          <w:color w:val="7030A0"/>
        </w:rPr>
        <w:t>a</w:t>
      </w:r>
      <w:r w:rsidR="00236D2D" w:rsidRPr="00CC4CF6">
        <w:rPr>
          <w:b/>
          <w:color w:val="7030A0"/>
        </w:rPr>
        <w:t>ttained</w:t>
      </w:r>
      <w:r w:rsidR="00A4304D" w:rsidRPr="00CC4CF6">
        <w:rPr>
          <w:b/>
          <w:color w:val="7030A0"/>
        </w:rPr>
        <w:t>_</w:t>
      </w:r>
      <w:r w:rsidRPr="00CC4CF6">
        <w:rPr>
          <w:b/>
          <w:color w:val="7030A0"/>
        </w:rPr>
        <w:t>age</w:t>
      </w:r>
      <w:r w:rsidRPr="00CC4CF6">
        <w:rPr>
          <w:color w:val="000000"/>
        </w:rPr>
        <w:t xml:space="preserve"> </w:t>
      </w:r>
      <w:r w:rsidR="00236D2D" w:rsidRPr="00CC4CF6">
        <w:rPr>
          <w:color w:val="000000"/>
        </w:rPr>
        <w:t xml:space="preserve">variable in </w:t>
      </w:r>
      <w:r w:rsidRPr="00CC4CF6">
        <w:rPr>
          <w:color w:val="000000"/>
        </w:rPr>
        <w:t xml:space="preserve">an expected table, the </w:t>
      </w:r>
      <w:r w:rsidR="004A5DC9" w:rsidRPr="00CC4CF6">
        <w:rPr>
          <w:b/>
          <w:color w:val="00B0F0"/>
        </w:rPr>
        <w:t>P</w:t>
      </w:r>
      <w:r w:rsidRPr="00CC4CF6">
        <w:rPr>
          <w:b/>
          <w:color w:val="00B0F0"/>
        </w:rPr>
        <w:t>olicy</w:t>
      </w:r>
      <w:r w:rsidR="004A5DC9" w:rsidRPr="00CC4CF6">
        <w:rPr>
          <w:b/>
          <w:color w:val="00B0F0"/>
        </w:rPr>
        <w:t xml:space="preserve"> D</w:t>
      </w:r>
      <w:r w:rsidRPr="00CC4CF6">
        <w:rPr>
          <w:b/>
          <w:color w:val="00B0F0"/>
        </w:rPr>
        <w:t>uration</w:t>
      </w:r>
      <w:r w:rsidRPr="00CC4CF6">
        <w:rPr>
          <w:color w:val="000000"/>
        </w:rPr>
        <w:t xml:space="preserve"> slicing is selected, </w:t>
      </w:r>
      <w:r w:rsidR="004A5DC9" w:rsidRPr="00CC4CF6">
        <w:rPr>
          <w:b/>
          <w:color w:val="00B0F0"/>
        </w:rPr>
        <w:t>A</w:t>
      </w:r>
      <w:r w:rsidRPr="00CC4CF6">
        <w:rPr>
          <w:b/>
          <w:color w:val="00B0F0"/>
        </w:rPr>
        <w:t>ttained age</w:t>
      </w:r>
      <w:r w:rsidRPr="00CC4CF6">
        <w:rPr>
          <w:color w:val="000000"/>
        </w:rPr>
        <w:t xml:space="preserve"> </w:t>
      </w:r>
      <w:r w:rsidR="004A5DC9" w:rsidRPr="00CC4CF6">
        <w:rPr>
          <w:color w:val="000000"/>
        </w:rPr>
        <w:t xml:space="preserve">slicing </w:t>
      </w:r>
      <w:r w:rsidRPr="00CC4CF6">
        <w:rPr>
          <w:color w:val="000000"/>
        </w:rPr>
        <w:t>is deselected and both are greyed-out</w:t>
      </w:r>
    </w:p>
    <w:p w14:paraId="2B853191" w14:textId="75DE83C8" w:rsidR="007C13BE" w:rsidRPr="00CC4CF6" w:rsidRDefault="00BD04D9" w:rsidP="00BD04D9">
      <w:pPr>
        <w:pStyle w:val="Paragraphedeliste"/>
        <w:numPr>
          <w:ilvl w:val="1"/>
          <w:numId w:val="90"/>
        </w:numPr>
        <w:spacing w:after="0" w:line="240" w:lineRule="auto"/>
        <w:rPr>
          <w:color w:val="000000"/>
        </w:rPr>
      </w:pPr>
      <w:r w:rsidRPr="00CC4CF6">
        <w:rPr>
          <w:color w:val="000000"/>
        </w:rPr>
        <w:t xml:space="preserve">In case of </w:t>
      </w:r>
      <w:r w:rsidRPr="00CC4CF6">
        <w:rPr>
          <w:b/>
          <w:color w:val="7030A0"/>
        </w:rPr>
        <w:t>Age</w:t>
      </w:r>
      <w:r w:rsidR="00A4304D" w:rsidRPr="00CC4CF6">
        <w:rPr>
          <w:b/>
          <w:color w:val="7030A0"/>
        </w:rPr>
        <w:t>_attained</w:t>
      </w:r>
      <w:r w:rsidRPr="00CC4CF6">
        <w:rPr>
          <w:color w:val="000000"/>
        </w:rPr>
        <w:t xml:space="preserve"> variable in an expected table, the </w:t>
      </w:r>
      <w:r w:rsidR="00A4304D" w:rsidRPr="00CC4CF6">
        <w:rPr>
          <w:b/>
          <w:color w:val="00B0F0"/>
        </w:rPr>
        <w:t>A</w:t>
      </w:r>
      <w:r w:rsidRPr="00CC4CF6">
        <w:rPr>
          <w:b/>
          <w:color w:val="00B0F0"/>
        </w:rPr>
        <w:t xml:space="preserve">ttained </w:t>
      </w:r>
      <w:r w:rsidR="00A4304D" w:rsidRPr="00CC4CF6">
        <w:rPr>
          <w:b/>
          <w:color w:val="00B0F0"/>
        </w:rPr>
        <w:t>age</w:t>
      </w:r>
      <w:r w:rsidR="00A4304D" w:rsidRPr="00CC4CF6">
        <w:rPr>
          <w:color w:val="000000"/>
        </w:rPr>
        <w:t xml:space="preserve"> </w:t>
      </w:r>
      <w:r w:rsidRPr="00CC4CF6">
        <w:rPr>
          <w:color w:val="000000"/>
        </w:rPr>
        <w:t>slicing is selected and greyed-out</w:t>
      </w:r>
    </w:p>
    <w:p w14:paraId="03B305A9" w14:textId="14FA602E" w:rsidR="00E6450F" w:rsidRPr="00CC4CF6" w:rsidRDefault="00E6450F" w:rsidP="00C172DC">
      <w:pPr>
        <w:spacing w:after="0" w:line="240" w:lineRule="auto"/>
        <w:rPr>
          <w:color w:val="000000"/>
        </w:rPr>
      </w:pPr>
    </w:p>
    <w:p w14:paraId="66FDF2BA" w14:textId="13819528" w:rsidR="00B5598C" w:rsidRPr="00CC4CF6" w:rsidRDefault="00B5598C" w:rsidP="00B5598C">
      <w:pPr>
        <w:pStyle w:val="Titre3"/>
      </w:pPr>
      <w:r w:rsidRPr="00CC4CF6">
        <w:t>Actions</w:t>
      </w:r>
    </w:p>
    <w:p w14:paraId="56A66C03" w14:textId="0C78F1A5" w:rsidR="00B5598C" w:rsidRPr="00CC4CF6" w:rsidRDefault="000964A2" w:rsidP="0045224B">
      <w:pPr>
        <w:pStyle w:val="Paragraphedeliste"/>
        <w:numPr>
          <w:ilvl w:val="0"/>
          <w:numId w:val="90"/>
        </w:numPr>
        <w:spacing w:after="0" w:line="240" w:lineRule="auto"/>
        <w:rPr>
          <w:color w:val="000000"/>
        </w:rPr>
      </w:pPr>
      <w:r w:rsidRPr="00CC4CF6">
        <w:rPr>
          <w:color w:val="000000"/>
        </w:rPr>
        <w:t>“</w:t>
      </w:r>
      <w:r w:rsidR="00B5598C" w:rsidRPr="00CC4CF6">
        <w:rPr>
          <w:color w:val="000000"/>
        </w:rPr>
        <w:t>Launch run</w:t>
      </w:r>
      <w:r w:rsidRPr="00CC4CF6">
        <w:rPr>
          <w:color w:val="000000"/>
        </w:rPr>
        <w:t>”</w:t>
      </w:r>
      <w:r w:rsidR="00DB47B1" w:rsidRPr="00CC4CF6">
        <w:rPr>
          <w:color w:val="000000"/>
        </w:rPr>
        <w:t xml:space="preserve"> can be pressed as soon as </w:t>
      </w:r>
      <w:r w:rsidR="00197FF7" w:rsidRPr="00CC4CF6">
        <w:rPr>
          <w:color w:val="000000"/>
        </w:rPr>
        <w:t xml:space="preserve">a dataset is </w:t>
      </w:r>
      <w:r w:rsidRPr="00CC4CF6">
        <w:rPr>
          <w:color w:val="000000"/>
        </w:rPr>
        <w:t>selected,</w:t>
      </w:r>
      <w:r w:rsidR="00197FF7" w:rsidRPr="00CC4CF6">
        <w:rPr>
          <w:color w:val="000000"/>
        </w:rPr>
        <w:t xml:space="preserve"> </w:t>
      </w:r>
      <w:r w:rsidR="00BC7C77" w:rsidRPr="00CC4CF6">
        <w:rPr>
          <w:color w:val="000000"/>
        </w:rPr>
        <w:t xml:space="preserve">at least a </w:t>
      </w:r>
      <w:r w:rsidR="00197FF7" w:rsidRPr="00CC4CF6">
        <w:rPr>
          <w:color w:val="000000"/>
        </w:rPr>
        <w:t>decrement</w:t>
      </w:r>
      <w:r w:rsidR="00BC7C77" w:rsidRPr="00CC4CF6">
        <w:rPr>
          <w:color w:val="000000"/>
        </w:rPr>
        <w:t xml:space="preserve"> and a result metric</w:t>
      </w:r>
      <w:r w:rsidRPr="00CC4CF6">
        <w:rPr>
          <w:color w:val="000000"/>
        </w:rPr>
        <w:t xml:space="preserve"> </w:t>
      </w:r>
      <w:r w:rsidR="00BC7C77" w:rsidRPr="00CC4CF6">
        <w:rPr>
          <w:color w:val="000000"/>
        </w:rPr>
        <w:t xml:space="preserve">is </w:t>
      </w:r>
      <w:r w:rsidRPr="00CC4CF6">
        <w:rPr>
          <w:color w:val="000000"/>
        </w:rPr>
        <w:t>chosen. Each time a run is launched, parameters are saved.</w:t>
      </w:r>
    </w:p>
    <w:p w14:paraId="55B0F442" w14:textId="3DDCFE8C" w:rsidR="000964A2" w:rsidRPr="00CC4CF6" w:rsidRDefault="000964A2" w:rsidP="0045224B">
      <w:pPr>
        <w:pStyle w:val="Paragraphedeliste"/>
        <w:numPr>
          <w:ilvl w:val="0"/>
          <w:numId w:val="90"/>
        </w:numPr>
        <w:spacing w:after="0" w:line="240" w:lineRule="auto"/>
        <w:rPr>
          <w:color w:val="000000"/>
        </w:rPr>
      </w:pPr>
      <w:r w:rsidRPr="00CC4CF6">
        <w:rPr>
          <w:color w:val="000000"/>
        </w:rPr>
        <w:t xml:space="preserve">“Save” can be pressed </w:t>
      </w:r>
      <w:r w:rsidR="00FA553C" w:rsidRPr="00CC4CF6">
        <w:rPr>
          <w:color w:val="000000"/>
        </w:rPr>
        <w:t>with the same criteria.</w:t>
      </w:r>
      <w:r w:rsidR="005C0DD3" w:rsidRPr="00CC4CF6">
        <w:rPr>
          <w:color w:val="000000"/>
        </w:rPr>
        <w:t xml:space="preserve"> </w:t>
      </w:r>
      <w:r w:rsidR="00AC4224" w:rsidRPr="00CC4CF6">
        <w:rPr>
          <w:color w:val="000000"/>
        </w:rPr>
        <w:t xml:space="preserve">Unsaved changes of parameters will disappear at the next screen change. </w:t>
      </w:r>
      <w:r w:rsidR="005C0DD3" w:rsidRPr="00CC4CF6">
        <w:rPr>
          <w:color w:val="000000"/>
        </w:rPr>
        <w:t>If a successful run is “saved”, then the results will be erased, since the parameters could have been changed and would not fit the results of the previous run.</w:t>
      </w:r>
      <w:r w:rsidR="00AC4224" w:rsidRPr="00CC4CF6">
        <w:rPr>
          <w:color w:val="000000"/>
        </w:rPr>
        <w:t xml:space="preserve"> </w:t>
      </w:r>
    </w:p>
    <w:p w14:paraId="71AD7C44" w14:textId="5F372500" w:rsidR="00FA553C" w:rsidRPr="00CC4CF6" w:rsidRDefault="00FA553C" w:rsidP="0045224B">
      <w:pPr>
        <w:pStyle w:val="Paragraphedeliste"/>
        <w:numPr>
          <w:ilvl w:val="0"/>
          <w:numId w:val="90"/>
        </w:numPr>
        <w:spacing w:after="0" w:line="240" w:lineRule="auto"/>
        <w:rPr>
          <w:color w:val="000000"/>
        </w:rPr>
      </w:pPr>
      <w:r w:rsidRPr="00CC4CF6">
        <w:rPr>
          <w:color w:val="000000"/>
        </w:rPr>
        <w:t>“Duplicate run” allows the user to create a run tab with the same run parameters</w:t>
      </w:r>
    </w:p>
    <w:p w14:paraId="61934957" w14:textId="0F04FFA1" w:rsidR="00FA553C" w:rsidRPr="00CC4CF6" w:rsidRDefault="00FA553C" w:rsidP="0045224B">
      <w:pPr>
        <w:pStyle w:val="Paragraphedeliste"/>
        <w:numPr>
          <w:ilvl w:val="0"/>
          <w:numId w:val="90"/>
        </w:numPr>
        <w:spacing w:after="0" w:line="240" w:lineRule="auto"/>
        <w:rPr>
          <w:color w:val="000000"/>
        </w:rPr>
      </w:pPr>
      <w:r w:rsidRPr="00CC4CF6">
        <w:rPr>
          <w:color w:val="000000"/>
        </w:rPr>
        <w:t xml:space="preserve"> “Delete run” is available as soon as the run is completed (not necessarily successfully)</w:t>
      </w:r>
      <w:r w:rsidR="00220262" w:rsidRPr="00CC4CF6">
        <w:rPr>
          <w:color w:val="000000"/>
        </w:rPr>
        <w:t>. A confirmation pop-up appears and requires the user to validate the deletion.</w:t>
      </w:r>
    </w:p>
    <w:p w14:paraId="1178D693" w14:textId="3FEB8285" w:rsidR="00FA553C" w:rsidRPr="00CC4CF6" w:rsidRDefault="00FA553C" w:rsidP="0045224B">
      <w:pPr>
        <w:pStyle w:val="Paragraphedeliste"/>
        <w:numPr>
          <w:ilvl w:val="0"/>
          <w:numId w:val="90"/>
        </w:numPr>
        <w:spacing w:after="0" w:line="240" w:lineRule="auto"/>
        <w:rPr>
          <w:color w:val="000000"/>
        </w:rPr>
      </w:pPr>
      <w:r w:rsidRPr="00CC4CF6">
        <w:rPr>
          <w:color w:val="000000"/>
        </w:rPr>
        <w:t>“Download reports” is available as soon as the run is successfully completed.</w:t>
      </w:r>
    </w:p>
    <w:p w14:paraId="45679DEB" w14:textId="3A36F003" w:rsidR="0045224B" w:rsidRPr="00CC4CF6" w:rsidRDefault="0045224B" w:rsidP="0045224B">
      <w:pPr>
        <w:pStyle w:val="Paragraphedeliste"/>
        <w:numPr>
          <w:ilvl w:val="0"/>
          <w:numId w:val="90"/>
        </w:numPr>
        <w:spacing w:after="0" w:line="240" w:lineRule="auto"/>
        <w:rPr>
          <w:color w:val="000000"/>
        </w:rPr>
      </w:pPr>
      <w:r w:rsidRPr="00CC4CF6">
        <w:rPr>
          <w:color w:val="000000"/>
        </w:rPr>
        <w:lastRenderedPageBreak/>
        <w:t xml:space="preserve">Once saved or launched, the run will </w:t>
      </w:r>
      <w:r w:rsidR="005C0DD3" w:rsidRPr="00CC4CF6">
        <w:rPr>
          <w:color w:val="000000"/>
        </w:rPr>
        <w:t>receive</w:t>
      </w:r>
      <w:r w:rsidRPr="00CC4CF6">
        <w:rPr>
          <w:color w:val="000000"/>
        </w:rPr>
        <w:t xml:space="preserve"> an ID called “run_ID”, which can be found in the metadata (top of the screen)</w:t>
      </w:r>
    </w:p>
    <w:p w14:paraId="0A8F5349" w14:textId="68EE163D" w:rsidR="00403E94" w:rsidRPr="00CC4CF6" w:rsidRDefault="004926E7" w:rsidP="00403E94">
      <w:pPr>
        <w:pStyle w:val="Paragraphedeliste"/>
        <w:numPr>
          <w:ilvl w:val="0"/>
          <w:numId w:val="90"/>
        </w:numPr>
        <w:spacing w:after="0" w:line="240" w:lineRule="auto"/>
        <w:rPr>
          <w:color w:val="000000"/>
        </w:rPr>
      </w:pPr>
      <w:r w:rsidRPr="00CC4CF6">
        <w:rPr>
          <w:color w:val="000000"/>
        </w:rPr>
        <w:t>Every field can be edited, ex</w:t>
      </w:r>
      <w:r w:rsidR="00884086" w:rsidRPr="00CC4CF6">
        <w:rPr>
          <w:color w:val="000000"/>
        </w:rPr>
        <w:t>cept</w:t>
      </w:r>
      <w:r w:rsidRPr="00CC4CF6">
        <w:rPr>
          <w:color w:val="000000"/>
        </w:rPr>
        <w:t xml:space="preserve"> if the study is validated. In th</w:t>
      </w:r>
      <w:r w:rsidR="00884086" w:rsidRPr="00CC4CF6">
        <w:rPr>
          <w:color w:val="000000"/>
        </w:rPr>
        <w:t>at</w:t>
      </w:r>
      <w:r w:rsidRPr="00CC4CF6">
        <w:rPr>
          <w:color w:val="000000"/>
        </w:rPr>
        <w:t xml:space="preserve"> case, only “comment” section is still modifiable.</w:t>
      </w:r>
    </w:p>
    <w:p w14:paraId="29590752" w14:textId="3B15152F" w:rsidR="00220262" w:rsidRPr="00CC4CF6" w:rsidRDefault="00220262" w:rsidP="0045224B">
      <w:pPr>
        <w:pStyle w:val="Paragraphedeliste"/>
        <w:numPr>
          <w:ilvl w:val="0"/>
          <w:numId w:val="90"/>
        </w:numPr>
        <w:spacing w:after="0" w:line="240" w:lineRule="auto"/>
        <w:rPr>
          <w:color w:val="000000"/>
        </w:rPr>
      </w:pPr>
      <w:r w:rsidRPr="00CC4CF6">
        <w:rPr>
          <w:color w:val="000000"/>
        </w:rPr>
        <w:t>There can be up to 5 runs</w:t>
      </w:r>
    </w:p>
    <w:p w14:paraId="32DA92CD" w14:textId="10D82417" w:rsidR="00403E94" w:rsidRPr="00CC4CF6" w:rsidRDefault="00403E94" w:rsidP="0045224B">
      <w:pPr>
        <w:pStyle w:val="Paragraphedeliste"/>
        <w:numPr>
          <w:ilvl w:val="0"/>
          <w:numId w:val="90"/>
        </w:numPr>
        <w:spacing w:after="0" w:line="240" w:lineRule="auto"/>
        <w:rPr>
          <w:color w:val="000000"/>
        </w:rPr>
      </w:pPr>
      <w:r w:rsidRPr="00CC4CF6">
        <w:rPr>
          <w:color w:val="000000"/>
        </w:rPr>
        <w:t>As a good practice</w:t>
      </w:r>
      <w:r w:rsidR="00097706" w:rsidRPr="00CC4CF6">
        <w:rPr>
          <w:color w:val="000000"/>
        </w:rPr>
        <w:t>, the producer should always include as many dimensions and slicing as possible, because it is always possible to aggregate afterward</w:t>
      </w:r>
      <w:r w:rsidR="00884086" w:rsidRPr="00CC4CF6">
        <w:rPr>
          <w:color w:val="000000"/>
        </w:rPr>
        <w:t>s</w:t>
      </w:r>
      <w:r w:rsidR="00097706" w:rsidRPr="00CC4CF6">
        <w:rPr>
          <w:color w:val="000000"/>
        </w:rPr>
        <w:t xml:space="preserve"> (e.g.</w:t>
      </w:r>
      <w:r w:rsidR="004A5DC9" w:rsidRPr="00CC4CF6">
        <w:rPr>
          <w:color w:val="000000"/>
        </w:rPr>
        <w:t xml:space="preserve"> in</w:t>
      </w:r>
      <w:r w:rsidR="00097706" w:rsidRPr="00CC4CF6">
        <w:rPr>
          <w:color w:val="000000"/>
        </w:rPr>
        <w:t xml:space="preserve"> Tableau)</w:t>
      </w:r>
    </w:p>
    <w:p w14:paraId="2A2A6665" w14:textId="77777777" w:rsidR="00510F58" w:rsidRPr="00CC4CF6" w:rsidRDefault="00510F58" w:rsidP="0045224B">
      <w:pPr>
        <w:pStyle w:val="Paragraphedeliste"/>
        <w:numPr>
          <w:ilvl w:val="0"/>
          <w:numId w:val="90"/>
        </w:numPr>
        <w:spacing w:after="0" w:line="240" w:lineRule="auto"/>
        <w:rPr>
          <w:color w:val="000000"/>
        </w:rPr>
      </w:pPr>
      <w:r w:rsidRPr="00CC4CF6">
        <w:rPr>
          <w:color w:val="000000"/>
        </w:rPr>
        <w:t>Run status:</w:t>
      </w:r>
    </w:p>
    <w:p w14:paraId="01118A16" w14:textId="77777777" w:rsidR="00510F58" w:rsidRPr="00CC4CF6" w:rsidRDefault="00510F58" w:rsidP="00510F58">
      <w:pPr>
        <w:pStyle w:val="Paragraphedeliste"/>
        <w:numPr>
          <w:ilvl w:val="1"/>
          <w:numId w:val="90"/>
        </w:numPr>
        <w:spacing w:after="0" w:line="240" w:lineRule="auto"/>
        <w:rPr>
          <w:color w:val="000000"/>
        </w:rPr>
      </w:pPr>
      <w:r w:rsidRPr="00CC4CF6">
        <w:rPr>
          <w:color w:val="000000"/>
        </w:rPr>
        <w:t>"Preparing Calculation" when the run is being set-up</w:t>
      </w:r>
    </w:p>
    <w:p w14:paraId="67972A64" w14:textId="77777777" w:rsidR="00510F58" w:rsidRPr="00CC4CF6" w:rsidRDefault="00510F58" w:rsidP="00510F58">
      <w:pPr>
        <w:pStyle w:val="Paragraphedeliste"/>
        <w:numPr>
          <w:ilvl w:val="1"/>
          <w:numId w:val="90"/>
        </w:numPr>
        <w:spacing w:after="0" w:line="240" w:lineRule="auto"/>
        <w:rPr>
          <w:color w:val="000000"/>
        </w:rPr>
      </w:pPr>
      <w:r w:rsidRPr="00CC4CF6">
        <w:rPr>
          <w:color w:val="000000"/>
        </w:rPr>
        <w:t>"Calculation in progress" when the engine is processing the run</w:t>
      </w:r>
    </w:p>
    <w:p w14:paraId="016FF769" w14:textId="0F093474" w:rsidR="00510F58" w:rsidRPr="00CC4CF6" w:rsidRDefault="00510F58" w:rsidP="00510F58">
      <w:pPr>
        <w:pStyle w:val="Paragraphedeliste"/>
        <w:numPr>
          <w:ilvl w:val="1"/>
          <w:numId w:val="90"/>
        </w:numPr>
        <w:spacing w:after="0" w:line="240" w:lineRule="auto"/>
        <w:rPr>
          <w:color w:val="000000"/>
        </w:rPr>
      </w:pPr>
      <w:r w:rsidRPr="00CC4CF6">
        <w:rPr>
          <w:color w:val="000000"/>
        </w:rPr>
        <w:t>"Synchronizing results" when computation has ended, and results are integrated to the reporting DB</w:t>
      </w:r>
    </w:p>
    <w:p w14:paraId="1408DA9F" w14:textId="77777777" w:rsidR="00510F58" w:rsidRPr="00CC4CF6" w:rsidRDefault="00510F58" w:rsidP="00510F58">
      <w:pPr>
        <w:pStyle w:val="Paragraphedeliste"/>
        <w:numPr>
          <w:ilvl w:val="1"/>
          <w:numId w:val="90"/>
        </w:numPr>
        <w:spacing w:after="0" w:line="240" w:lineRule="auto"/>
        <w:rPr>
          <w:color w:val="000000"/>
        </w:rPr>
      </w:pPr>
      <w:r w:rsidRPr="00CC4CF6">
        <w:rPr>
          <w:color w:val="000000"/>
        </w:rPr>
        <w:t>"Calculation error" when the engine encountered an error</w:t>
      </w:r>
    </w:p>
    <w:p w14:paraId="3E2EBF5C" w14:textId="77777777" w:rsidR="00510F58" w:rsidRPr="00CC4CF6" w:rsidRDefault="00510F58" w:rsidP="00510F58">
      <w:pPr>
        <w:pStyle w:val="Paragraphedeliste"/>
        <w:numPr>
          <w:ilvl w:val="1"/>
          <w:numId w:val="90"/>
        </w:numPr>
        <w:spacing w:after="0" w:line="240" w:lineRule="auto"/>
        <w:rPr>
          <w:color w:val="000000"/>
        </w:rPr>
      </w:pPr>
      <w:r w:rsidRPr="00CC4CF6">
        <w:rPr>
          <w:color w:val="000000"/>
        </w:rPr>
        <w:t>"Error" when another type of error is encountered by the platform</w:t>
      </w:r>
    </w:p>
    <w:p w14:paraId="7E143F76" w14:textId="3D261B9A" w:rsidR="00F42E0A" w:rsidRPr="00CC4CF6" w:rsidRDefault="00510F58" w:rsidP="00C847F8">
      <w:pPr>
        <w:pStyle w:val="Paragraphedeliste"/>
        <w:numPr>
          <w:ilvl w:val="1"/>
          <w:numId w:val="90"/>
        </w:numPr>
        <w:spacing w:after="0" w:line="240" w:lineRule="auto"/>
        <w:rPr>
          <w:color w:val="000000"/>
        </w:rPr>
      </w:pPr>
      <w:r w:rsidRPr="00CC4CF6">
        <w:rPr>
          <w:color w:val="000000"/>
        </w:rPr>
        <w:t>"Aborted" when the run could not be executed</w:t>
      </w:r>
    </w:p>
    <w:p w14:paraId="4E7DDD10" w14:textId="77777777" w:rsidR="009169BD" w:rsidRPr="00CC4CF6" w:rsidRDefault="009169BD" w:rsidP="009169BD">
      <w:pPr>
        <w:spacing w:after="0" w:line="240" w:lineRule="auto"/>
        <w:rPr>
          <w:color w:val="000000"/>
        </w:rPr>
      </w:pPr>
    </w:p>
    <w:p w14:paraId="4D96971D" w14:textId="7DB85036" w:rsidR="009169BD" w:rsidRPr="00CC4CF6" w:rsidRDefault="009169BD" w:rsidP="009169BD">
      <w:pPr>
        <w:pStyle w:val="Titre3"/>
      </w:pPr>
      <w:r w:rsidRPr="00CC4CF6">
        <w:t>Result File</w:t>
      </w:r>
    </w:p>
    <w:p w14:paraId="18C8E23B" w14:textId="212F2130" w:rsidR="00FA553C" w:rsidRPr="00CC4CF6" w:rsidRDefault="00510F58" w:rsidP="00510F58">
      <w:pPr>
        <w:spacing w:after="0" w:line="240" w:lineRule="auto"/>
        <w:rPr>
          <w:color w:val="000000"/>
        </w:rPr>
      </w:pPr>
      <w:r w:rsidRPr="00CC4CF6">
        <w:rPr>
          <w:color w:val="000000"/>
        </w:rPr>
        <w:t xml:space="preserve">Results files are synchronized </w:t>
      </w:r>
      <w:r w:rsidR="001A266D" w:rsidRPr="00CC4CF6">
        <w:rPr>
          <w:color w:val="000000"/>
        </w:rPr>
        <w:t xml:space="preserve">with a separate reporting server, linked to </w:t>
      </w:r>
      <w:r w:rsidRPr="00CC4CF6">
        <w:rPr>
          <w:color w:val="000000"/>
        </w:rPr>
        <w:t xml:space="preserve">Tableau Server </w:t>
      </w:r>
      <w:r w:rsidR="001A266D" w:rsidRPr="00CC4CF6">
        <w:rPr>
          <w:color w:val="000000"/>
        </w:rPr>
        <w:t>from where results can be visualized as soon as the Run is finished</w:t>
      </w:r>
      <w:r w:rsidRPr="00CC4CF6">
        <w:rPr>
          <w:color w:val="000000"/>
        </w:rPr>
        <w:t xml:space="preserve">. </w:t>
      </w:r>
      <w:r w:rsidR="001A266D" w:rsidRPr="00CC4CF6">
        <w:rPr>
          <w:color w:val="000000"/>
        </w:rPr>
        <w:t>The result file</w:t>
      </w:r>
      <w:r w:rsidRPr="00CC4CF6">
        <w:rPr>
          <w:color w:val="000000"/>
        </w:rPr>
        <w:t xml:space="preserve"> can also be downloaded from the platform. The output format is xlsx for files with less than 1</w:t>
      </w:r>
      <w:r w:rsidR="001A266D" w:rsidRPr="00CC4CF6">
        <w:rPr>
          <w:color w:val="000000"/>
        </w:rPr>
        <w:t>m</w:t>
      </w:r>
      <w:r w:rsidRPr="00CC4CF6">
        <w:rPr>
          <w:color w:val="000000"/>
        </w:rPr>
        <w:t xml:space="preserve"> lines and csv otherwise.</w:t>
      </w:r>
    </w:p>
    <w:p w14:paraId="25528133" w14:textId="69334F3A" w:rsidR="00510F58" w:rsidRPr="00CC4CF6" w:rsidRDefault="00510F58" w:rsidP="00510F58">
      <w:pPr>
        <w:spacing w:after="0" w:line="240" w:lineRule="auto"/>
        <w:rPr>
          <w:color w:val="000000"/>
        </w:rPr>
      </w:pPr>
    </w:p>
    <w:p w14:paraId="70734BC5" w14:textId="5D62894F" w:rsidR="00510F58" w:rsidRPr="00CC4CF6" w:rsidRDefault="00510F58" w:rsidP="00510F58">
      <w:pPr>
        <w:spacing w:after="0" w:line="240" w:lineRule="auto"/>
        <w:rPr>
          <w:color w:val="000000"/>
        </w:rPr>
      </w:pPr>
      <w:r w:rsidRPr="00CC4CF6">
        <w:rPr>
          <w:color w:val="000000"/>
        </w:rPr>
        <w:t>The result file includes all selected dimensions and calculated fields. For example, Actual_Amount when “by amount analysis is selected” or Expected_Amount_1 when there is expected table with result metric “by amount”.</w:t>
      </w:r>
      <w:r w:rsidR="001A266D" w:rsidRPr="00CC4CF6">
        <w:rPr>
          <w:color w:val="000000"/>
        </w:rPr>
        <w:t xml:space="preserve"> For other variables added check </w:t>
      </w:r>
      <w:hyperlink w:anchor="_Calculated_dimensions" w:history="1">
        <w:r w:rsidR="001A266D" w:rsidRPr="00CC4CF6">
          <w:rPr>
            <w:rStyle w:val="Lienhypertexte"/>
          </w:rPr>
          <w:t>Calculated Dimensions</w:t>
        </w:r>
      </w:hyperlink>
    </w:p>
    <w:p w14:paraId="0674376F" w14:textId="77777777" w:rsidR="00FA553C" w:rsidRPr="00CC4CF6" w:rsidRDefault="00FA553C" w:rsidP="00FA553C">
      <w:pPr>
        <w:spacing w:after="0" w:line="240" w:lineRule="auto"/>
        <w:rPr>
          <w:color w:val="000000"/>
        </w:rPr>
      </w:pPr>
    </w:p>
    <w:p w14:paraId="70FD130E" w14:textId="77777777" w:rsidR="004C123C" w:rsidRPr="00CC4CF6" w:rsidRDefault="004C123C" w:rsidP="004C123C"/>
    <w:p w14:paraId="03864FBE" w14:textId="691F2987" w:rsidR="004C123C" w:rsidRPr="00CC4CF6" w:rsidRDefault="004C123C" w:rsidP="00370166">
      <w:pPr>
        <w:pStyle w:val="Titre2"/>
      </w:pPr>
      <w:bookmarkStart w:id="921" w:name="_Toc371435"/>
      <w:r w:rsidRPr="00CC4CF6">
        <w:t xml:space="preserve">Study Access Right </w:t>
      </w:r>
      <w:r w:rsidRPr="00CC4CF6">
        <w:tab/>
        <w:t>And Validation</w:t>
      </w:r>
      <w:bookmarkEnd w:id="921"/>
    </w:p>
    <w:p w14:paraId="3CAF90D7" w14:textId="7455A654" w:rsidR="00535394" w:rsidRPr="00CC4CF6" w:rsidRDefault="00535394" w:rsidP="00535394">
      <w:pPr>
        <w:pStyle w:val="Titre3"/>
      </w:pPr>
      <w:r w:rsidRPr="00CC4CF6">
        <w:t>Access Right</w:t>
      </w:r>
      <w:r w:rsidR="001A266D" w:rsidRPr="00CC4CF6">
        <w:t>s</w:t>
      </w:r>
    </w:p>
    <w:p w14:paraId="6E749594" w14:textId="77777777" w:rsidR="00535394" w:rsidRPr="00CC4CF6" w:rsidRDefault="00535394" w:rsidP="004C123C">
      <w:r w:rsidRPr="00CC4CF6">
        <w:t>Every user is displayed in the list:</w:t>
      </w:r>
    </w:p>
    <w:p w14:paraId="6B890438" w14:textId="5DAA3176" w:rsidR="004C123C" w:rsidRPr="00CC4CF6" w:rsidRDefault="009D3818" w:rsidP="00C340DD">
      <w:pPr>
        <w:pStyle w:val="Paragraphedeliste"/>
        <w:numPr>
          <w:ilvl w:val="0"/>
          <w:numId w:val="124"/>
        </w:numPr>
      </w:pPr>
      <w:r w:rsidRPr="00CC4CF6">
        <w:t>General profile</w:t>
      </w:r>
      <w:r w:rsidR="00535394" w:rsidRPr="00CC4CF6">
        <w:t xml:space="preserve"> can be admin, creator or defaul</w:t>
      </w:r>
      <w:r w:rsidR="00C340DD" w:rsidRPr="00CC4CF6">
        <w:t xml:space="preserve">t. </w:t>
      </w:r>
      <w:r w:rsidR="00535394" w:rsidRPr="00CC4CF6">
        <w:t>Creator</w:t>
      </w:r>
      <w:r w:rsidR="00C340DD" w:rsidRPr="00CC4CF6">
        <w:t xml:space="preserve"> </w:t>
      </w:r>
      <w:r w:rsidR="00535394" w:rsidRPr="00CC4CF6">
        <w:t xml:space="preserve">users </w:t>
      </w:r>
      <w:r w:rsidR="00C340DD" w:rsidRPr="00CC4CF6">
        <w:t>can</w:t>
      </w:r>
      <w:r w:rsidR="00535394" w:rsidRPr="00CC4CF6">
        <w:t xml:space="preserve"> create new study</w:t>
      </w:r>
      <w:r w:rsidR="00C340DD" w:rsidRPr="00CC4CF6">
        <w:t xml:space="preserve"> and modify those of </w:t>
      </w:r>
      <w:r w:rsidR="001A266D" w:rsidRPr="00CC4CF6">
        <w:t xml:space="preserve">their </w:t>
      </w:r>
      <w:r w:rsidR="00C340DD" w:rsidRPr="00CC4CF6">
        <w:t>team (same scope &amp; function, e.g. EA APAC)</w:t>
      </w:r>
      <w:r w:rsidR="00535394" w:rsidRPr="00CC4CF6">
        <w:t>;</w:t>
      </w:r>
      <w:r w:rsidR="00C340DD" w:rsidRPr="00CC4CF6">
        <w:t xml:space="preserve"> default users have </w:t>
      </w:r>
      <w:r w:rsidR="001A266D" w:rsidRPr="00CC4CF6">
        <w:t xml:space="preserve">only </w:t>
      </w:r>
      <w:r w:rsidR="00C340DD" w:rsidRPr="00CC4CF6">
        <w:t xml:space="preserve">read access; admin users </w:t>
      </w:r>
      <w:r w:rsidRPr="00CC4CF6">
        <w:t>are equivalent to</w:t>
      </w:r>
      <w:r w:rsidR="00C340DD" w:rsidRPr="00CC4CF6">
        <w:t xml:space="preserve"> creator </w:t>
      </w:r>
      <w:r w:rsidRPr="00CC4CF6">
        <w:t xml:space="preserve">users but can, on top of that, </w:t>
      </w:r>
      <w:r w:rsidR="00C340DD" w:rsidRPr="00CC4CF6">
        <w:t xml:space="preserve">manage </w:t>
      </w:r>
      <w:r w:rsidRPr="00CC4CF6">
        <w:t>access rights</w:t>
      </w:r>
      <w:r w:rsidR="00C340DD" w:rsidRPr="00CC4CF6">
        <w:t>.</w:t>
      </w:r>
    </w:p>
    <w:p w14:paraId="689C4F20" w14:textId="0AB5B7C4" w:rsidR="009D3818" w:rsidRPr="00CC4CF6" w:rsidRDefault="009D3818" w:rsidP="006B0806">
      <w:pPr>
        <w:pStyle w:val="Paragraphedeliste"/>
        <w:numPr>
          <w:ilvl w:val="0"/>
          <w:numId w:val="124"/>
        </w:numPr>
      </w:pPr>
      <w:r w:rsidRPr="00CC4CF6">
        <w:t>Function refers to the role of the user team</w:t>
      </w:r>
      <w:r w:rsidR="001A266D" w:rsidRPr="00CC4CF6">
        <w:t>:</w:t>
      </w:r>
      <w:r w:rsidRPr="00CC4CF6">
        <w:t xml:space="preserve"> EA, Marketing, Pricing, R&amp;D, Reserving, Risk Management.</w:t>
      </w:r>
    </w:p>
    <w:p w14:paraId="28B4149D" w14:textId="4522A2A0" w:rsidR="009D3818" w:rsidRPr="00CC4CF6" w:rsidRDefault="009D3818" w:rsidP="009D3818">
      <w:pPr>
        <w:pStyle w:val="Paragraphedeliste"/>
        <w:numPr>
          <w:ilvl w:val="0"/>
          <w:numId w:val="124"/>
        </w:numPr>
      </w:pPr>
      <w:r w:rsidRPr="00CC4CF6">
        <w:t>Scope refers to the geographic area allocated to users.</w:t>
      </w:r>
    </w:p>
    <w:p w14:paraId="5CC5A7F8" w14:textId="668ED4CD" w:rsidR="000B5E14" w:rsidRPr="00CC4CF6" w:rsidRDefault="000B5E14" w:rsidP="009D3818">
      <w:pPr>
        <w:pStyle w:val="Paragraphedeliste"/>
        <w:numPr>
          <w:ilvl w:val="0"/>
          <w:numId w:val="124"/>
        </w:numPr>
      </w:pPr>
      <w:r w:rsidRPr="00CC4CF6">
        <w:t>Scope type refers to the level of geographic area (global, regional, local)</w:t>
      </w:r>
    </w:p>
    <w:p w14:paraId="281ABB6F" w14:textId="65387613" w:rsidR="00535394" w:rsidRPr="00CC4CF6" w:rsidRDefault="009D3818" w:rsidP="006B0806">
      <w:pPr>
        <w:pStyle w:val="Paragraphedeliste"/>
        <w:numPr>
          <w:ilvl w:val="0"/>
          <w:numId w:val="124"/>
        </w:numPr>
      </w:pPr>
      <w:r w:rsidRPr="00CC4CF6">
        <w:t xml:space="preserve">Study Profile qualifies the rights of users </w:t>
      </w:r>
      <w:r w:rsidR="000B335C" w:rsidRPr="00CC4CF6">
        <w:t>for a specific study. It</w:t>
      </w:r>
      <w:r w:rsidRPr="00CC4CF6">
        <w:t xml:space="preserve"> can be producer, reviewer, private client, other. Producers can modify</w:t>
      </w:r>
      <w:r w:rsidR="001A266D" w:rsidRPr="00CC4CF6">
        <w:t xml:space="preserve"> a study</w:t>
      </w:r>
      <w:r w:rsidRPr="00CC4CF6">
        <w:t xml:space="preserve"> in progress, reviewers have read access to in progress study, private clients have read access to validated study and other have no access to the study.</w:t>
      </w:r>
      <w:r w:rsidR="000B335C" w:rsidRPr="00CC4CF6">
        <w:t xml:space="preserve"> Private client rights are attributed </w:t>
      </w:r>
      <w:r w:rsidR="001A266D" w:rsidRPr="00CC4CF6">
        <w:t xml:space="preserve">by default </w:t>
      </w:r>
      <w:r w:rsidR="000B335C" w:rsidRPr="00CC4CF6">
        <w:t xml:space="preserve">in function of </w:t>
      </w:r>
      <w:r w:rsidR="000B5E14" w:rsidRPr="00CC4CF6">
        <w:t>Intrinsic Characteristics (related to the User Name) and Extrinsic Characteristics (related to the study or table).</w:t>
      </w:r>
    </w:p>
    <w:p w14:paraId="72D06C8C" w14:textId="3889B4B4" w:rsidR="000B5E14" w:rsidRPr="00CC4CF6" w:rsidRDefault="000B5E14" w:rsidP="00C847F8">
      <w:pPr>
        <w:pStyle w:val="Paragraphedeliste"/>
        <w:numPr>
          <w:ilvl w:val="0"/>
          <w:numId w:val="124"/>
        </w:numPr>
      </w:pPr>
      <w:r w:rsidRPr="00CC4CF6">
        <w:t>Exceptions indicates when the producers have modified the default access right of someone.</w:t>
      </w:r>
    </w:p>
    <w:p w14:paraId="267D23B3" w14:textId="3414335A" w:rsidR="000B5E14" w:rsidRPr="00CC4CF6" w:rsidRDefault="000B5E14" w:rsidP="004C123C">
      <w:r w:rsidRPr="00CC4CF6">
        <w:lastRenderedPageBreak/>
        <w:t xml:space="preserve">The </w:t>
      </w:r>
      <w:r w:rsidR="001A266D" w:rsidRPr="00CC4CF6">
        <w:t xml:space="preserve">default </w:t>
      </w:r>
      <w:r w:rsidRPr="00CC4CF6">
        <w:t>rule for the private client is defined below:</w:t>
      </w:r>
    </w:p>
    <w:tbl>
      <w:tblPr>
        <w:tblStyle w:val="TableauGrille5Fonc-Accentuation1"/>
        <w:tblW w:w="10296" w:type="dxa"/>
        <w:tblLook w:val="0600" w:firstRow="0" w:lastRow="0" w:firstColumn="0" w:lastColumn="0" w:noHBand="1" w:noVBand="1"/>
      </w:tblPr>
      <w:tblGrid>
        <w:gridCol w:w="1361"/>
        <w:gridCol w:w="964"/>
        <w:gridCol w:w="1304"/>
        <w:gridCol w:w="1948"/>
        <w:gridCol w:w="1601"/>
        <w:gridCol w:w="3118"/>
      </w:tblGrid>
      <w:tr w:rsidR="00C21A63" w:rsidRPr="00CC4CF6" w14:paraId="38902EF3" w14:textId="77777777" w:rsidTr="002A1B37">
        <w:trPr>
          <w:trHeight w:val="276"/>
        </w:trPr>
        <w:tc>
          <w:tcPr>
            <w:tcW w:w="3629" w:type="dxa"/>
            <w:gridSpan w:val="3"/>
            <w:shd w:val="clear" w:color="auto" w:fill="5B9BD5" w:themeFill="accent1"/>
            <w:noWrap/>
          </w:tcPr>
          <w:p w14:paraId="7794888C" w14:textId="599EA462" w:rsidR="00C21A63" w:rsidRPr="00CC4CF6" w:rsidRDefault="00C21A63" w:rsidP="00CC2110">
            <w:pPr>
              <w:jc w:val="center"/>
              <w:rPr>
                <w:rFonts w:eastAsia="Times New Roman" w:cstheme="minorHAnsi"/>
                <w:b/>
                <w:color w:val="FFFFFF" w:themeColor="background1"/>
                <w:lang w:eastAsia="fr-FR" w:bidi="ar-SA"/>
              </w:rPr>
            </w:pPr>
            <w:r w:rsidRPr="00CC4CF6">
              <w:rPr>
                <w:rFonts w:eastAsia="Times New Roman" w:cstheme="minorHAnsi"/>
                <w:b/>
                <w:color w:val="FFFFFF" w:themeColor="background1"/>
                <w:lang w:eastAsia="fr-FR" w:bidi="ar-SA"/>
              </w:rPr>
              <w:t>Study Producer</w:t>
            </w:r>
          </w:p>
        </w:tc>
        <w:tc>
          <w:tcPr>
            <w:tcW w:w="3549" w:type="dxa"/>
            <w:gridSpan w:val="2"/>
            <w:shd w:val="clear" w:color="auto" w:fill="5B9BD5" w:themeFill="accent1"/>
            <w:noWrap/>
          </w:tcPr>
          <w:p w14:paraId="0506961E" w14:textId="04938FCE" w:rsidR="00C21A63" w:rsidRPr="00CC4CF6" w:rsidRDefault="00C21A63" w:rsidP="00CC2110">
            <w:pPr>
              <w:jc w:val="center"/>
              <w:rPr>
                <w:rFonts w:eastAsia="Times New Roman" w:cstheme="minorHAnsi"/>
                <w:b/>
                <w:color w:val="FFFFFF" w:themeColor="background1"/>
                <w:lang w:eastAsia="fr-FR" w:bidi="ar-SA"/>
              </w:rPr>
            </w:pPr>
            <w:r w:rsidRPr="00CC4CF6">
              <w:rPr>
                <w:rFonts w:eastAsia="Times New Roman" w:cstheme="minorHAnsi"/>
                <w:b/>
                <w:color w:val="FFFFFF" w:themeColor="background1"/>
                <w:lang w:eastAsia="fr-FR" w:bidi="ar-SA"/>
              </w:rPr>
              <w:t>Study Definition</w:t>
            </w:r>
          </w:p>
        </w:tc>
        <w:tc>
          <w:tcPr>
            <w:tcW w:w="3118" w:type="dxa"/>
            <w:shd w:val="clear" w:color="auto" w:fill="5B9BD5" w:themeFill="accent1"/>
            <w:noWrap/>
          </w:tcPr>
          <w:p w14:paraId="68B9BCE3" w14:textId="77777777" w:rsidR="00C21A63" w:rsidRPr="00CC4CF6" w:rsidRDefault="00C21A63" w:rsidP="000B5E14">
            <w:pPr>
              <w:rPr>
                <w:rFonts w:eastAsia="Times New Roman" w:cstheme="minorHAnsi"/>
                <w:b/>
                <w:color w:val="FFFFFF" w:themeColor="background1"/>
                <w:lang w:eastAsia="fr-FR" w:bidi="ar-SA"/>
              </w:rPr>
            </w:pPr>
          </w:p>
        </w:tc>
      </w:tr>
      <w:tr w:rsidR="00CC2110" w:rsidRPr="00CC4CF6" w14:paraId="0A72B5A5" w14:textId="77777777" w:rsidTr="002A1B37">
        <w:trPr>
          <w:trHeight w:val="276"/>
        </w:trPr>
        <w:tc>
          <w:tcPr>
            <w:tcW w:w="1361" w:type="dxa"/>
            <w:shd w:val="clear" w:color="auto" w:fill="BDD6EE" w:themeFill="accent1" w:themeFillTint="66"/>
            <w:noWrap/>
            <w:hideMark/>
          </w:tcPr>
          <w:p w14:paraId="69064E6A" w14:textId="77777777" w:rsidR="000B5E14" w:rsidRPr="00CC4CF6" w:rsidRDefault="000B5E14" w:rsidP="000D14AA">
            <w:pPr>
              <w:jc w:val="center"/>
              <w:rPr>
                <w:rFonts w:eastAsia="Times New Roman" w:cstheme="minorHAnsi"/>
                <w:b/>
                <w:color w:val="000000"/>
                <w:lang w:eastAsia="fr-FR" w:bidi="ar-SA"/>
              </w:rPr>
            </w:pPr>
            <w:r w:rsidRPr="00CC4CF6">
              <w:rPr>
                <w:rFonts w:eastAsia="Times New Roman" w:cstheme="minorHAnsi"/>
                <w:b/>
                <w:color w:val="000000"/>
                <w:lang w:eastAsia="fr-FR" w:bidi="ar-SA"/>
              </w:rPr>
              <w:t>Function</w:t>
            </w:r>
          </w:p>
        </w:tc>
        <w:tc>
          <w:tcPr>
            <w:tcW w:w="964" w:type="dxa"/>
            <w:shd w:val="clear" w:color="auto" w:fill="BDD6EE" w:themeFill="accent1" w:themeFillTint="66"/>
            <w:noWrap/>
            <w:hideMark/>
          </w:tcPr>
          <w:p w14:paraId="31FB223C" w14:textId="77777777" w:rsidR="000B5E14" w:rsidRPr="00CC4CF6" w:rsidRDefault="000B5E14" w:rsidP="000D14AA">
            <w:pPr>
              <w:jc w:val="center"/>
              <w:rPr>
                <w:rFonts w:eastAsia="Times New Roman" w:cstheme="minorHAnsi"/>
                <w:b/>
                <w:color w:val="000000"/>
                <w:lang w:eastAsia="fr-FR" w:bidi="ar-SA"/>
              </w:rPr>
            </w:pPr>
            <w:r w:rsidRPr="00CC4CF6">
              <w:rPr>
                <w:rFonts w:eastAsia="Times New Roman" w:cstheme="minorHAnsi"/>
                <w:b/>
                <w:color w:val="000000"/>
                <w:lang w:eastAsia="fr-FR" w:bidi="ar-SA"/>
              </w:rPr>
              <w:t>Scope</w:t>
            </w:r>
          </w:p>
        </w:tc>
        <w:tc>
          <w:tcPr>
            <w:tcW w:w="1304" w:type="dxa"/>
            <w:shd w:val="clear" w:color="auto" w:fill="BDD6EE" w:themeFill="accent1" w:themeFillTint="66"/>
            <w:noWrap/>
            <w:hideMark/>
          </w:tcPr>
          <w:p w14:paraId="0A5D1697" w14:textId="77777777" w:rsidR="000B5E14" w:rsidRPr="00CC4CF6" w:rsidRDefault="000B5E14" w:rsidP="000D14AA">
            <w:pPr>
              <w:jc w:val="center"/>
              <w:rPr>
                <w:rFonts w:eastAsia="Times New Roman" w:cstheme="minorHAnsi"/>
                <w:b/>
                <w:color w:val="000000"/>
                <w:lang w:eastAsia="fr-FR" w:bidi="ar-SA"/>
              </w:rPr>
            </w:pPr>
            <w:r w:rsidRPr="00CC4CF6">
              <w:rPr>
                <w:rFonts w:eastAsia="Times New Roman" w:cstheme="minorHAnsi"/>
                <w:b/>
                <w:color w:val="000000"/>
                <w:lang w:eastAsia="fr-FR" w:bidi="ar-SA"/>
              </w:rPr>
              <w:t>Scope type</w:t>
            </w:r>
          </w:p>
        </w:tc>
        <w:tc>
          <w:tcPr>
            <w:tcW w:w="1948" w:type="dxa"/>
            <w:shd w:val="clear" w:color="auto" w:fill="BDD6EE" w:themeFill="accent1" w:themeFillTint="66"/>
            <w:noWrap/>
            <w:hideMark/>
          </w:tcPr>
          <w:p w14:paraId="30385A93" w14:textId="77777777" w:rsidR="000B5E14" w:rsidRPr="00CC4CF6" w:rsidRDefault="000B5E14" w:rsidP="000D14AA">
            <w:pPr>
              <w:jc w:val="center"/>
              <w:rPr>
                <w:rFonts w:eastAsia="Times New Roman" w:cstheme="minorHAnsi"/>
                <w:b/>
                <w:color w:val="000000"/>
                <w:lang w:eastAsia="fr-FR" w:bidi="ar-SA"/>
              </w:rPr>
            </w:pPr>
            <w:r w:rsidRPr="00CC4CF6">
              <w:rPr>
                <w:rFonts w:eastAsia="Times New Roman" w:cstheme="minorHAnsi"/>
                <w:b/>
                <w:color w:val="000000"/>
                <w:lang w:eastAsia="fr-FR" w:bidi="ar-SA"/>
              </w:rPr>
              <w:t>Study Requester</w:t>
            </w:r>
          </w:p>
        </w:tc>
        <w:tc>
          <w:tcPr>
            <w:tcW w:w="1601" w:type="dxa"/>
            <w:shd w:val="clear" w:color="auto" w:fill="BDD6EE" w:themeFill="accent1" w:themeFillTint="66"/>
            <w:noWrap/>
            <w:hideMark/>
          </w:tcPr>
          <w:p w14:paraId="7CF78A52" w14:textId="77777777" w:rsidR="000B5E14" w:rsidRPr="00CC4CF6" w:rsidRDefault="000B5E14" w:rsidP="000D14AA">
            <w:pPr>
              <w:jc w:val="center"/>
              <w:rPr>
                <w:rFonts w:eastAsia="Times New Roman" w:cstheme="minorHAnsi"/>
                <w:b/>
                <w:color w:val="000000"/>
                <w:lang w:eastAsia="fr-FR" w:bidi="ar-SA"/>
              </w:rPr>
            </w:pPr>
            <w:r w:rsidRPr="00CC4CF6">
              <w:rPr>
                <w:rFonts w:eastAsia="Times New Roman" w:cstheme="minorHAnsi"/>
                <w:b/>
                <w:color w:val="000000"/>
                <w:lang w:eastAsia="fr-FR" w:bidi="ar-SA"/>
              </w:rPr>
              <w:t>Study Country</w:t>
            </w:r>
          </w:p>
        </w:tc>
        <w:tc>
          <w:tcPr>
            <w:tcW w:w="3118" w:type="dxa"/>
            <w:shd w:val="clear" w:color="auto" w:fill="BDD6EE" w:themeFill="accent1" w:themeFillTint="66"/>
            <w:noWrap/>
            <w:hideMark/>
          </w:tcPr>
          <w:p w14:paraId="3F827296" w14:textId="77777777" w:rsidR="000B5E14" w:rsidRPr="00CC4CF6" w:rsidRDefault="000B5E14" w:rsidP="000B5E14">
            <w:pPr>
              <w:rPr>
                <w:rFonts w:eastAsia="Times New Roman" w:cstheme="minorHAnsi"/>
                <w:b/>
                <w:color w:val="000000"/>
                <w:lang w:eastAsia="fr-FR" w:bidi="ar-SA"/>
              </w:rPr>
            </w:pPr>
            <w:r w:rsidRPr="00CC4CF6">
              <w:rPr>
                <w:rFonts w:eastAsia="Times New Roman" w:cstheme="minorHAnsi"/>
                <w:b/>
                <w:color w:val="000000"/>
                <w:lang w:eastAsia="fr-FR" w:bidi="ar-SA"/>
              </w:rPr>
              <w:t>Default Private Client rule</w:t>
            </w:r>
          </w:p>
        </w:tc>
      </w:tr>
      <w:tr w:rsidR="00CC2110" w:rsidRPr="00CC4CF6" w14:paraId="6C68D1DE" w14:textId="77777777" w:rsidTr="002A1B37">
        <w:trPr>
          <w:trHeight w:val="276"/>
        </w:trPr>
        <w:tc>
          <w:tcPr>
            <w:tcW w:w="1361" w:type="dxa"/>
            <w:noWrap/>
            <w:hideMark/>
          </w:tcPr>
          <w:p w14:paraId="6DAF238D"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Pricing</w:t>
            </w:r>
          </w:p>
        </w:tc>
        <w:tc>
          <w:tcPr>
            <w:tcW w:w="964" w:type="dxa"/>
            <w:noWrap/>
            <w:hideMark/>
          </w:tcPr>
          <w:p w14:paraId="72F3C34B"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A</w:t>
            </w:r>
          </w:p>
        </w:tc>
        <w:tc>
          <w:tcPr>
            <w:tcW w:w="1304" w:type="dxa"/>
            <w:noWrap/>
            <w:hideMark/>
          </w:tcPr>
          <w:p w14:paraId="0C9803D1"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Local</w:t>
            </w:r>
          </w:p>
        </w:tc>
        <w:tc>
          <w:tcPr>
            <w:tcW w:w="1948" w:type="dxa"/>
            <w:noWrap/>
            <w:hideMark/>
          </w:tcPr>
          <w:p w14:paraId="3ED72E3C"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Any</w:t>
            </w:r>
          </w:p>
        </w:tc>
        <w:tc>
          <w:tcPr>
            <w:tcW w:w="1601" w:type="dxa"/>
            <w:noWrap/>
            <w:hideMark/>
          </w:tcPr>
          <w:p w14:paraId="60158E4F"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Any</w:t>
            </w:r>
          </w:p>
        </w:tc>
        <w:tc>
          <w:tcPr>
            <w:tcW w:w="3118" w:type="dxa"/>
            <w:noWrap/>
            <w:hideMark/>
          </w:tcPr>
          <w:p w14:paraId="360156B9" w14:textId="77777777" w:rsidR="000B5E14" w:rsidRPr="00CC4CF6" w:rsidRDefault="000B5E14" w:rsidP="000B5E14">
            <w:pPr>
              <w:rPr>
                <w:rFonts w:eastAsia="Times New Roman" w:cstheme="minorHAnsi"/>
                <w:color w:val="000000"/>
                <w:lang w:eastAsia="fr-FR" w:bidi="ar-SA"/>
              </w:rPr>
            </w:pPr>
            <w:r w:rsidRPr="00CC4CF6">
              <w:rPr>
                <w:rFonts w:eastAsia="Times New Roman" w:cstheme="minorHAnsi"/>
                <w:color w:val="000000"/>
                <w:lang w:eastAsia="fr-FR" w:bidi="ar-SA"/>
              </w:rPr>
              <w:t>(Scope A &amp; (Marketing OR EA)) OR (Regional scope mapped to A &amp; (Pricing OR EA OR Risk Management))</w:t>
            </w:r>
          </w:p>
        </w:tc>
      </w:tr>
      <w:tr w:rsidR="00CC2110" w:rsidRPr="00CC4CF6" w14:paraId="0B1EB887" w14:textId="77777777" w:rsidTr="002A1B37">
        <w:trPr>
          <w:trHeight w:val="276"/>
        </w:trPr>
        <w:tc>
          <w:tcPr>
            <w:tcW w:w="1361" w:type="dxa"/>
            <w:shd w:val="clear" w:color="auto" w:fill="BDD6EE" w:themeFill="accent1" w:themeFillTint="66"/>
            <w:noWrap/>
            <w:hideMark/>
          </w:tcPr>
          <w:p w14:paraId="0C48299D"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Reserving</w:t>
            </w:r>
          </w:p>
        </w:tc>
        <w:tc>
          <w:tcPr>
            <w:tcW w:w="964" w:type="dxa"/>
            <w:shd w:val="clear" w:color="auto" w:fill="BDD6EE" w:themeFill="accent1" w:themeFillTint="66"/>
            <w:noWrap/>
            <w:hideMark/>
          </w:tcPr>
          <w:p w14:paraId="4771182B"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A</w:t>
            </w:r>
          </w:p>
        </w:tc>
        <w:tc>
          <w:tcPr>
            <w:tcW w:w="1304" w:type="dxa"/>
            <w:shd w:val="clear" w:color="auto" w:fill="BDD6EE" w:themeFill="accent1" w:themeFillTint="66"/>
            <w:noWrap/>
            <w:hideMark/>
          </w:tcPr>
          <w:p w14:paraId="58B902EF"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Local</w:t>
            </w:r>
          </w:p>
        </w:tc>
        <w:tc>
          <w:tcPr>
            <w:tcW w:w="1948" w:type="dxa"/>
            <w:shd w:val="clear" w:color="auto" w:fill="BDD6EE" w:themeFill="accent1" w:themeFillTint="66"/>
            <w:noWrap/>
            <w:hideMark/>
          </w:tcPr>
          <w:p w14:paraId="4CB27872"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Any</w:t>
            </w:r>
          </w:p>
        </w:tc>
        <w:tc>
          <w:tcPr>
            <w:tcW w:w="1601" w:type="dxa"/>
            <w:shd w:val="clear" w:color="auto" w:fill="BDD6EE" w:themeFill="accent1" w:themeFillTint="66"/>
            <w:noWrap/>
            <w:hideMark/>
          </w:tcPr>
          <w:p w14:paraId="75C37D49"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Any</w:t>
            </w:r>
          </w:p>
        </w:tc>
        <w:tc>
          <w:tcPr>
            <w:tcW w:w="3118" w:type="dxa"/>
            <w:shd w:val="clear" w:color="auto" w:fill="BDD6EE" w:themeFill="accent1" w:themeFillTint="66"/>
            <w:noWrap/>
            <w:hideMark/>
          </w:tcPr>
          <w:p w14:paraId="67AA4B7C" w14:textId="77777777" w:rsidR="000B5E14" w:rsidRPr="00CC4CF6" w:rsidRDefault="000B5E14" w:rsidP="000B5E14">
            <w:pPr>
              <w:rPr>
                <w:rFonts w:eastAsia="Times New Roman" w:cstheme="minorHAnsi"/>
                <w:color w:val="000000"/>
                <w:lang w:eastAsia="fr-FR" w:bidi="ar-SA"/>
              </w:rPr>
            </w:pPr>
            <w:r w:rsidRPr="00CC4CF6">
              <w:rPr>
                <w:rFonts w:eastAsia="Times New Roman" w:cstheme="minorHAnsi"/>
                <w:color w:val="000000"/>
                <w:lang w:eastAsia="fr-FR" w:bidi="ar-SA"/>
              </w:rPr>
              <w:t>(Scope A &amp; (Marketing OR EA)) OR (Regional scope mapped to A &amp; (Reserving OR EA))</w:t>
            </w:r>
          </w:p>
        </w:tc>
      </w:tr>
      <w:tr w:rsidR="00CC2110" w:rsidRPr="00CC4CF6" w14:paraId="2A4F691C" w14:textId="77777777" w:rsidTr="002A1B37">
        <w:trPr>
          <w:trHeight w:val="276"/>
        </w:trPr>
        <w:tc>
          <w:tcPr>
            <w:tcW w:w="1361" w:type="dxa"/>
            <w:noWrap/>
            <w:hideMark/>
          </w:tcPr>
          <w:p w14:paraId="3499DCC6"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EA</w:t>
            </w:r>
          </w:p>
        </w:tc>
        <w:tc>
          <w:tcPr>
            <w:tcW w:w="964" w:type="dxa"/>
            <w:noWrap/>
            <w:hideMark/>
          </w:tcPr>
          <w:p w14:paraId="0DB76795"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A</w:t>
            </w:r>
          </w:p>
        </w:tc>
        <w:tc>
          <w:tcPr>
            <w:tcW w:w="1304" w:type="dxa"/>
            <w:noWrap/>
            <w:hideMark/>
          </w:tcPr>
          <w:p w14:paraId="500D75D3"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Local</w:t>
            </w:r>
          </w:p>
        </w:tc>
        <w:tc>
          <w:tcPr>
            <w:tcW w:w="1948" w:type="dxa"/>
            <w:noWrap/>
            <w:hideMark/>
          </w:tcPr>
          <w:p w14:paraId="2F6E106C"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Pricing</w:t>
            </w:r>
          </w:p>
        </w:tc>
        <w:tc>
          <w:tcPr>
            <w:tcW w:w="1601" w:type="dxa"/>
            <w:noWrap/>
            <w:hideMark/>
          </w:tcPr>
          <w:p w14:paraId="2C78C0E0"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Any</w:t>
            </w:r>
          </w:p>
        </w:tc>
        <w:tc>
          <w:tcPr>
            <w:tcW w:w="3118" w:type="dxa"/>
            <w:noWrap/>
            <w:hideMark/>
          </w:tcPr>
          <w:p w14:paraId="2F8C0959" w14:textId="77777777" w:rsidR="000B5E14" w:rsidRPr="00CC4CF6" w:rsidRDefault="000B5E14" w:rsidP="000B5E14">
            <w:pPr>
              <w:rPr>
                <w:rFonts w:eastAsia="Times New Roman" w:cstheme="minorHAnsi"/>
                <w:color w:val="000000"/>
                <w:lang w:eastAsia="fr-FR" w:bidi="ar-SA"/>
              </w:rPr>
            </w:pPr>
            <w:r w:rsidRPr="00CC4CF6">
              <w:rPr>
                <w:rFonts w:eastAsia="Times New Roman" w:cstheme="minorHAnsi"/>
                <w:color w:val="000000"/>
                <w:lang w:eastAsia="fr-FR" w:bidi="ar-SA"/>
              </w:rPr>
              <w:t>(Scope A &amp; (Marketing OR Pricing)) OR (Regional scope mapped to A &amp; (Pricing OR EA OR Risk Management))</w:t>
            </w:r>
          </w:p>
        </w:tc>
      </w:tr>
      <w:tr w:rsidR="00CC2110" w:rsidRPr="00CC4CF6" w14:paraId="44C19D65" w14:textId="77777777" w:rsidTr="002A1B37">
        <w:trPr>
          <w:trHeight w:val="276"/>
        </w:trPr>
        <w:tc>
          <w:tcPr>
            <w:tcW w:w="1361" w:type="dxa"/>
            <w:shd w:val="clear" w:color="auto" w:fill="BDD6EE" w:themeFill="accent1" w:themeFillTint="66"/>
            <w:noWrap/>
            <w:hideMark/>
          </w:tcPr>
          <w:p w14:paraId="43801F7A"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EA</w:t>
            </w:r>
          </w:p>
        </w:tc>
        <w:tc>
          <w:tcPr>
            <w:tcW w:w="964" w:type="dxa"/>
            <w:shd w:val="clear" w:color="auto" w:fill="BDD6EE" w:themeFill="accent1" w:themeFillTint="66"/>
            <w:noWrap/>
            <w:hideMark/>
          </w:tcPr>
          <w:p w14:paraId="25447007"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A</w:t>
            </w:r>
          </w:p>
        </w:tc>
        <w:tc>
          <w:tcPr>
            <w:tcW w:w="1304" w:type="dxa"/>
            <w:shd w:val="clear" w:color="auto" w:fill="BDD6EE" w:themeFill="accent1" w:themeFillTint="66"/>
            <w:noWrap/>
            <w:hideMark/>
          </w:tcPr>
          <w:p w14:paraId="4D8A74D0"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Local</w:t>
            </w:r>
          </w:p>
        </w:tc>
        <w:tc>
          <w:tcPr>
            <w:tcW w:w="1948" w:type="dxa"/>
            <w:shd w:val="clear" w:color="auto" w:fill="BDD6EE" w:themeFill="accent1" w:themeFillTint="66"/>
            <w:noWrap/>
            <w:hideMark/>
          </w:tcPr>
          <w:p w14:paraId="53B03936"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Reserving</w:t>
            </w:r>
          </w:p>
        </w:tc>
        <w:tc>
          <w:tcPr>
            <w:tcW w:w="1601" w:type="dxa"/>
            <w:shd w:val="clear" w:color="auto" w:fill="BDD6EE" w:themeFill="accent1" w:themeFillTint="66"/>
            <w:noWrap/>
            <w:hideMark/>
          </w:tcPr>
          <w:p w14:paraId="2A8FAACE"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Any</w:t>
            </w:r>
          </w:p>
        </w:tc>
        <w:tc>
          <w:tcPr>
            <w:tcW w:w="3118" w:type="dxa"/>
            <w:shd w:val="clear" w:color="auto" w:fill="BDD6EE" w:themeFill="accent1" w:themeFillTint="66"/>
            <w:noWrap/>
            <w:hideMark/>
          </w:tcPr>
          <w:p w14:paraId="649860AC" w14:textId="77777777" w:rsidR="000B5E14" w:rsidRPr="00CC4CF6" w:rsidRDefault="000B5E14" w:rsidP="000B5E14">
            <w:pPr>
              <w:rPr>
                <w:rFonts w:eastAsia="Times New Roman" w:cstheme="minorHAnsi"/>
                <w:color w:val="000000"/>
                <w:lang w:eastAsia="fr-FR" w:bidi="ar-SA"/>
              </w:rPr>
            </w:pPr>
            <w:r w:rsidRPr="00CC4CF6">
              <w:rPr>
                <w:rFonts w:eastAsia="Times New Roman" w:cstheme="minorHAnsi"/>
                <w:color w:val="000000"/>
                <w:lang w:eastAsia="fr-FR" w:bidi="ar-SA"/>
              </w:rPr>
              <w:t>(Scope A &amp; (Marketing OR Reserving)) OR (Regional scope mapped to A &amp; (Reseving OR EA))</w:t>
            </w:r>
          </w:p>
        </w:tc>
      </w:tr>
      <w:tr w:rsidR="00CC2110" w:rsidRPr="00CC4CF6" w14:paraId="701DDFAC" w14:textId="77777777" w:rsidTr="002A1B37">
        <w:trPr>
          <w:trHeight w:val="276"/>
        </w:trPr>
        <w:tc>
          <w:tcPr>
            <w:tcW w:w="1361" w:type="dxa"/>
            <w:noWrap/>
            <w:hideMark/>
          </w:tcPr>
          <w:p w14:paraId="52C00FA5"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Other</w:t>
            </w:r>
          </w:p>
        </w:tc>
        <w:tc>
          <w:tcPr>
            <w:tcW w:w="964" w:type="dxa"/>
            <w:noWrap/>
            <w:hideMark/>
          </w:tcPr>
          <w:p w14:paraId="2D25129F"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A</w:t>
            </w:r>
          </w:p>
        </w:tc>
        <w:tc>
          <w:tcPr>
            <w:tcW w:w="1304" w:type="dxa"/>
            <w:noWrap/>
            <w:hideMark/>
          </w:tcPr>
          <w:p w14:paraId="024823E6"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Local</w:t>
            </w:r>
          </w:p>
        </w:tc>
        <w:tc>
          <w:tcPr>
            <w:tcW w:w="1948" w:type="dxa"/>
            <w:noWrap/>
            <w:hideMark/>
          </w:tcPr>
          <w:p w14:paraId="2495E2A2"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Any</w:t>
            </w:r>
          </w:p>
        </w:tc>
        <w:tc>
          <w:tcPr>
            <w:tcW w:w="1601" w:type="dxa"/>
            <w:noWrap/>
            <w:hideMark/>
          </w:tcPr>
          <w:p w14:paraId="25241D8C"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Any</w:t>
            </w:r>
          </w:p>
        </w:tc>
        <w:tc>
          <w:tcPr>
            <w:tcW w:w="3118" w:type="dxa"/>
            <w:noWrap/>
            <w:hideMark/>
          </w:tcPr>
          <w:p w14:paraId="758E5348" w14:textId="77777777" w:rsidR="000B5E14" w:rsidRPr="00CC4CF6" w:rsidRDefault="000B5E14" w:rsidP="000B5E14">
            <w:pPr>
              <w:rPr>
                <w:rFonts w:eastAsia="Times New Roman" w:cstheme="minorHAnsi"/>
                <w:color w:val="000000"/>
                <w:lang w:eastAsia="fr-FR" w:bidi="ar-SA"/>
              </w:rPr>
            </w:pPr>
            <w:r w:rsidRPr="00CC4CF6">
              <w:rPr>
                <w:rFonts w:eastAsia="Times New Roman" w:cstheme="minorHAnsi"/>
                <w:color w:val="000000"/>
                <w:lang w:eastAsia="fr-FR" w:bidi="ar-SA"/>
              </w:rPr>
              <w:t>none</w:t>
            </w:r>
          </w:p>
        </w:tc>
      </w:tr>
      <w:tr w:rsidR="00CC2110" w:rsidRPr="00CC4CF6" w14:paraId="44E7F729" w14:textId="77777777" w:rsidTr="002A1B37">
        <w:trPr>
          <w:trHeight w:val="276"/>
        </w:trPr>
        <w:tc>
          <w:tcPr>
            <w:tcW w:w="1361" w:type="dxa"/>
            <w:shd w:val="clear" w:color="auto" w:fill="BDD6EE" w:themeFill="accent1" w:themeFillTint="66"/>
            <w:noWrap/>
            <w:hideMark/>
          </w:tcPr>
          <w:p w14:paraId="451AC6B1"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Pricing</w:t>
            </w:r>
          </w:p>
        </w:tc>
        <w:tc>
          <w:tcPr>
            <w:tcW w:w="964" w:type="dxa"/>
            <w:shd w:val="clear" w:color="auto" w:fill="BDD6EE" w:themeFill="accent1" w:themeFillTint="66"/>
            <w:noWrap/>
            <w:hideMark/>
          </w:tcPr>
          <w:p w14:paraId="2F453BDC"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B</w:t>
            </w:r>
          </w:p>
        </w:tc>
        <w:tc>
          <w:tcPr>
            <w:tcW w:w="1304" w:type="dxa"/>
            <w:shd w:val="clear" w:color="auto" w:fill="BDD6EE" w:themeFill="accent1" w:themeFillTint="66"/>
            <w:noWrap/>
            <w:hideMark/>
          </w:tcPr>
          <w:p w14:paraId="0E162C4F"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Regional</w:t>
            </w:r>
          </w:p>
        </w:tc>
        <w:tc>
          <w:tcPr>
            <w:tcW w:w="1948" w:type="dxa"/>
            <w:shd w:val="clear" w:color="auto" w:fill="BDD6EE" w:themeFill="accent1" w:themeFillTint="66"/>
            <w:noWrap/>
            <w:hideMark/>
          </w:tcPr>
          <w:p w14:paraId="03AE8DD2"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Any</w:t>
            </w:r>
          </w:p>
        </w:tc>
        <w:tc>
          <w:tcPr>
            <w:tcW w:w="1601" w:type="dxa"/>
            <w:shd w:val="clear" w:color="auto" w:fill="BDD6EE" w:themeFill="accent1" w:themeFillTint="66"/>
            <w:noWrap/>
            <w:hideMark/>
          </w:tcPr>
          <w:p w14:paraId="5A8370D4"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C</w:t>
            </w:r>
          </w:p>
        </w:tc>
        <w:tc>
          <w:tcPr>
            <w:tcW w:w="3118" w:type="dxa"/>
            <w:shd w:val="clear" w:color="auto" w:fill="BDD6EE" w:themeFill="accent1" w:themeFillTint="66"/>
            <w:noWrap/>
            <w:hideMark/>
          </w:tcPr>
          <w:p w14:paraId="7F8C500D" w14:textId="77777777" w:rsidR="000B5E14" w:rsidRPr="00CC4CF6" w:rsidRDefault="000B5E14" w:rsidP="000B5E14">
            <w:pPr>
              <w:rPr>
                <w:rFonts w:eastAsia="Times New Roman" w:cstheme="minorHAnsi"/>
                <w:color w:val="000000"/>
                <w:lang w:eastAsia="fr-FR" w:bidi="ar-SA"/>
              </w:rPr>
            </w:pPr>
            <w:r w:rsidRPr="00CC4CF6">
              <w:rPr>
                <w:rFonts w:eastAsia="Times New Roman" w:cstheme="minorHAnsi"/>
                <w:color w:val="000000"/>
                <w:lang w:eastAsia="fr-FR" w:bidi="ar-SA"/>
              </w:rPr>
              <w:t>(Local Scope mapped to C &amp; (Marketing OR Pricing OR EA)) OR (Scope B &amp; (EA OR Risk Management))</w:t>
            </w:r>
          </w:p>
        </w:tc>
      </w:tr>
      <w:tr w:rsidR="00CC2110" w:rsidRPr="00CC4CF6" w14:paraId="72EC013A" w14:textId="77777777" w:rsidTr="002A1B37">
        <w:trPr>
          <w:trHeight w:val="276"/>
        </w:trPr>
        <w:tc>
          <w:tcPr>
            <w:tcW w:w="1361" w:type="dxa"/>
            <w:noWrap/>
            <w:hideMark/>
          </w:tcPr>
          <w:p w14:paraId="1201C43A"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Reserving</w:t>
            </w:r>
          </w:p>
        </w:tc>
        <w:tc>
          <w:tcPr>
            <w:tcW w:w="964" w:type="dxa"/>
            <w:noWrap/>
            <w:hideMark/>
          </w:tcPr>
          <w:p w14:paraId="68D1A0DC"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B</w:t>
            </w:r>
          </w:p>
        </w:tc>
        <w:tc>
          <w:tcPr>
            <w:tcW w:w="1304" w:type="dxa"/>
            <w:noWrap/>
            <w:hideMark/>
          </w:tcPr>
          <w:p w14:paraId="4D15162D"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Regional</w:t>
            </w:r>
          </w:p>
        </w:tc>
        <w:tc>
          <w:tcPr>
            <w:tcW w:w="1948" w:type="dxa"/>
            <w:noWrap/>
            <w:hideMark/>
          </w:tcPr>
          <w:p w14:paraId="3D0098A9"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Any</w:t>
            </w:r>
          </w:p>
        </w:tc>
        <w:tc>
          <w:tcPr>
            <w:tcW w:w="1601" w:type="dxa"/>
            <w:noWrap/>
            <w:hideMark/>
          </w:tcPr>
          <w:p w14:paraId="5AED5CD7"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C</w:t>
            </w:r>
          </w:p>
        </w:tc>
        <w:tc>
          <w:tcPr>
            <w:tcW w:w="3118" w:type="dxa"/>
            <w:noWrap/>
            <w:hideMark/>
          </w:tcPr>
          <w:p w14:paraId="5F0F8EF4" w14:textId="77777777" w:rsidR="000B5E14" w:rsidRPr="00CC4CF6" w:rsidRDefault="000B5E14" w:rsidP="000B5E14">
            <w:pPr>
              <w:rPr>
                <w:rFonts w:eastAsia="Times New Roman" w:cstheme="minorHAnsi"/>
                <w:color w:val="000000"/>
                <w:lang w:eastAsia="fr-FR" w:bidi="ar-SA"/>
              </w:rPr>
            </w:pPr>
            <w:r w:rsidRPr="00CC4CF6">
              <w:rPr>
                <w:rFonts w:eastAsia="Times New Roman" w:cstheme="minorHAnsi"/>
                <w:color w:val="000000"/>
                <w:lang w:eastAsia="fr-FR" w:bidi="ar-SA"/>
              </w:rPr>
              <w:t>(Local Scope mapped to C &amp; (Marketing OR Reserving OR EA)) OR (Scope B &amp; EA)</w:t>
            </w:r>
          </w:p>
        </w:tc>
      </w:tr>
      <w:tr w:rsidR="00CC2110" w:rsidRPr="00CC4CF6" w14:paraId="7A8EEDCC" w14:textId="77777777" w:rsidTr="002A1B37">
        <w:trPr>
          <w:trHeight w:val="276"/>
        </w:trPr>
        <w:tc>
          <w:tcPr>
            <w:tcW w:w="1361" w:type="dxa"/>
            <w:shd w:val="clear" w:color="auto" w:fill="BDD6EE" w:themeFill="accent1" w:themeFillTint="66"/>
            <w:noWrap/>
            <w:hideMark/>
          </w:tcPr>
          <w:p w14:paraId="62F7FF0F"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EA</w:t>
            </w:r>
          </w:p>
        </w:tc>
        <w:tc>
          <w:tcPr>
            <w:tcW w:w="964" w:type="dxa"/>
            <w:shd w:val="clear" w:color="auto" w:fill="BDD6EE" w:themeFill="accent1" w:themeFillTint="66"/>
            <w:noWrap/>
            <w:hideMark/>
          </w:tcPr>
          <w:p w14:paraId="5F00DF5A"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B</w:t>
            </w:r>
          </w:p>
        </w:tc>
        <w:tc>
          <w:tcPr>
            <w:tcW w:w="1304" w:type="dxa"/>
            <w:shd w:val="clear" w:color="auto" w:fill="BDD6EE" w:themeFill="accent1" w:themeFillTint="66"/>
            <w:noWrap/>
            <w:hideMark/>
          </w:tcPr>
          <w:p w14:paraId="3F857808"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Regional</w:t>
            </w:r>
          </w:p>
        </w:tc>
        <w:tc>
          <w:tcPr>
            <w:tcW w:w="1948" w:type="dxa"/>
            <w:shd w:val="clear" w:color="auto" w:fill="BDD6EE" w:themeFill="accent1" w:themeFillTint="66"/>
            <w:noWrap/>
            <w:hideMark/>
          </w:tcPr>
          <w:p w14:paraId="7E5A99CD"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Pricing</w:t>
            </w:r>
          </w:p>
        </w:tc>
        <w:tc>
          <w:tcPr>
            <w:tcW w:w="1601" w:type="dxa"/>
            <w:shd w:val="clear" w:color="auto" w:fill="BDD6EE" w:themeFill="accent1" w:themeFillTint="66"/>
            <w:noWrap/>
            <w:hideMark/>
          </w:tcPr>
          <w:p w14:paraId="74CB57F0"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C</w:t>
            </w:r>
          </w:p>
        </w:tc>
        <w:tc>
          <w:tcPr>
            <w:tcW w:w="3118" w:type="dxa"/>
            <w:shd w:val="clear" w:color="auto" w:fill="BDD6EE" w:themeFill="accent1" w:themeFillTint="66"/>
            <w:noWrap/>
            <w:hideMark/>
          </w:tcPr>
          <w:p w14:paraId="37F985CD" w14:textId="77777777" w:rsidR="000B5E14" w:rsidRPr="00CC4CF6" w:rsidRDefault="000B5E14" w:rsidP="000B5E14">
            <w:pPr>
              <w:rPr>
                <w:rFonts w:eastAsia="Times New Roman" w:cstheme="minorHAnsi"/>
                <w:color w:val="000000"/>
                <w:lang w:eastAsia="fr-FR" w:bidi="ar-SA"/>
              </w:rPr>
            </w:pPr>
            <w:r w:rsidRPr="00CC4CF6">
              <w:rPr>
                <w:rFonts w:eastAsia="Times New Roman" w:cstheme="minorHAnsi"/>
                <w:color w:val="000000"/>
                <w:lang w:eastAsia="fr-FR" w:bidi="ar-SA"/>
              </w:rPr>
              <w:t>(Local Scope mapped to C &amp; (Marketing OR Pricing OR EA)) OR (Scope B &amp; (Pricing OR Risk Management))</w:t>
            </w:r>
          </w:p>
        </w:tc>
      </w:tr>
      <w:tr w:rsidR="00CC2110" w:rsidRPr="00CC4CF6" w14:paraId="152D9A05" w14:textId="77777777" w:rsidTr="002A1B37">
        <w:trPr>
          <w:trHeight w:val="276"/>
        </w:trPr>
        <w:tc>
          <w:tcPr>
            <w:tcW w:w="1361" w:type="dxa"/>
            <w:noWrap/>
            <w:hideMark/>
          </w:tcPr>
          <w:p w14:paraId="5845B3A1"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EA</w:t>
            </w:r>
          </w:p>
        </w:tc>
        <w:tc>
          <w:tcPr>
            <w:tcW w:w="964" w:type="dxa"/>
            <w:noWrap/>
            <w:hideMark/>
          </w:tcPr>
          <w:p w14:paraId="0508FF88"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B</w:t>
            </w:r>
          </w:p>
        </w:tc>
        <w:tc>
          <w:tcPr>
            <w:tcW w:w="1304" w:type="dxa"/>
            <w:noWrap/>
            <w:hideMark/>
          </w:tcPr>
          <w:p w14:paraId="453FC84B"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Regional</w:t>
            </w:r>
          </w:p>
        </w:tc>
        <w:tc>
          <w:tcPr>
            <w:tcW w:w="1948" w:type="dxa"/>
            <w:noWrap/>
            <w:hideMark/>
          </w:tcPr>
          <w:p w14:paraId="3AF3AE74"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Reserving</w:t>
            </w:r>
          </w:p>
        </w:tc>
        <w:tc>
          <w:tcPr>
            <w:tcW w:w="1601" w:type="dxa"/>
            <w:noWrap/>
            <w:hideMark/>
          </w:tcPr>
          <w:p w14:paraId="31785D60"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C</w:t>
            </w:r>
          </w:p>
        </w:tc>
        <w:tc>
          <w:tcPr>
            <w:tcW w:w="3118" w:type="dxa"/>
            <w:noWrap/>
            <w:hideMark/>
          </w:tcPr>
          <w:p w14:paraId="71A2FF6B" w14:textId="77777777" w:rsidR="000B5E14" w:rsidRPr="00CC4CF6" w:rsidRDefault="000B5E14" w:rsidP="000B5E14">
            <w:pPr>
              <w:rPr>
                <w:rFonts w:eastAsia="Times New Roman" w:cstheme="minorHAnsi"/>
                <w:color w:val="000000"/>
                <w:lang w:eastAsia="fr-FR" w:bidi="ar-SA"/>
              </w:rPr>
            </w:pPr>
            <w:r w:rsidRPr="00CC4CF6">
              <w:rPr>
                <w:rFonts w:eastAsia="Times New Roman" w:cstheme="minorHAnsi"/>
                <w:color w:val="000000"/>
                <w:lang w:eastAsia="fr-FR" w:bidi="ar-SA"/>
              </w:rPr>
              <w:t>(Local Scope mapped to C &amp; (Marketing OR Reseving OR EA)) OR (Scope B &amp; (Reserving OR Risk Management))</w:t>
            </w:r>
          </w:p>
        </w:tc>
      </w:tr>
      <w:tr w:rsidR="00CC2110" w:rsidRPr="00CC4CF6" w14:paraId="0FB0DDCF" w14:textId="77777777" w:rsidTr="002A1B37">
        <w:trPr>
          <w:trHeight w:val="276"/>
        </w:trPr>
        <w:tc>
          <w:tcPr>
            <w:tcW w:w="1361" w:type="dxa"/>
            <w:shd w:val="clear" w:color="auto" w:fill="BDD6EE" w:themeFill="accent1" w:themeFillTint="66"/>
            <w:noWrap/>
            <w:hideMark/>
          </w:tcPr>
          <w:p w14:paraId="117A65E5"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Other</w:t>
            </w:r>
          </w:p>
        </w:tc>
        <w:tc>
          <w:tcPr>
            <w:tcW w:w="964" w:type="dxa"/>
            <w:shd w:val="clear" w:color="auto" w:fill="BDD6EE" w:themeFill="accent1" w:themeFillTint="66"/>
            <w:noWrap/>
            <w:hideMark/>
          </w:tcPr>
          <w:p w14:paraId="1FA3BEE3"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B</w:t>
            </w:r>
          </w:p>
        </w:tc>
        <w:tc>
          <w:tcPr>
            <w:tcW w:w="1304" w:type="dxa"/>
            <w:shd w:val="clear" w:color="auto" w:fill="BDD6EE" w:themeFill="accent1" w:themeFillTint="66"/>
            <w:noWrap/>
            <w:hideMark/>
          </w:tcPr>
          <w:p w14:paraId="67DEC2E2"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Regional</w:t>
            </w:r>
          </w:p>
        </w:tc>
        <w:tc>
          <w:tcPr>
            <w:tcW w:w="1948" w:type="dxa"/>
            <w:shd w:val="clear" w:color="auto" w:fill="BDD6EE" w:themeFill="accent1" w:themeFillTint="66"/>
            <w:noWrap/>
            <w:hideMark/>
          </w:tcPr>
          <w:p w14:paraId="67E74FAF"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Any</w:t>
            </w:r>
          </w:p>
        </w:tc>
        <w:tc>
          <w:tcPr>
            <w:tcW w:w="1601" w:type="dxa"/>
            <w:shd w:val="clear" w:color="auto" w:fill="BDD6EE" w:themeFill="accent1" w:themeFillTint="66"/>
            <w:noWrap/>
            <w:hideMark/>
          </w:tcPr>
          <w:p w14:paraId="2FE8E8E2"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Any</w:t>
            </w:r>
          </w:p>
        </w:tc>
        <w:tc>
          <w:tcPr>
            <w:tcW w:w="3118" w:type="dxa"/>
            <w:shd w:val="clear" w:color="auto" w:fill="BDD6EE" w:themeFill="accent1" w:themeFillTint="66"/>
            <w:noWrap/>
            <w:hideMark/>
          </w:tcPr>
          <w:p w14:paraId="153AE6B1" w14:textId="77777777" w:rsidR="000B5E14" w:rsidRPr="00CC4CF6" w:rsidRDefault="000B5E14" w:rsidP="000B5E14">
            <w:pPr>
              <w:rPr>
                <w:rFonts w:eastAsia="Times New Roman" w:cstheme="minorHAnsi"/>
                <w:color w:val="000000"/>
                <w:lang w:eastAsia="fr-FR" w:bidi="ar-SA"/>
              </w:rPr>
            </w:pPr>
            <w:r w:rsidRPr="00CC4CF6">
              <w:rPr>
                <w:rFonts w:eastAsia="Times New Roman" w:cstheme="minorHAnsi"/>
                <w:color w:val="000000"/>
                <w:lang w:eastAsia="fr-FR" w:bidi="ar-SA"/>
              </w:rPr>
              <w:t>none</w:t>
            </w:r>
          </w:p>
        </w:tc>
      </w:tr>
      <w:tr w:rsidR="00CC2110" w:rsidRPr="00CC4CF6" w14:paraId="27979120" w14:textId="77777777" w:rsidTr="002A1B37">
        <w:trPr>
          <w:trHeight w:val="276"/>
        </w:trPr>
        <w:tc>
          <w:tcPr>
            <w:tcW w:w="1361" w:type="dxa"/>
            <w:noWrap/>
            <w:hideMark/>
          </w:tcPr>
          <w:p w14:paraId="0F3A08F2"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Any</w:t>
            </w:r>
          </w:p>
        </w:tc>
        <w:tc>
          <w:tcPr>
            <w:tcW w:w="964" w:type="dxa"/>
            <w:noWrap/>
            <w:hideMark/>
          </w:tcPr>
          <w:p w14:paraId="4075EEFA"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Global</w:t>
            </w:r>
          </w:p>
        </w:tc>
        <w:tc>
          <w:tcPr>
            <w:tcW w:w="1304" w:type="dxa"/>
            <w:noWrap/>
            <w:hideMark/>
          </w:tcPr>
          <w:p w14:paraId="075DB61B"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Global</w:t>
            </w:r>
          </w:p>
        </w:tc>
        <w:tc>
          <w:tcPr>
            <w:tcW w:w="1948" w:type="dxa"/>
            <w:noWrap/>
            <w:hideMark/>
          </w:tcPr>
          <w:p w14:paraId="311FCFA6"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Any</w:t>
            </w:r>
          </w:p>
        </w:tc>
        <w:tc>
          <w:tcPr>
            <w:tcW w:w="1601" w:type="dxa"/>
            <w:noWrap/>
            <w:hideMark/>
          </w:tcPr>
          <w:p w14:paraId="2C6DE2BB" w14:textId="77777777" w:rsidR="000B5E14" w:rsidRPr="00CC4CF6" w:rsidRDefault="000B5E14" w:rsidP="000D14AA">
            <w:pPr>
              <w:jc w:val="center"/>
              <w:rPr>
                <w:rFonts w:eastAsia="Times New Roman" w:cstheme="minorHAnsi"/>
                <w:color w:val="000000"/>
                <w:lang w:eastAsia="fr-FR" w:bidi="ar-SA"/>
              </w:rPr>
            </w:pPr>
            <w:r w:rsidRPr="00CC4CF6">
              <w:rPr>
                <w:rFonts w:eastAsia="Times New Roman" w:cstheme="minorHAnsi"/>
                <w:color w:val="000000"/>
                <w:lang w:eastAsia="fr-FR" w:bidi="ar-SA"/>
              </w:rPr>
              <w:t>Any</w:t>
            </w:r>
          </w:p>
        </w:tc>
        <w:tc>
          <w:tcPr>
            <w:tcW w:w="3118" w:type="dxa"/>
            <w:noWrap/>
            <w:hideMark/>
          </w:tcPr>
          <w:p w14:paraId="0E9FE818" w14:textId="77777777" w:rsidR="000B5E14" w:rsidRPr="00CC4CF6" w:rsidRDefault="000B5E14" w:rsidP="000B5E14">
            <w:pPr>
              <w:rPr>
                <w:rFonts w:eastAsia="Times New Roman" w:cstheme="minorHAnsi"/>
                <w:color w:val="000000"/>
                <w:lang w:eastAsia="fr-FR" w:bidi="ar-SA"/>
              </w:rPr>
            </w:pPr>
            <w:r w:rsidRPr="00CC4CF6">
              <w:rPr>
                <w:rFonts w:eastAsia="Times New Roman" w:cstheme="minorHAnsi"/>
                <w:color w:val="000000"/>
                <w:lang w:eastAsia="fr-FR" w:bidi="ar-SA"/>
              </w:rPr>
              <w:t>none</w:t>
            </w:r>
          </w:p>
        </w:tc>
      </w:tr>
    </w:tbl>
    <w:p w14:paraId="6B8EF879" w14:textId="5BB2E1AC" w:rsidR="00CF10EE" w:rsidRPr="00CC4CF6" w:rsidRDefault="00211CDC" w:rsidP="00370166">
      <w:pPr>
        <w:pStyle w:val="Titre2"/>
      </w:pPr>
      <w:bookmarkStart w:id="922" w:name="_Toc371436"/>
      <w:r w:rsidRPr="00CC4CF6">
        <w:t>Table Library</w:t>
      </w:r>
      <w:bookmarkEnd w:id="922"/>
    </w:p>
    <w:p w14:paraId="0E82D4A4" w14:textId="40FA5778" w:rsidR="00737068" w:rsidRPr="00CC4CF6" w:rsidRDefault="00737068" w:rsidP="00737068">
      <w:pPr>
        <w:pStyle w:val="Titre3"/>
      </w:pPr>
      <w:r w:rsidRPr="00CC4CF6">
        <w:t>General Information</w:t>
      </w:r>
    </w:p>
    <w:p w14:paraId="4867A79E" w14:textId="3AAB8859" w:rsidR="00737068" w:rsidRPr="00CC4CF6" w:rsidRDefault="00283B57" w:rsidP="00211CDC">
      <w:pPr>
        <w:pStyle w:val="Paragraphedeliste"/>
        <w:numPr>
          <w:ilvl w:val="0"/>
          <w:numId w:val="90"/>
        </w:numPr>
      </w:pPr>
      <w:r w:rsidRPr="00CC4CF6">
        <w:t>The main screen allows users to search tables through several filter</w:t>
      </w:r>
      <w:r w:rsidR="004807F0" w:rsidRPr="00CC4CF6">
        <w:t>s</w:t>
      </w:r>
      <w:r w:rsidRPr="00CC4CF6">
        <w:t xml:space="preserve"> (table id, country, decrement, etc.)</w:t>
      </w:r>
    </w:p>
    <w:p w14:paraId="5B6B338D" w14:textId="599622F9" w:rsidR="00283B57" w:rsidRPr="00CC4CF6" w:rsidRDefault="00283B57" w:rsidP="00211CDC">
      <w:pPr>
        <w:pStyle w:val="Paragraphedeliste"/>
        <w:numPr>
          <w:ilvl w:val="0"/>
          <w:numId w:val="90"/>
        </w:numPr>
      </w:pPr>
      <w:r w:rsidRPr="00CC4CF6">
        <w:t>The “add” button is used to create new tables</w:t>
      </w:r>
    </w:p>
    <w:p w14:paraId="6FC889C3" w14:textId="2315456B" w:rsidR="007C6A01" w:rsidRPr="00CC4CF6" w:rsidRDefault="007C6A01" w:rsidP="00211CDC">
      <w:pPr>
        <w:pStyle w:val="Paragraphedeliste"/>
        <w:numPr>
          <w:ilvl w:val="0"/>
          <w:numId w:val="90"/>
        </w:numPr>
      </w:pPr>
      <w:r w:rsidRPr="00CC4CF6">
        <w:t>Table_id is defined as Table country abbreviation + Decrement + Table name + Publication year + Table version</w:t>
      </w:r>
    </w:p>
    <w:p w14:paraId="0214D1C6" w14:textId="5E96D4A5" w:rsidR="00C7505C" w:rsidRPr="00CC4CF6" w:rsidRDefault="00C7505C" w:rsidP="00211CDC">
      <w:pPr>
        <w:pStyle w:val="Paragraphedeliste"/>
        <w:numPr>
          <w:ilvl w:val="0"/>
          <w:numId w:val="90"/>
        </w:numPr>
      </w:pPr>
      <w:r w:rsidRPr="00CC4CF6">
        <w:lastRenderedPageBreak/>
        <w:t>Table</w:t>
      </w:r>
      <w:r w:rsidR="002279BE" w:rsidRPr="00CC4CF6">
        <w:t>s</w:t>
      </w:r>
      <w:r w:rsidRPr="00CC4CF6">
        <w:t xml:space="preserve"> with similar name will have the table version incremented of one and </w:t>
      </w:r>
      <w:r w:rsidR="002279BE" w:rsidRPr="00CC4CF6">
        <w:t xml:space="preserve">previous version will have </w:t>
      </w:r>
      <w:r w:rsidRPr="00CC4CF6">
        <w:t xml:space="preserve">an “old” </w:t>
      </w:r>
      <w:r w:rsidR="002279BE" w:rsidRPr="00CC4CF6">
        <w:t>mark scribed on the screen</w:t>
      </w:r>
    </w:p>
    <w:p w14:paraId="5B0E2B38" w14:textId="30005AAD" w:rsidR="00211CDC" w:rsidRPr="00CC4CF6" w:rsidRDefault="00211CDC" w:rsidP="00211CDC">
      <w:pPr>
        <w:pStyle w:val="Paragraphedeliste"/>
        <w:numPr>
          <w:ilvl w:val="0"/>
          <w:numId w:val="90"/>
        </w:numPr>
      </w:pPr>
      <w:r w:rsidRPr="00CC4CF6">
        <w:t>To allow easy identification of source of errors, include variable “data_line” with index in your data file</w:t>
      </w:r>
    </w:p>
    <w:p w14:paraId="18A37851" w14:textId="7B4E3D75" w:rsidR="002279BE" w:rsidRPr="00CC4CF6" w:rsidRDefault="002279BE" w:rsidP="00211CDC">
      <w:pPr>
        <w:pStyle w:val="Paragraphedeliste"/>
        <w:numPr>
          <w:ilvl w:val="0"/>
          <w:numId w:val="90"/>
        </w:numPr>
      </w:pPr>
      <w:r w:rsidRPr="00CC4CF6">
        <w:t>Saved tables can be downloaded by clicking on the “eye” icon (similar to the study documentation)</w:t>
      </w:r>
    </w:p>
    <w:p w14:paraId="4606B683" w14:textId="729487E6" w:rsidR="00BE605E" w:rsidRPr="00CC4CF6" w:rsidRDefault="00BE605E" w:rsidP="00211CDC">
      <w:pPr>
        <w:pStyle w:val="Paragraphedeliste"/>
        <w:numPr>
          <w:ilvl w:val="0"/>
          <w:numId w:val="90"/>
        </w:numPr>
      </w:pPr>
      <w:r w:rsidRPr="00CC4CF6">
        <w:t xml:space="preserve">Rates should be recorded </w:t>
      </w:r>
      <w:r w:rsidR="002A1B37" w:rsidRPr="00CC4CF6">
        <w:t>as decimal number</w:t>
      </w:r>
      <w:r w:rsidRPr="00CC4CF6">
        <w:t xml:space="preserve"> and without “%” symbol: for example, 3% is recorded 0.03 or 0,03</w:t>
      </w:r>
    </w:p>
    <w:p w14:paraId="62CA3D4E" w14:textId="45266381" w:rsidR="00FE67D9" w:rsidRPr="00CC4CF6" w:rsidRDefault="004807F0" w:rsidP="00211CDC">
      <w:pPr>
        <w:pStyle w:val="Paragraphedeliste"/>
        <w:numPr>
          <w:ilvl w:val="0"/>
          <w:numId w:val="90"/>
        </w:numPr>
      </w:pPr>
      <w:r w:rsidRPr="00CC4CF6">
        <w:t>Min and max for a</w:t>
      </w:r>
      <w:r w:rsidR="00FE67D9" w:rsidRPr="00CC4CF6">
        <w:t>ge, duration and calendar year</w:t>
      </w:r>
      <w:r w:rsidRPr="00CC4CF6">
        <w:t xml:space="preserve"> </w:t>
      </w:r>
      <w:r w:rsidR="00FE67D9" w:rsidRPr="00CC4CF6">
        <w:t>are displayed in the screen. During the calculation</w:t>
      </w:r>
      <w:r w:rsidRPr="00CC4CF6">
        <w:t xml:space="preserve"> run</w:t>
      </w:r>
      <w:r w:rsidR="00FE67D9" w:rsidRPr="00CC4CF6">
        <w:t>, if a value is found outside of these ranges, the value of the upper / lower limit will be applied</w:t>
      </w:r>
    </w:p>
    <w:p w14:paraId="152EDFD0" w14:textId="77777777" w:rsidR="007C6A01" w:rsidRPr="00CC4CF6" w:rsidRDefault="007C6A01" w:rsidP="007C6A01">
      <w:pPr>
        <w:pStyle w:val="Titre3"/>
      </w:pPr>
      <w:r w:rsidRPr="00CC4CF6">
        <w:t>Table Name</w:t>
      </w:r>
    </w:p>
    <w:tbl>
      <w:tblPr>
        <w:tblStyle w:val="TableauGrille2-Accentuation5"/>
        <w:tblW w:w="0" w:type="auto"/>
        <w:tblLook w:val="0480" w:firstRow="0" w:lastRow="0" w:firstColumn="1" w:lastColumn="0" w:noHBand="0" w:noVBand="1"/>
      </w:tblPr>
      <w:tblGrid>
        <w:gridCol w:w="2268"/>
        <w:gridCol w:w="7082"/>
      </w:tblGrid>
      <w:tr w:rsidR="007C6A01" w:rsidRPr="00CC4CF6" w14:paraId="78968251" w14:textId="77777777" w:rsidTr="00C75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24CE3B0" w14:textId="77777777" w:rsidR="007C6A01" w:rsidRPr="00CC4CF6" w:rsidRDefault="007C6A01" w:rsidP="00C7505C">
            <w:r w:rsidRPr="00CC4CF6">
              <w:t>Definition</w:t>
            </w:r>
          </w:p>
        </w:tc>
        <w:tc>
          <w:tcPr>
            <w:tcW w:w="7082" w:type="dxa"/>
          </w:tcPr>
          <w:p w14:paraId="1AC7A876" w14:textId="4340F150" w:rsidR="007C6A01" w:rsidRPr="00CC4CF6" w:rsidRDefault="007C6A01" w:rsidP="00C7505C">
            <w:pPr>
              <w:cnfStyle w:val="000000100000" w:firstRow="0" w:lastRow="0" w:firstColumn="0" w:lastColumn="0" w:oddVBand="0" w:evenVBand="0" w:oddHBand="1" w:evenHBand="0" w:firstRowFirstColumn="0" w:firstRowLastColumn="0" w:lastRowFirstColumn="0" w:lastRowLastColumn="0"/>
            </w:pPr>
            <w:r w:rsidRPr="00CC4CF6">
              <w:t>Name that specifies the table</w:t>
            </w:r>
          </w:p>
        </w:tc>
      </w:tr>
      <w:tr w:rsidR="007C6A01" w:rsidRPr="00CC4CF6" w14:paraId="1A240FF3" w14:textId="77777777" w:rsidTr="00C7505C">
        <w:tc>
          <w:tcPr>
            <w:cnfStyle w:val="001000000000" w:firstRow="0" w:lastRow="0" w:firstColumn="1" w:lastColumn="0" w:oddVBand="0" w:evenVBand="0" w:oddHBand="0" w:evenHBand="0" w:firstRowFirstColumn="0" w:firstRowLastColumn="0" w:lastRowFirstColumn="0" w:lastRowLastColumn="0"/>
            <w:tcW w:w="2268" w:type="dxa"/>
          </w:tcPr>
          <w:p w14:paraId="41125A42" w14:textId="77777777" w:rsidR="007C6A01" w:rsidRPr="00CC4CF6" w:rsidRDefault="007C6A01" w:rsidP="00C7505C">
            <w:r w:rsidRPr="00CC4CF6">
              <w:t>Possible values</w:t>
            </w:r>
          </w:p>
        </w:tc>
        <w:tc>
          <w:tcPr>
            <w:tcW w:w="7082" w:type="dxa"/>
          </w:tcPr>
          <w:p w14:paraId="781D6120" w14:textId="490B6F3D" w:rsidR="007C6A01" w:rsidRPr="00CC4CF6" w:rsidRDefault="007C6A01" w:rsidP="00C7505C">
            <w:pPr>
              <w:cnfStyle w:val="000000000000" w:firstRow="0" w:lastRow="0" w:firstColumn="0" w:lastColumn="0" w:oddVBand="0" w:evenVBand="0" w:oddHBand="0" w:evenHBand="0" w:firstRowFirstColumn="0" w:firstRowLastColumn="0" w:lastRowFirstColumn="0" w:lastRowLastColumn="0"/>
            </w:pPr>
            <w:r w:rsidRPr="00CC4CF6">
              <w:t>Free Text</w:t>
            </w:r>
          </w:p>
        </w:tc>
      </w:tr>
      <w:tr w:rsidR="007C6A01" w:rsidRPr="00CC4CF6" w14:paraId="581B1BFA" w14:textId="77777777" w:rsidTr="00C75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484928C" w14:textId="77777777" w:rsidR="007C6A01" w:rsidRPr="00CC4CF6" w:rsidRDefault="007C6A01" w:rsidP="00C7505C">
            <w:r w:rsidRPr="00CC4CF6">
              <w:t>Business rules</w:t>
            </w:r>
          </w:p>
        </w:tc>
        <w:tc>
          <w:tcPr>
            <w:tcW w:w="7082" w:type="dxa"/>
          </w:tcPr>
          <w:p w14:paraId="4C619EEF" w14:textId="229A1444" w:rsidR="007C6A01" w:rsidRPr="00CC4CF6" w:rsidRDefault="007C6A01" w:rsidP="000D14AA">
            <w:pPr>
              <w:cnfStyle w:val="000000100000" w:firstRow="0" w:lastRow="0" w:firstColumn="0" w:lastColumn="0" w:oddVBand="0" w:evenVBand="0" w:oddHBand="1" w:evenHBand="0" w:firstRowFirstColumn="0" w:firstRowLastColumn="0" w:lastRowFirstColumn="0" w:lastRowLastColumn="0"/>
            </w:pPr>
            <w:r w:rsidRPr="00CC4CF6">
              <w:t>The field will be a part of the table_id</w:t>
            </w:r>
          </w:p>
        </w:tc>
      </w:tr>
      <w:tr w:rsidR="007C6A01" w:rsidRPr="00CC4CF6" w14:paraId="59DAAD89" w14:textId="77777777" w:rsidTr="00C7505C">
        <w:tc>
          <w:tcPr>
            <w:cnfStyle w:val="001000000000" w:firstRow="0" w:lastRow="0" w:firstColumn="1" w:lastColumn="0" w:oddVBand="0" w:evenVBand="0" w:oddHBand="0" w:evenHBand="0" w:firstRowFirstColumn="0" w:firstRowLastColumn="0" w:lastRowFirstColumn="0" w:lastRowLastColumn="0"/>
            <w:tcW w:w="2268" w:type="dxa"/>
          </w:tcPr>
          <w:p w14:paraId="230D27E7" w14:textId="77777777" w:rsidR="007C6A01" w:rsidRPr="00CC4CF6" w:rsidRDefault="007C6A01" w:rsidP="00C7505C">
            <w:r w:rsidRPr="00CC4CF6">
              <w:t>Dependencies</w:t>
            </w:r>
          </w:p>
        </w:tc>
        <w:tc>
          <w:tcPr>
            <w:tcW w:w="7082" w:type="dxa"/>
          </w:tcPr>
          <w:p w14:paraId="1E829186" w14:textId="6E393938" w:rsidR="00C7505C" w:rsidRPr="00CC4CF6" w:rsidRDefault="007C6A01" w:rsidP="000D14AA">
            <w:pPr>
              <w:pStyle w:val="Paragraphedeliste"/>
              <w:numPr>
                <w:ilvl w:val="0"/>
                <w:numId w:val="162"/>
              </w:numPr>
              <w:cnfStyle w:val="000000000000" w:firstRow="0" w:lastRow="0" w:firstColumn="0" w:lastColumn="0" w:oddVBand="0" w:evenVBand="0" w:oddHBand="0" w:evenHBand="0" w:firstRowFirstColumn="0" w:firstRowLastColumn="0" w:lastRowFirstColumn="0" w:lastRowLastColumn="0"/>
            </w:pPr>
            <w:r w:rsidRPr="00CC4CF6">
              <w:t>The table cannot be saved as long as this field is not completed</w:t>
            </w:r>
          </w:p>
          <w:p w14:paraId="4AC099D7" w14:textId="2455034B" w:rsidR="007C6A01" w:rsidRPr="00CC4CF6" w:rsidRDefault="00C7505C" w:rsidP="000D14AA">
            <w:pPr>
              <w:pStyle w:val="Paragraphedeliste"/>
              <w:numPr>
                <w:ilvl w:val="0"/>
                <w:numId w:val="161"/>
              </w:numPr>
              <w:cnfStyle w:val="000000000000" w:firstRow="0" w:lastRow="0" w:firstColumn="0" w:lastColumn="0" w:oddVBand="0" w:evenVBand="0" w:oddHBand="0" w:evenHBand="0" w:firstRowFirstColumn="0" w:firstRowLastColumn="0" w:lastRowFirstColumn="0" w:lastRowLastColumn="0"/>
            </w:pPr>
            <w:r w:rsidRPr="00CC4CF6">
              <w:t>Once saved, the table name is display</w:t>
            </w:r>
            <w:r w:rsidR="004807F0" w:rsidRPr="00CC4CF6">
              <w:t>ed</w:t>
            </w:r>
            <w:r w:rsidRPr="00CC4CF6">
              <w:t xml:space="preserve"> in the top of the tab instead of “table name”</w:t>
            </w:r>
            <w:r w:rsidR="007C6A01" w:rsidRPr="00CC4CF6">
              <w:t xml:space="preserve"> </w:t>
            </w:r>
          </w:p>
        </w:tc>
      </w:tr>
    </w:tbl>
    <w:p w14:paraId="6709F33B" w14:textId="054C9423" w:rsidR="007C6A01" w:rsidRPr="00CC4CF6" w:rsidRDefault="00BE605E" w:rsidP="007C6A01">
      <w:pPr>
        <w:pStyle w:val="Titre3"/>
      </w:pPr>
      <w:r w:rsidRPr="00CC4CF6">
        <w:t>Table Type</w:t>
      </w:r>
    </w:p>
    <w:tbl>
      <w:tblPr>
        <w:tblStyle w:val="TableauGrille2-Accentuation5"/>
        <w:tblW w:w="0" w:type="auto"/>
        <w:tblLook w:val="0480" w:firstRow="0" w:lastRow="0" w:firstColumn="1" w:lastColumn="0" w:noHBand="0" w:noVBand="1"/>
      </w:tblPr>
      <w:tblGrid>
        <w:gridCol w:w="2268"/>
        <w:gridCol w:w="7082"/>
      </w:tblGrid>
      <w:tr w:rsidR="007C6A01" w:rsidRPr="00CC4CF6" w14:paraId="01C49281" w14:textId="77777777" w:rsidTr="00C75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3C50B02" w14:textId="77777777" w:rsidR="007C6A01" w:rsidRPr="00CC4CF6" w:rsidRDefault="007C6A01" w:rsidP="00C7505C">
            <w:r w:rsidRPr="00CC4CF6">
              <w:t>Definition</w:t>
            </w:r>
          </w:p>
        </w:tc>
        <w:tc>
          <w:tcPr>
            <w:tcW w:w="7082" w:type="dxa"/>
          </w:tcPr>
          <w:p w14:paraId="394406C5" w14:textId="6F0FC63A" w:rsidR="007C6A01" w:rsidRPr="00CC4CF6" w:rsidRDefault="00BE605E" w:rsidP="00C7505C">
            <w:pPr>
              <w:cnfStyle w:val="000000100000" w:firstRow="0" w:lastRow="0" w:firstColumn="0" w:lastColumn="0" w:oddVBand="0" w:evenVBand="0" w:oddHBand="1" w:evenHBand="0" w:firstRowFirstColumn="0" w:firstRowLastColumn="0" w:lastRowFirstColumn="0" w:lastRowLastColumn="0"/>
            </w:pPr>
            <w:r w:rsidRPr="00CC4CF6">
              <w:t>Type of the table that will be uploaded</w:t>
            </w:r>
          </w:p>
        </w:tc>
      </w:tr>
      <w:tr w:rsidR="007C6A01" w:rsidRPr="00CC4CF6" w14:paraId="3A7AA36C" w14:textId="77777777" w:rsidTr="00C7505C">
        <w:tc>
          <w:tcPr>
            <w:cnfStyle w:val="001000000000" w:firstRow="0" w:lastRow="0" w:firstColumn="1" w:lastColumn="0" w:oddVBand="0" w:evenVBand="0" w:oddHBand="0" w:evenHBand="0" w:firstRowFirstColumn="0" w:firstRowLastColumn="0" w:lastRowFirstColumn="0" w:lastRowLastColumn="0"/>
            <w:tcW w:w="2268" w:type="dxa"/>
          </w:tcPr>
          <w:p w14:paraId="6D3517A8" w14:textId="77777777" w:rsidR="007C6A01" w:rsidRPr="00CC4CF6" w:rsidRDefault="007C6A01" w:rsidP="00C7505C">
            <w:r w:rsidRPr="00CC4CF6">
              <w:t>Possible values</w:t>
            </w:r>
          </w:p>
        </w:tc>
        <w:tc>
          <w:tcPr>
            <w:tcW w:w="7082" w:type="dxa"/>
          </w:tcPr>
          <w:p w14:paraId="78FD52D1" w14:textId="2B22D69A" w:rsidR="007C6A01" w:rsidRPr="00CC4CF6" w:rsidRDefault="00BE605E" w:rsidP="00BE605E">
            <w:pPr>
              <w:pStyle w:val="Paragraphedeliste"/>
              <w:numPr>
                <w:ilvl w:val="0"/>
                <w:numId w:val="90"/>
              </w:numPr>
              <w:cnfStyle w:val="000000000000" w:firstRow="0" w:lastRow="0" w:firstColumn="0" w:lastColumn="0" w:oddVBand="0" w:evenVBand="0" w:oddHBand="0" w:evenHBand="0" w:firstRowFirstColumn="0" w:firstRowLastColumn="0" w:lastRowFirstColumn="0" w:lastRowLastColumn="0"/>
            </w:pPr>
            <w:r w:rsidRPr="00CC4CF6">
              <w:t>Base: summarize</w:t>
            </w:r>
            <w:r w:rsidR="004807F0" w:rsidRPr="00CC4CF6">
              <w:t>s</w:t>
            </w:r>
            <w:r w:rsidRPr="00CC4CF6">
              <w:t xml:space="preserve"> the expected rates </w:t>
            </w:r>
            <w:r w:rsidR="00B41765" w:rsidRPr="00CC4CF6">
              <w:t xml:space="preserve">to </w:t>
            </w:r>
            <w:r w:rsidR="004807F0" w:rsidRPr="00CC4CF6">
              <w:t xml:space="preserve">be </w:t>
            </w:r>
            <w:r w:rsidR="00B41765" w:rsidRPr="00CC4CF6">
              <w:t>applied in function of dimensions</w:t>
            </w:r>
          </w:p>
          <w:p w14:paraId="501E965B" w14:textId="3EF56815" w:rsidR="00211A20" w:rsidRPr="00CC4CF6" w:rsidRDefault="00211A20" w:rsidP="00BE605E">
            <w:pPr>
              <w:pStyle w:val="Paragraphedeliste"/>
              <w:numPr>
                <w:ilvl w:val="0"/>
                <w:numId w:val="90"/>
              </w:numPr>
              <w:cnfStyle w:val="000000000000" w:firstRow="0" w:lastRow="0" w:firstColumn="0" w:lastColumn="0" w:oddVBand="0" w:evenVBand="0" w:oddHBand="0" w:evenHBand="0" w:firstRowFirstColumn="0" w:firstRowLastColumn="0" w:lastRowFirstColumn="0" w:lastRowLastColumn="0"/>
            </w:pPr>
            <w:r w:rsidRPr="00CC4CF6">
              <w:t>Adjustment: expected rates will be multiplied by the adjustment variable</w:t>
            </w:r>
          </w:p>
          <w:p w14:paraId="28D97C19" w14:textId="781B012C" w:rsidR="00211A20" w:rsidRPr="00CC4CF6" w:rsidRDefault="00211A20" w:rsidP="000D14AA">
            <w:pPr>
              <w:pStyle w:val="Paragraphedeliste"/>
              <w:numPr>
                <w:ilvl w:val="0"/>
                <w:numId w:val="90"/>
              </w:numPr>
              <w:cnfStyle w:val="000000000000" w:firstRow="0" w:lastRow="0" w:firstColumn="0" w:lastColumn="0" w:oddVBand="0" w:evenVBand="0" w:oddHBand="0" w:evenHBand="0" w:firstRowFirstColumn="0" w:firstRowLastColumn="0" w:lastRowFirstColumn="0" w:lastRowLastColumn="0"/>
            </w:pPr>
            <w:r w:rsidRPr="00CC4CF6">
              <w:t>Trend: similar to adjustment table, but allows the multiplier to vary by calendar year</w:t>
            </w:r>
          </w:p>
        </w:tc>
      </w:tr>
      <w:tr w:rsidR="007C6A01" w:rsidRPr="00CC4CF6" w14:paraId="07F89028" w14:textId="77777777" w:rsidTr="00C75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DDC45FF" w14:textId="77777777" w:rsidR="007C6A01" w:rsidRPr="00CC4CF6" w:rsidRDefault="007C6A01" w:rsidP="00C7505C">
            <w:r w:rsidRPr="00CC4CF6">
              <w:t>Business rules</w:t>
            </w:r>
          </w:p>
        </w:tc>
        <w:tc>
          <w:tcPr>
            <w:tcW w:w="7082" w:type="dxa"/>
          </w:tcPr>
          <w:p w14:paraId="5676005B" w14:textId="767D7CED" w:rsidR="007C6A01" w:rsidRPr="00CC4CF6" w:rsidRDefault="00B41765" w:rsidP="00C7505C">
            <w:pPr>
              <w:pStyle w:val="Paragraphedeliste"/>
              <w:numPr>
                <w:ilvl w:val="0"/>
                <w:numId w:val="90"/>
              </w:numPr>
              <w:cnfStyle w:val="000000100000" w:firstRow="0" w:lastRow="0" w:firstColumn="0" w:lastColumn="0" w:oddVBand="0" w:evenVBand="0" w:oddHBand="1" w:evenHBand="0" w:firstRowFirstColumn="0" w:firstRowLastColumn="0" w:lastRowFirstColumn="0" w:lastRowLastColumn="0"/>
            </w:pPr>
            <w:r w:rsidRPr="00CC4CF6">
              <w:t>Once selected, the upload button is no longer greyed-out</w:t>
            </w:r>
          </w:p>
        </w:tc>
      </w:tr>
      <w:tr w:rsidR="007C6A01" w:rsidRPr="00CC4CF6" w14:paraId="28C9E034" w14:textId="77777777" w:rsidTr="00C7505C">
        <w:tc>
          <w:tcPr>
            <w:cnfStyle w:val="001000000000" w:firstRow="0" w:lastRow="0" w:firstColumn="1" w:lastColumn="0" w:oddVBand="0" w:evenVBand="0" w:oddHBand="0" w:evenHBand="0" w:firstRowFirstColumn="0" w:firstRowLastColumn="0" w:lastRowFirstColumn="0" w:lastRowLastColumn="0"/>
            <w:tcW w:w="2268" w:type="dxa"/>
          </w:tcPr>
          <w:p w14:paraId="65BF13FD" w14:textId="77777777" w:rsidR="007C6A01" w:rsidRPr="00CC4CF6" w:rsidRDefault="007C6A01" w:rsidP="00C7505C">
            <w:r w:rsidRPr="00CC4CF6">
              <w:t>Dependencies</w:t>
            </w:r>
          </w:p>
        </w:tc>
        <w:tc>
          <w:tcPr>
            <w:tcW w:w="7082" w:type="dxa"/>
          </w:tcPr>
          <w:p w14:paraId="607678B9" w14:textId="77777777" w:rsidR="007C6A01" w:rsidRPr="00CC4CF6" w:rsidRDefault="00B41765" w:rsidP="00B41765">
            <w:pPr>
              <w:pStyle w:val="Paragraphedeliste"/>
              <w:numPr>
                <w:ilvl w:val="0"/>
                <w:numId w:val="90"/>
              </w:numPr>
              <w:cnfStyle w:val="000000000000" w:firstRow="0" w:lastRow="0" w:firstColumn="0" w:lastColumn="0" w:oddVBand="0" w:evenVBand="0" w:oddHBand="0" w:evenHBand="0" w:firstRowFirstColumn="0" w:firstRowLastColumn="0" w:lastRowFirstColumn="0" w:lastRowLastColumn="0"/>
            </w:pPr>
            <w:r w:rsidRPr="00CC4CF6">
              <w:t>Controls are adapted in function of the table type (compulsory variables are not always the same)</w:t>
            </w:r>
          </w:p>
          <w:p w14:paraId="122157A1" w14:textId="77777777" w:rsidR="00B41765" w:rsidRPr="00CC4CF6" w:rsidRDefault="00B41765" w:rsidP="00B41765">
            <w:pPr>
              <w:pStyle w:val="Paragraphedeliste"/>
              <w:numPr>
                <w:ilvl w:val="0"/>
                <w:numId w:val="90"/>
              </w:numPr>
              <w:cnfStyle w:val="000000000000" w:firstRow="0" w:lastRow="0" w:firstColumn="0" w:lastColumn="0" w:oddVBand="0" w:evenVBand="0" w:oddHBand="0" w:evenHBand="0" w:firstRowFirstColumn="0" w:firstRowLastColumn="0" w:lastRowFirstColumn="0" w:lastRowLastColumn="0"/>
            </w:pPr>
            <w:r w:rsidRPr="00CC4CF6">
              <w:t>The table cannot be saved as long as this field is not completed</w:t>
            </w:r>
          </w:p>
          <w:p w14:paraId="6E6EB95C" w14:textId="0C4ADE03" w:rsidR="002279BE" w:rsidRPr="00CC4CF6" w:rsidRDefault="002279BE" w:rsidP="000D14AA">
            <w:pPr>
              <w:pStyle w:val="Paragraphedeliste"/>
              <w:numPr>
                <w:ilvl w:val="0"/>
                <w:numId w:val="90"/>
              </w:numPr>
              <w:cnfStyle w:val="000000000000" w:firstRow="0" w:lastRow="0" w:firstColumn="0" w:lastColumn="0" w:oddVBand="0" w:evenVBand="0" w:oddHBand="0" w:evenHBand="0" w:firstRowFirstColumn="0" w:firstRowLastColumn="0" w:lastRowFirstColumn="0" w:lastRowLastColumn="0"/>
            </w:pPr>
            <w:r w:rsidRPr="00CC4CF6">
              <w:t xml:space="preserve">If the type is “base”, then </w:t>
            </w:r>
            <w:r w:rsidR="004807F0" w:rsidRPr="00CC4CF6">
              <w:rPr>
                <w:b/>
                <w:color w:val="00B0F0"/>
              </w:rPr>
              <w:t>E</w:t>
            </w:r>
            <w:r w:rsidRPr="00CC4CF6">
              <w:rPr>
                <w:b/>
                <w:color w:val="00B0F0"/>
              </w:rPr>
              <w:t xml:space="preserve">xposure </w:t>
            </w:r>
            <w:r w:rsidR="004807F0" w:rsidRPr="00CC4CF6">
              <w:rPr>
                <w:b/>
                <w:color w:val="00B0F0"/>
              </w:rPr>
              <w:t>M</w:t>
            </w:r>
            <w:r w:rsidRPr="00CC4CF6">
              <w:rPr>
                <w:b/>
                <w:color w:val="00B0F0"/>
              </w:rPr>
              <w:t>ethod</w:t>
            </w:r>
            <w:r w:rsidRPr="00CC4CF6">
              <w:t xml:space="preserve"> becomes a mandatory field</w:t>
            </w:r>
          </w:p>
        </w:tc>
      </w:tr>
    </w:tbl>
    <w:p w14:paraId="257A9F8D" w14:textId="54DE3C50" w:rsidR="00B41765" w:rsidRPr="00CC4CF6" w:rsidRDefault="00B41765" w:rsidP="00B41765">
      <w:pPr>
        <w:pStyle w:val="Titre3"/>
      </w:pPr>
      <w:r w:rsidRPr="00CC4CF6">
        <w:t>Table Source</w:t>
      </w:r>
    </w:p>
    <w:tbl>
      <w:tblPr>
        <w:tblStyle w:val="TableauGrille2-Accentuation5"/>
        <w:tblW w:w="0" w:type="auto"/>
        <w:tblLook w:val="0480" w:firstRow="0" w:lastRow="0" w:firstColumn="1" w:lastColumn="0" w:noHBand="0" w:noVBand="1"/>
      </w:tblPr>
      <w:tblGrid>
        <w:gridCol w:w="2268"/>
        <w:gridCol w:w="7082"/>
      </w:tblGrid>
      <w:tr w:rsidR="00B41765" w:rsidRPr="00CC4CF6" w14:paraId="7E111421" w14:textId="77777777" w:rsidTr="00C75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C479B5E" w14:textId="77777777" w:rsidR="00B41765" w:rsidRPr="00CC4CF6" w:rsidRDefault="00B41765" w:rsidP="00C7505C">
            <w:r w:rsidRPr="00CC4CF6">
              <w:t>Definition</w:t>
            </w:r>
          </w:p>
        </w:tc>
        <w:tc>
          <w:tcPr>
            <w:tcW w:w="7082" w:type="dxa"/>
          </w:tcPr>
          <w:p w14:paraId="1220595E" w14:textId="7E261830" w:rsidR="00B41765" w:rsidRPr="00CC4CF6" w:rsidRDefault="00B41765" w:rsidP="00C7505C">
            <w:pPr>
              <w:cnfStyle w:val="000000100000" w:firstRow="0" w:lastRow="0" w:firstColumn="0" w:lastColumn="0" w:oddVBand="0" w:evenVBand="0" w:oddHBand="1" w:evenHBand="0" w:firstRowFirstColumn="0" w:firstRowLastColumn="0" w:lastRowFirstColumn="0" w:lastRowLastColumn="0"/>
            </w:pPr>
            <w:r w:rsidRPr="00CC4CF6">
              <w:t>Identifies if the table is from prophet or not</w:t>
            </w:r>
          </w:p>
        </w:tc>
      </w:tr>
      <w:tr w:rsidR="00B41765" w:rsidRPr="00CC4CF6" w14:paraId="1C99B828" w14:textId="77777777" w:rsidTr="00C7505C">
        <w:tc>
          <w:tcPr>
            <w:cnfStyle w:val="001000000000" w:firstRow="0" w:lastRow="0" w:firstColumn="1" w:lastColumn="0" w:oddVBand="0" w:evenVBand="0" w:oddHBand="0" w:evenHBand="0" w:firstRowFirstColumn="0" w:firstRowLastColumn="0" w:lastRowFirstColumn="0" w:lastRowLastColumn="0"/>
            <w:tcW w:w="2268" w:type="dxa"/>
          </w:tcPr>
          <w:p w14:paraId="703E43E6" w14:textId="77777777" w:rsidR="00B41765" w:rsidRPr="00CC4CF6" w:rsidRDefault="00B41765" w:rsidP="00C7505C">
            <w:r w:rsidRPr="00CC4CF6">
              <w:t>Possible values</w:t>
            </w:r>
          </w:p>
        </w:tc>
        <w:tc>
          <w:tcPr>
            <w:tcW w:w="7082" w:type="dxa"/>
          </w:tcPr>
          <w:p w14:paraId="1FBFCFF5" w14:textId="5EDCD2B4" w:rsidR="00B41765" w:rsidRPr="00CC4CF6" w:rsidRDefault="00B41765" w:rsidP="00C7505C">
            <w:pPr>
              <w:pStyle w:val="Paragraphedeliste"/>
              <w:numPr>
                <w:ilvl w:val="0"/>
                <w:numId w:val="90"/>
              </w:numPr>
              <w:cnfStyle w:val="000000000000" w:firstRow="0" w:lastRow="0" w:firstColumn="0" w:lastColumn="0" w:oddVBand="0" w:evenVBand="0" w:oddHBand="0" w:evenHBand="0" w:firstRowFirstColumn="0" w:firstRowLastColumn="0" w:lastRowFirstColumn="0" w:lastRowLastColumn="0"/>
            </w:pPr>
            <w:r w:rsidRPr="00CC4CF6">
              <w:t>Prophet or manual</w:t>
            </w:r>
          </w:p>
        </w:tc>
      </w:tr>
      <w:tr w:rsidR="00B41765" w:rsidRPr="00CC4CF6" w14:paraId="0EB5EF31" w14:textId="77777777" w:rsidTr="00C75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03A9B51" w14:textId="77777777" w:rsidR="00B41765" w:rsidRPr="00CC4CF6" w:rsidRDefault="00B41765" w:rsidP="00C7505C">
            <w:r w:rsidRPr="00CC4CF6">
              <w:t>Business rules</w:t>
            </w:r>
          </w:p>
        </w:tc>
        <w:tc>
          <w:tcPr>
            <w:tcW w:w="7082" w:type="dxa"/>
          </w:tcPr>
          <w:p w14:paraId="73654285" w14:textId="5FBCB93D" w:rsidR="00B41765" w:rsidRPr="00CC4CF6" w:rsidRDefault="002279BE" w:rsidP="00C7505C">
            <w:pPr>
              <w:pStyle w:val="Paragraphedeliste"/>
              <w:numPr>
                <w:ilvl w:val="0"/>
                <w:numId w:val="90"/>
              </w:numPr>
              <w:cnfStyle w:val="000000100000" w:firstRow="0" w:lastRow="0" w:firstColumn="0" w:lastColumn="0" w:oddVBand="0" w:evenVBand="0" w:oddHBand="1" w:evenHBand="0" w:firstRowFirstColumn="0" w:firstRowLastColumn="0" w:lastRowFirstColumn="0" w:lastRowLastColumn="0"/>
            </w:pPr>
            <w:r w:rsidRPr="00CC4CF6">
              <w:t>Set on “manual” by default</w:t>
            </w:r>
          </w:p>
        </w:tc>
      </w:tr>
      <w:tr w:rsidR="00B41765" w:rsidRPr="00CC4CF6" w14:paraId="44899065" w14:textId="77777777" w:rsidTr="00C7505C">
        <w:tc>
          <w:tcPr>
            <w:cnfStyle w:val="001000000000" w:firstRow="0" w:lastRow="0" w:firstColumn="1" w:lastColumn="0" w:oddVBand="0" w:evenVBand="0" w:oddHBand="0" w:evenHBand="0" w:firstRowFirstColumn="0" w:firstRowLastColumn="0" w:lastRowFirstColumn="0" w:lastRowLastColumn="0"/>
            <w:tcW w:w="2268" w:type="dxa"/>
          </w:tcPr>
          <w:p w14:paraId="74A5DC7A" w14:textId="77777777" w:rsidR="00B41765" w:rsidRPr="00CC4CF6" w:rsidRDefault="00B41765" w:rsidP="00C7505C">
            <w:r w:rsidRPr="00CC4CF6">
              <w:t>Dependencies</w:t>
            </w:r>
          </w:p>
        </w:tc>
        <w:tc>
          <w:tcPr>
            <w:tcW w:w="7082" w:type="dxa"/>
          </w:tcPr>
          <w:p w14:paraId="1A081E92" w14:textId="2A2382EB" w:rsidR="00B41765" w:rsidRPr="00CC4CF6" w:rsidRDefault="00B41765" w:rsidP="00C7505C">
            <w:pPr>
              <w:pStyle w:val="Paragraphedeliste"/>
              <w:numPr>
                <w:ilvl w:val="0"/>
                <w:numId w:val="90"/>
              </w:numPr>
              <w:cnfStyle w:val="000000000000" w:firstRow="0" w:lastRow="0" w:firstColumn="0" w:lastColumn="0" w:oddVBand="0" w:evenVBand="0" w:oddHBand="0" w:evenHBand="0" w:firstRowFirstColumn="0" w:firstRowLastColumn="0" w:lastRowFirstColumn="0" w:lastRowLastColumn="0"/>
            </w:pPr>
            <w:r w:rsidRPr="00CC4CF6">
              <w:t>The table cannot be saved as long as this field is not completed</w:t>
            </w:r>
          </w:p>
        </w:tc>
      </w:tr>
    </w:tbl>
    <w:p w14:paraId="6C63BF50" w14:textId="2BE98212" w:rsidR="00B41765" w:rsidRPr="00CC4CF6" w:rsidRDefault="00B41765" w:rsidP="00B41765">
      <w:pPr>
        <w:pStyle w:val="Titre3"/>
      </w:pPr>
      <w:r w:rsidRPr="00CC4CF6">
        <w:t>Table Country</w:t>
      </w:r>
    </w:p>
    <w:tbl>
      <w:tblPr>
        <w:tblStyle w:val="TableauGrille2-Accentuation5"/>
        <w:tblW w:w="0" w:type="auto"/>
        <w:tblLook w:val="0480" w:firstRow="0" w:lastRow="0" w:firstColumn="1" w:lastColumn="0" w:noHBand="0" w:noVBand="1"/>
      </w:tblPr>
      <w:tblGrid>
        <w:gridCol w:w="2268"/>
        <w:gridCol w:w="7082"/>
      </w:tblGrid>
      <w:tr w:rsidR="00B41765" w:rsidRPr="00CC4CF6" w14:paraId="2446585D" w14:textId="77777777" w:rsidTr="00C75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9AF57CC" w14:textId="77777777" w:rsidR="00B41765" w:rsidRPr="00CC4CF6" w:rsidRDefault="00B41765" w:rsidP="00C7505C">
            <w:r w:rsidRPr="00CC4CF6">
              <w:t>Definition</w:t>
            </w:r>
          </w:p>
        </w:tc>
        <w:tc>
          <w:tcPr>
            <w:tcW w:w="7082" w:type="dxa"/>
          </w:tcPr>
          <w:p w14:paraId="66C81123" w14:textId="69F1DACB" w:rsidR="00B41765" w:rsidRPr="00CC4CF6" w:rsidRDefault="00B41765" w:rsidP="00C7505C">
            <w:pPr>
              <w:cnfStyle w:val="000000100000" w:firstRow="0" w:lastRow="0" w:firstColumn="0" w:lastColumn="0" w:oddVBand="0" w:evenVBand="0" w:oddHBand="1" w:evenHBand="0" w:firstRowFirstColumn="0" w:firstRowLastColumn="0" w:lastRowFirstColumn="0" w:lastRowLastColumn="0"/>
            </w:pPr>
            <w:r w:rsidRPr="00CC4CF6">
              <w:t>Country which defines the geographic application of the table</w:t>
            </w:r>
          </w:p>
        </w:tc>
      </w:tr>
      <w:tr w:rsidR="00B41765" w:rsidRPr="00CC4CF6" w14:paraId="29C02A45" w14:textId="77777777" w:rsidTr="00C7505C">
        <w:tc>
          <w:tcPr>
            <w:cnfStyle w:val="001000000000" w:firstRow="0" w:lastRow="0" w:firstColumn="1" w:lastColumn="0" w:oddVBand="0" w:evenVBand="0" w:oddHBand="0" w:evenHBand="0" w:firstRowFirstColumn="0" w:firstRowLastColumn="0" w:lastRowFirstColumn="0" w:lastRowLastColumn="0"/>
            <w:tcW w:w="2268" w:type="dxa"/>
          </w:tcPr>
          <w:p w14:paraId="39B8A9CC" w14:textId="77777777" w:rsidR="00B41765" w:rsidRPr="00CC4CF6" w:rsidRDefault="00B41765" w:rsidP="00C7505C">
            <w:r w:rsidRPr="00CC4CF6">
              <w:t>Possible values</w:t>
            </w:r>
          </w:p>
        </w:tc>
        <w:tc>
          <w:tcPr>
            <w:tcW w:w="7082" w:type="dxa"/>
          </w:tcPr>
          <w:p w14:paraId="7C56D1EB" w14:textId="729CF34D" w:rsidR="00B41765" w:rsidRPr="00CC4CF6" w:rsidRDefault="00B41765" w:rsidP="00C7505C">
            <w:pPr>
              <w:pStyle w:val="Paragraphedeliste"/>
              <w:numPr>
                <w:ilvl w:val="0"/>
                <w:numId w:val="90"/>
              </w:numPr>
              <w:cnfStyle w:val="000000000000" w:firstRow="0" w:lastRow="0" w:firstColumn="0" w:lastColumn="0" w:oddVBand="0" w:evenVBand="0" w:oddHBand="0" w:evenHBand="0" w:firstRowFirstColumn="0" w:firstRowLastColumn="0" w:lastRowFirstColumn="0" w:lastRowLastColumn="0"/>
            </w:pPr>
            <w:r w:rsidRPr="00CC4CF6">
              <w:t xml:space="preserve">List of countries from </w:t>
            </w:r>
            <w:r w:rsidR="00551AF5" w:rsidRPr="00CC4CF6">
              <w:t>Omega</w:t>
            </w:r>
          </w:p>
        </w:tc>
      </w:tr>
      <w:tr w:rsidR="00B41765" w:rsidRPr="00CC4CF6" w14:paraId="359803C6" w14:textId="77777777" w:rsidTr="00C75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C226352" w14:textId="77777777" w:rsidR="00B41765" w:rsidRPr="00CC4CF6" w:rsidRDefault="00B41765" w:rsidP="00C7505C">
            <w:r w:rsidRPr="00CC4CF6">
              <w:t>Business rules</w:t>
            </w:r>
          </w:p>
        </w:tc>
        <w:tc>
          <w:tcPr>
            <w:tcW w:w="7082" w:type="dxa"/>
          </w:tcPr>
          <w:p w14:paraId="5E491ADA" w14:textId="77777777" w:rsidR="00B41765" w:rsidRPr="00CC4CF6" w:rsidRDefault="00B41765" w:rsidP="00C7505C">
            <w:pPr>
              <w:pStyle w:val="Paragraphedeliste"/>
              <w:numPr>
                <w:ilvl w:val="0"/>
                <w:numId w:val="90"/>
              </w:numPr>
              <w:cnfStyle w:val="000000100000" w:firstRow="0" w:lastRow="0" w:firstColumn="0" w:lastColumn="0" w:oddVBand="0" w:evenVBand="0" w:oddHBand="1" w:evenHBand="0" w:firstRowFirstColumn="0" w:firstRowLastColumn="0" w:lastRowFirstColumn="0" w:lastRowLastColumn="0"/>
            </w:pPr>
            <w:r w:rsidRPr="00CC4CF6">
              <w:t>None</w:t>
            </w:r>
          </w:p>
        </w:tc>
      </w:tr>
      <w:tr w:rsidR="00B41765" w:rsidRPr="00CC4CF6" w14:paraId="543C593F" w14:textId="77777777" w:rsidTr="00C7505C">
        <w:tc>
          <w:tcPr>
            <w:cnfStyle w:val="001000000000" w:firstRow="0" w:lastRow="0" w:firstColumn="1" w:lastColumn="0" w:oddVBand="0" w:evenVBand="0" w:oddHBand="0" w:evenHBand="0" w:firstRowFirstColumn="0" w:firstRowLastColumn="0" w:lastRowFirstColumn="0" w:lastRowLastColumn="0"/>
            <w:tcW w:w="2268" w:type="dxa"/>
          </w:tcPr>
          <w:p w14:paraId="23D58FF5" w14:textId="77777777" w:rsidR="00B41765" w:rsidRPr="00CC4CF6" w:rsidRDefault="00B41765" w:rsidP="00C7505C">
            <w:r w:rsidRPr="00CC4CF6">
              <w:t>Dependencies</w:t>
            </w:r>
          </w:p>
        </w:tc>
        <w:tc>
          <w:tcPr>
            <w:tcW w:w="7082" w:type="dxa"/>
          </w:tcPr>
          <w:p w14:paraId="5300795A" w14:textId="77777777" w:rsidR="00B41765" w:rsidRPr="00CC4CF6" w:rsidRDefault="00B41765" w:rsidP="00C7505C">
            <w:pPr>
              <w:pStyle w:val="Paragraphedeliste"/>
              <w:numPr>
                <w:ilvl w:val="0"/>
                <w:numId w:val="90"/>
              </w:numPr>
              <w:cnfStyle w:val="000000000000" w:firstRow="0" w:lastRow="0" w:firstColumn="0" w:lastColumn="0" w:oddVBand="0" w:evenVBand="0" w:oddHBand="0" w:evenHBand="0" w:firstRowFirstColumn="0" w:firstRowLastColumn="0" w:lastRowFirstColumn="0" w:lastRowLastColumn="0"/>
            </w:pPr>
            <w:r w:rsidRPr="00CC4CF6">
              <w:t>The table cannot be saved as long as this field is not completed</w:t>
            </w:r>
          </w:p>
        </w:tc>
      </w:tr>
    </w:tbl>
    <w:p w14:paraId="0EC39C00" w14:textId="6C10E806" w:rsidR="00551AF5" w:rsidRPr="00CC4CF6" w:rsidRDefault="00551AF5" w:rsidP="00551AF5">
      <w:pPr>
        <w:pStyle w:val="Titre3"/>
      </w:pPr>
      <w:r w:rsidRPr="00CC4CF6">
        <w:lastRenderedPageBreak/>
        <w:t>Table Origin</w:t>
      </w:r>
    </w:p>
    <w:tbl>
      <w:tblPr>
        <w:tblStyle w:val="TableauGrille2-Accentuation5"/>
        <w:tblW w:w="0" w:type="auto"/>
        <w:tblLook w:val="0480" w:firstRow="0" w:lastRow="0" w:firstColumn="1" w:lastColumn="0" w:noHBand="0" w:noVBand="1"/>
      </w:tblPr>
      <w:tblGrid>
        <w:gridCol w:w="2268"/>
        <w:gridCol w:w="7082"/>
      </w:tblGrid>
      <w:tr w:rsidR="00551AF5" w:rsidRPr="00CC4CF6" w14:paraId="18155224" w14:textId="77777777" w:rsidTr="00C75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1446A1F" w14:textId="77777777" w:rsidR="00551AF5" w:rsidRPr="00CC4CF6" w:rsidRDefault="00551AF5" w:rsidP="00C7505C">
            <w:r w:rsidRPr="00CC4CF6">
              <w:t>Definition</w:t>
            </w:r>
          </w:p>
        </w:tc>
        <w:tc>
          <w:tcPr>
            <w:tcW w:w="7082" w:type="dxa"/>
          </w:tcPr>
          <w:p w14:paraId="38A7CAA1" w14:textId="3BC13E14" w:rsidR="00551AF5" w:rsidRPr="00CC4CF6" w:rsidRDefault="00551AF5" w:rsidP="00C7505C">
            <w:pPr>
              <w:cnfStyle w:val="000000100000" w:firstRow="0" w:lastRow="0" w:firstColumn="0" w:lastColumn="0" w:oddVBand="0" w:evenVBand="0" w:oddHBand="1" w:evenHBand="0" w:firstRowFirstColumn="0" w:firstRowLastColumn="0" w:lastRowFirstColumn="0" w:lastRowLastColumn="0"/>
            </w:pPr>
            <w:r w:rsidRPr="00CC4CF6">
              <w:t>Identifies the origin of the data</w:t>
            </w:r>
          </w:p>
        </w:tc>
      </w:tr>
      <w:tr w:rsidR="00551AF5" w:rsidRPr="00CC4CF6" w14:paraId="2F8056F0" w14:textId="77777777" w:rsidTr="00C7505C">
        <w:tc>
          <w:tcPr>
            <w:cnfStyle w:val="001000000000" w:firstRow="0" w:lastRow="0" w:firstColumn="1" w:lastColumn="0" w:oddVBand="0" w:evenVBand="0" w:oddHBand="0" w:evenHBand="0" w:firstRowFirstColumn="0" w:firstRowLastColumn="0" w:lastRowFirstColumn="0" w:lastRowLastColumn="0"/>
            <w:tcW w:w="2268" w:type="dxa"/>
          </w:tcPr>
          <w:p w14:paraId="04FCF13E" w14:textId="77777777" w:rsidR="00551AF5" w:rsidRPr="00CC4CF6" w:rsidRDefault="00551AF5" w:rsidP="00C7505C">
            <w:r w:rsidRPr="00CC4CF6">
              <w:t>Possible values</w:t>
            </w:r>
          </w:p>
        </w:tc>
        <w:tc>
          <w:tcPr>
            <w:tcW w:w="7082" w:type="dxa"/>
          </w:tcPr>
          <w:p w14:paraId="76BF99E8" w14:textId="4EC1A5BE" w:rsidR="00551AF5" w:rsidRPr="00CC4CF6" w:rsidRDefault="00551AF5" w:rsidP="00C7505C">
            <w:pPr>
              <w:pStyle w:val="Paragraphedeliste"/>
              <w:numPr>
                <w:ilvl w:val="0"/>
                <w:numId w:val="90"/>
              </w:numPr>
              <w:cnfStyle w:val="000000000000" w:firstRow="0" w:lastRow="0" w:firstColumn="0" w:lastColumn="0" w:oddVBand="0" w:evenVBand="0" w:oddHBand="0" w:evenHBand="0" w:firstRowFirstColumn="0" w:firstRowLastColumn="0" w:lastRowFirstColumn="0" w:lastRowLastColumn="0"/>
            </w:pPr>
            <w:r w:rsidRPr="00CC4CF6">
              <w:t>Population, industry, client, SCOR, other</w:t>
            </w:r>
          </w:p>
        </w:tc>
      </w:tr>
      <w:tr w:rsidR="00551AF5" w:rsidRPr="00CC4CF6" w14:paraId="18EF9E05" w14:textId="77777777" w:rsidTr="00C75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9940030" w14:textId="77777777" w:rsidR="00551AF5" w:rsidRPr="00CC4CF6" w:rsidRDefault="00551AF5" w:rsidP="00C7505C">
            <w:r w:rsidRPr="00CC4CF6">
              <w:t>Business rules</w:t>
            </w:r>
          </w:p>
        </w:tc>
        <w:tc>
          <w:tcPr>
            <w:tcW w:w="7082" w:type="dxa"/>
          </w:tcPr>
          <w:p w14:paraId="6DD82AD2" w14:textId="749A018C" w:rsidR="00551AF5" w:rsidRPr="00CC4CF6" w:rsidRDefault="00551AF5" w:rsidP="00C7505C">
            <w:pPr>
              <w:pStyle w:val="Paragraphedeliste"/>
              <w:numPr>
                <w:ilvl w:val="0"/>
                <w:numId w:val="90"/>
              </w:numPr>
              <w:cnfStyle w:val="000000100000" w:firstRow="0" w:lastRow="0" w:firstColumn="0" w:lastColumn="0" w:oddVBand="0" w:evenVBand="0" w:oddHBand="1" w:evenHBand="0" w:firstRowFirstColumn="0" w:firstRowLastColumn="0" w:lastRowFirstColumn="0" w:lastRowLastColumn="0"/>
            </w:pPr>
            <w:r w:rsidRPr="00CC4CF6">
              <w:t xml:space="preserve">When “SCOR” is selected, the </w:t>
            </w:r>
            <w:r w:rsidR="004807F0" w:rsidRPr="00CC4CF6">
              <w:t>confidential</w:t>
            </w:r>
            <w:r w:rsidRPr="00CC4CF6">
              <w:t xml:space="preserve"> button is by default selected a</w:t>
            </w:r>
            <w:r w:rsidR="004807F0" w:rsidRPr="00CC4CF6">
              <w:t>s</w:t>
            </w:r>
            <w:r w:rsidRPr="00CC4CF6">
              <w:t xml:space="preserve"> “yes” </w:t>
            </w:r>
          </w:p>
        </w:tc>
      </w:tr>
      <w:tr w:rsidR="00551AF5" w:rsidRPr="00CC4CF6" w14:paraId="4367ACE7" w14:textId="77777777" w:rsidTr="00C7505C">
        <w:tc>
          <w:tcPr>
            <w:cnfStyle w:val="001000000000" w:firstRow="0" w:lastRow="0" w:firstColumn="1" w:lastColumn="0" w:oddVBand="0" w:evenVBand="0" w:oddHBand="0" w:evenHBand="0" w:firstRowFirstColumn="0" w:firstRowLastColumn="0" w:lastRowFirstColumn="0" w:lastRowLastColumn="0"/>
            <w:tcW w:w="2268" w:type="dxa"/>
          </w:tcPr>
          <w:p w14:paraId="3B8DF6AA" w14:textId="77777777" w:rsidR="00551AF5" w:rsidRPr="00CC4CF6" w:rsidRDefault="00551AF5" w:rsidP="00C7505C">
            <w:r w:rsidRPr="00CC4CF6">
              <w:t>Dependencies</w:t>
            </w:r>
          </w:p>
        </w:tc>
        <w:tc>
          <w:tcPr>
            <w:tcW w:w="7082" w:type="dxa"/>
          </w:tcPr>
          <w:p w14:paraId="503CB139" w14:textId="605374C2" w:rsidR="00551AF5" w:rsidRPr="00CC4CF6" w:rsidRDefault="00211A20" w:rsidP="00C7505C">
            <w:pPr>
              <w:pStyle w:val="Paragraphedeliste"/>
              <w:numPr>
                <w:ilvl w:val="0"/>
                <w:numId w:val="90"/>
              </w:numPr>
              <w:cnfStyle w:val="000000000000" w:firstRow="0" w:lastRow="0" w:firstColumn="0" w:lastColumn="0" w:oddVBand="0" w:evenVBand="0" w:oddHBand="0" w:evenHBand="0" w:firstRowFirstColumn="0" w:firstRowLastColumn="0" w:lastRowFirstColumn="0" w:lastRowLastColumn="0"/>
            </w:pPr>
            <w:r w:rsidRPr="00CC4CF6">
              <w:t>The table cannot be saved as long as this field is not completed</w:t>
            </w:r>
          </w:p>
        </w:tc>
      </w:tr>
    </w:tbl>
    <w:p w14:paraId="0782FE55" w14:textId="131A5D90" w:rsidR="00551AF5" w:rsidRPr="00CC4CF6" w:rsidRDefault="00551AF5" w:rsidP="00551AF5">
      <w:pPr>
        <w:pStyle w:val="Titre3"/>
      </w:pPr>
      <w:r w:rsidRPr="00CC4CF6">
        <w:t>Decrement</w:t>
      </w:r>
    </w:p>
    <w:tbl>
      <w:tblPr>
        <w:tblStyle w:val="TableauGrille2-Accentuation5"/>
        <w:tblW w:w="0" w:type="auto"/>
        <w:tblLook w:val="0480" w:firstRow="0" w:lastRow="0" w:firstColumn="1" w:lastColumn="0" w:noHBand="0" w:noVBand="1"/>
      </w:tblPr>
      <w:tblGrid>
        <w:gridCol w:w="2268"/>
        <w:gridCol w:w="7082"/>
      </w:tblGrid>
      <w:tr w:rsidR="00551AF5" w:rsidRPr="00CC4CF6" w14:paraId="51B80416" w14:textId="77777777" w:rsidTr="00C75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763B5D4" w14:textId="77777777" w:rsidR="00551AF5" w:rsidRPr="00CC4CF6" w:rsidRDefault="00551AF5" w:rsidP="00C7505C">
            <w:r w:rsidRPr="00CC4CF6">
              <w:t>Definition</w:t>
            </w:r>
          </w:p>
        </w:tc>
        <w:tc>
          <w:tcPr>
            <w:tcW w:w="7082" w:type="dxa"/>
          </w:tcPr>
          <w:p w14:paraId="574373A2" w14:textId="7EF27F55" w:rsidR="00551AF5" w:rsidRPr="00CC4CF6" w:rsidRDefault="00551AF5" w:rsidP="00C7505C">
            <w:pPr>
              <w:cnfStyle w:val="000000100000" w:firstRow="0" w:lastRow="0" w:firstColumn="0" w:lastColumn="0" w:oddVBand="0" w:evenVBand="0" w:oddHBand="1" w:evenHBand="0" w:firstRowFirstColumn="0" w:firstRowLastColumn="0" w:lastRowFirstColumn="0" w:lastRowLastColumn="0"/>
            </w:pPr>
            <w:r w:rsidRPr="00CC4CF6">
              <w:t xml:space="preserve">Defines the decrement </w:t>
            </w:r>
            <w:r w:rsidR="004807F0" w:rsidRPr="00CC4CF6">
              <w:t xml:space="preserve">type represented by </w:t>
            </w:r>
            <w:r w:rsidR="00211A20" w:rsidRPr="00CC4CF6">
              <w:t>the table</w:t>
            </w:r>
          </w:p>
        </w:tc>
      </w:tr>
      <w:tr w:rsidR="00551AF5" w:rsidRPr="00CC4CF6" w14:paraId="40A4C6E8" w14:textId="77777777" w:rsidTr="00C7505C">
        <w:tc>
          <w:tcPr>
            <w:cnfStyle w:val="001000000000" w:firstRow="0" w:lastRow="0" w:firstColumn="1" w:lastColumn="0" w:oddVBand="0" w:evenVBand="0" w:oddHBand="0" w:evenHBand="0" w:firstRowFirstColumn="0" w:firstRowLastColumn="0" w:lastRowFirstColumn="0" w:lastRowLastColumn="0"/>
            <w:tcW w:w="2268" w:type="dxa"/>
          </w:tcPr>
          <w:p w14:paraId="1B81B1F6" w14:textId="77777777" w:rsidR="00551AF5" w:rsidRPr="00CC4CF6" w:rsidRDefault="00551AF5" w:rsidP="00C7505C">
            <w:r w:rsidRPr="00CC4CF6">
              <w:t>Possible values</w:t>
            </w:r>
          </w:p>
        </w:tc>
        <w:tc>
          <w:tcPr>
            <w:tcW w:w="7082" w:type="dxa"/>
          </w:tcPr>
          <w:p w14:paraId="5994E868" w14:textId="3A82AD1D" w:rsidR="00551AF5" w:rsidRPr="00CC4CF6" w:rsidRDefault="00211A20" w:rsidP="00C7505C">
            <w:pPr>
              <w:pStyle w:val="Paragraphedeliste"/>
              <w:numPr>
                <w:ilvl w:val="0"/>
                <w:numId w:val="90"/>
              </w:numPr>
              <w:cnfStyle w:val="000000000000" w:firstRow="0" w:lastRow="0" w:firstColumn="0" w:lastColumn="0" w:oddVBand="0" w:evenVBand="0" w:oddHBand="0" w:evenHBand="0" w:firstRowFirstColumn="0" w:firstRowLastColumn="0" w:lastRowFirstColumn="0" w:lastRowLastColumn="0"/>
            </w:pPr>
            <w:r w:rsidRPr="00CC4CF6">
              <w:t>Qx, ix, wx, tx, ix+qx</w:t>
            </w:r>
          </w:p>
        </w:tc>
      </w:tr>
      <w:tr w:rsidR="00551AF5" w:rsidRPr="00CC4CF6" w14:paraId="35B5F312" w14:textId="77777777" w:rsidTr="00C75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C6F860E" w14:textId="77777777" w:rsidR="00551AF5" w:rsidRPr="00CC4CF6" w:rsidRDefault="00551AF5" w:rsidP="00C7505C">
            <w:r w:rsidRPr="00CC4CF6">
              <w:t>Business rules</w:t>
            </w:r>
          </w:p>
        </w:tc>
        <w:tc>
          <w:tcPr>
            <w:tcW w:w="7082" w:type="dxa"/>
          </w:tcPr>
          <w:p w14:paraId="2D767D69" w14:textId="378FD416" w:rsidR="00551AF5" w:rsidRPr="00CC4CF6" w:rsidRDefault="00211A20" w:rsidP="00C7505C">
            <w:pPr>
              <w:pStyle w:val="Paragraphedeliste"/>
              <w:numPr>
                <w:ilvl w:val="0"/>
                <w:numId w:val="90"/>
              </w:numPr>
              <w:cnfStyle w:val="000000100000" w:firstRow="0" w:lastRow="0" w:firstColumn="0" w:lastColumn="0" w:oddVBand="0" w:evenVBand="0" w:oddHBand="1" w:evenHBand="0" w:firstRowFirstColumn="0" w:firstRowLastColumn="0" w:lastRowFirstColumn="0" w:lastRowLastColumn="0"/>
            </w:pPr>
            <w:r w:rsidRPr="00CC4CF6">
              <w:t>None</w:t>
            </w:r>
          </w:p>
        </w:tc>
      </w:tr>
      <w:tr w:rsidR="00551AF5" w:rsidRPr="00CC4CF6" w14:paraId="7F3E4647" w14:textId="77777777" w:rsidTr="00C7505C">
        <w:tc>
          <w:tcPr>
            <w:cnfStyle w:val="001000000000" w:firstRow="0" w:lastRow="0" w:firstColumn="1" w:lastColumn="0" w:oddVBand="0" w:evenVBand="0" w:oddHBand="0" w:evenHBand="0" w:firstRowFirstColumn="0" w:firstRowLastColumn="0" w:lastRowFirstColumn="0" w:lastRowLastColumn="0"/>
            <w:tcW w:w="2268" w:type="dxa"/>
          </w:tcPr>
          <w:p w14:paraId="203ACFC9" w14:textId="77777777" w:rsidR="00551AF5" w:rsidRPr="00CC4CF6" w:rsidRDefault="00551AF5" w:rsidP="00C7505C">
            <w:r w:rsidRPr="00CC4CF6">
              <w:t>Dependencies</w:t>
            </w:r>
          </w:p>
        </w:tc>
        <w:tc>
          <w:tcPr>
            <w:tcW w:w="7082" w:type="dxa"/>
          </w:tcPr>
          <w:p w14:paraId="15CA16A0" w14:textId="6D0E906A" w:rsidR="00211A20" w:rsidRPr="00CC4CF6" w:rsidRDefault="00211A20" w:rsidP="00C7505C">
            <w:pPr>
              <w:pStyle w:val="Paragraphedeliste"/>
              <w:numPr>
                <w:ilvl w:val="0"/>
                <w:numId w:val="90"/>
              </w:numPr>
              <w:cnfStyle w:val="000000000000" w:firstRow="0" w:lastRow="0" w:firstColumn="0" w:lastColumn="0" w:oddVBand="0" w:evenVBand="0" w:oddHBand="0" w:evenHBand="0" w:firstRowFirstColumn="0" w:firstRowLastColumn="0" w:lastRowFirstColumn="0" w:lastRowLastColumn="0"/>
            </w:pPr>
            <w:r w:rsidRPr="00CC4CF6">
              <w:t xml:space="preserve">When a decrement is defined in the run management tab, only </w:t>
            </w:r>
            <w:r w:rsidR="00BA64DA" w:rsidRPr="00CC4CF6">
              <w:t>table</w:t>
            </w:r>
            <w:r w:rsidR="004807F0" w:rsidRPr="00CC4CF6">
              <w:t>s</w:t>
            </w:r>
            <w:r w:rsidR="00BA64DA" w:rsidRPr="00CC4CF6">
              <w:t xml:space="preserve"> with the same (qx, ix, wx or ix+wx) can be found in the expected table selection</w:t>
            </w:r>
          </w:p>
          <w:p w14:paraId="0B42081F" w14:textId="44052E32" w:rsidR="00551AF5" w:rsidRPr="00CC4CF6" w:rsidRDefault="00211A20" w:rsidP="00C7505C">
            <w:pPr>
              <w:pStyle w:val="Paragraphedeliste"/>
              <w:numPr>
                <w:ilvl w:val="0"/>
                <w:numId w:val="90"/>
              </w:numPr>
              <w:cnfStyle w:val="000000000000" w:firstRow="0" w:lastRow="0" w:firstColumn="0" w:lastColumn="0" w:oddVBand="0" w:evenVBand="0" w:oddHBand="0" w:evenHBand="0" w:firstRowFirstColumn="0" w:firstRowLastColumn="0" w:lastRowFirstColumn="0" w:lastRowLastColumn="0"/>
            </w:pPr>
            <w:r w:rsidRPr="00CC4CF6">
              <w:t>The table cannot be saved as long as this field is not completed</w:t>
            </w:r>
          </w:p>
        </w:tc>
      </w:tr>
    </w:tbl>
    <w:p w14:paraId="0B73EE87" w14:textId="5C7E455B" w:rsidR="00BA64DA" w:rsidRPr="00CC4CF6" w:rsidRDefault="00BA64DA" w:rsidP="00BA64DA">
      <w:pPr>
        <w:pStyle w:val="Titre3"/>
      </w:pPr>
      <w:r w:rsidRPr="00CC4CF6">
        <w:t>Exposure Method</w:t>
      </w:r>
    </w:p>
    <w:tbl>
      <w:tblPr>
        <w:tblStyle w:val="TableauGrille2-Accentuation5"/>
        <w:tblW w:w="0" w:type="auto"/>
        <w:tblLook w:val="0480" w:firstRow="0" w:lastRow="0" w:firstColumn="1" w:lastColumn="0" w:noHBand="0" w:noVBand="1"/>
      </w:tblPr>
      <w:tblGrid>
        <w:gridCol w:w="2268"/>
        <w:gridCol w:w="7082"/>
      </w:tblGrid>
      <w:tr w:rsidR="00BA64DA" w:rsidRPr="00CC4CF6" w14:paraId="1BCEF4F3" w14:textId="77777777" w:rsidTr="00C75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9925D53" w14:textId="77777777" w:rsidR="00BA64DA" w:rsidRPr="00CC4CF6" w:rsidRDefault="00BA64DA" w:rsidP="00C7505C">
            <w:r w:rsidRPr="00CC4CF6">
              <w:t>Definition</w:t>
            </w:r>
          </w:p>
        </w:tc>
        <w:tc>
          <w:tcPr>
            <w:tcW w:w="7082" w:type="dxa"/>
          </w:tcPr>
          <w:p w14:paraId="7F132066" w14:textId="2ED34404" w:rsidR="00BA64DA" w:rsidRPr="00CC4CF6" w:rsidRDefault="00BA64DA" w:rsidP="00C7505C">
            <w:pPr>
              <w:cnfStyle w:val="000000100000" w:firstRow="0" w:lastRow="0" w:firstColumn="0" w:lastColumn="0" w:oddVBand="0" w:evenVBand="0" w:oddHBand="1" w:evenHBand="0" w:firstRowFirstColumn="0" w:firstRowLastColumn="0" w:lastRowFirstColumn="0" w:lastRowLastColumn="0"/>
            </w:pPr>
            <w:r w:rsidRPr="00CC4CF6">
              <w:t>Defines the exposure method which is adapted to the table</w:t>
            </w:r>
          </w:p>
        </w:tc>
      </w:tr>
      <w:tr w:rsidR="00BA64DA" w:rsidRPr="00CC4CF6" w14:paraId="51A0A38F" w14:textId="77777777" w:rsidTr="00C7505C">
        <w:tc>
          <w:tcPr>
            <w:cnfStyle w:val="001000000000" w:firstRow="0" w:lastRow="0" w:firstColumn="1" w:lastColumn="0" w:oddVBand="0" w:evenVBand="0" w:oddHBand="0" w:evenHBand="0" w:firstRowFirstColumn="0" w:firstRowLastColumn="0" w:lastRowFirstColumn="0" w:lastRowLastColumn="0"/>
            <w:tcW w:w="2268" w:type="dxa"/>
          </w:tcPr>
          <w:p w14:paraId="6D97C68C" w14:textId="77777777" w:rsidR="00BA64DA" w:rsidRPr="00CC4CF6" w:rsidRDefault="00BA64DA" w:rsidP="00C7505C">
            <w:r w:rsidRPr="00CC4CF6">
              <w:t>Possible values</w:t>
            </w:r>
          </w:p>
        </w:tc>
        <w:tc>
          <w:tcPr>
            <w:tcW w:w="7082" w:type="dxa"/>
          </w:tcPr>
          <w:p w14:paraId="72A8D281" w14:textId="69279580" w:rsidR="00BA64DA" w:rsidRPr="00CC4CF6" w:rsidRDefault="00BA64DA" w:rsidP="00C7505C">
            <w:pPr>
              <w:pStyle w:val="Paragraphedeliste"/>
              <w:numPr>
                <w:ilvl w:val="0"/>
                <w:numId w:val="90"/>
              </w:numPr>
              <w:cnfStyle w:val="000000000000" w:firstRow="0" w:lastRow="0" w:firstColumn="0" w:lastColumn="0" w:oddVBand="0" w:evenVBand="0" w:oddHBand="0" w:evenHBand="0" w:firstRowFirstColumn="0" w:firstRowLastColumn="0" w:lastRowFirstColumn="0" w:lastRowLastColumn="0"/>
            </w:pPr>
            <w:r w:rsidRPr="00CC4CF6">
              <w:t>Initial (for probability) or central (for intensity)</w:t>
            </w:r>
          </w:p>
        </w:tc>
      </w:tr>
      <w:tr w:rsidR="00BA64DA" w:rsidRPr="00CC4CF6" w14:paraId="05C1D4FE" w14:textId="77777777" w:rsidTr="00C75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AAF992A" w14:textId="77777777" w:rsidR="00BA64DA" w:rsidRPr="00CC4CF6" w:rsidRDefault="00BA64DA" w:rsidP="00C7505C">
            <w:r w:rsidRPr="00CC4CF6">
              <w:t>Business rules</w:t>
            </w:r>
          </w:p>
        </w:tc>
        <w:tc>
          <w:tcPr>
            <w:tcW w:w="7082" w:type="dxa"/>
          </w:tcPr>
          <w:p w14:paraId="5D93AF88" w14:textId="3B42FCE9" w:rsidR="00BA64DA" w:rsidRPr="00CC4CF6" w:rsidRDefault="002279BE" w:rsidP="00C7505C">
            <w:pPr>
              <w:pStyle w:val="Paragraphedeliste"/>
              <w:numPr>
                <w:ilvl w:val="0"/>
                <w:numId w:val="90"/>
              </w:numPr>
              <w:cnfStyle w:val="000000100000" w:firstRow="0" w:lastRow="0" w:firstColumn="0" w:lastColumn="0" w:oddVBand="0" w:evenVBand="0" w:oddHBand="1" w:evenHBand="0" w:firstRowFirstColumn="0" w:firstRowLastColumn="0" w:lastRowFirstColumn="0" w:lastRowLastColumn="0"/>
            </w:pPr>
            <w:r w:rsidRPr="00CC4CF6">
              <w:t>Field is compulsory only for “base” table</w:t>
            </w:r>
          </w:p>
        </w:tc>
      </w:tr>
      <w:tr w:rsidR="00BA64DA" w:rsidRPr="00CC4CF6" w14:paraId="7177A036" w14:textId="77777777" w:rsidTr="00C7505C">
        <w:tc>
          <w:tcPr>
            <w:cnfStyle w:val="001000000000" w:firstRow="0" w:lastRow="0" w:firstColumn="1" w:lastColumn="0" w:oddVBand="0" w:evenVBand="0" w:oddHBand="0" w:evenHBand="0" w:firstRowFirstColumn="0" w:firstRowLastColumn="0" w:lastRowFirstColumn="0" w:lastRowLastColumn="0"/>
            <w:tcW w:w="2268" w:type="dxa"/>
          </w:tcPr>
          <w:p w14:paraId="7814CCEB" w14:textId="77777777" w:rsidR="00BA64DA" w:rsidRPr="00CC4CF6" w:rsidRDefault="00BA64DA" w:rsidP="00C7505C">
            <w:r w:rsidRPr="00CC4CF6">
              <w:t>Dependencies</w:t>
            </w:r>
          </w:p>
        </w:tc>
        <w:tc>
          <w:tcPr>
            <w:tcW w:w="7082" w:type="dxa"/>
          </w:tcPr>
          <w:p w14:paraId="5106397F" w14:textId="43E60598" w:rsidR="00BA64DA" w:rsidRPr="00CC4CF6" w:rsidRDefault="00BA64DA" w:rsidP="00C7505C">
            <w:pPr>
              <w:pStyle w:val="Paragraphedeliste"/>
              <w:numPr>
                <w:ilvl w:val="0"/>
                <w:numId w:val="90"/>
              </w:numPr>
              <w:cnfStyle w:val="000000000000" w:firstRow="0" w:lastRow="0" w:firstColumn="0" w:lastColumn="0" w:oddVBand="0" w:evenVBand="0" w:oddHBand="0" w:evenHBand="0" w:firstRowFirstColumn="0" w:firstRowLastColumn="0" w:lastRowFirstColumn="0" w:lastRowLastColumn="0"/>
            </w:pPr>
            <w:r w:rsidRPr="00CC4CF6">
              <w:t>A warning control in the expected table selection checks that it matches the exposure method of the run</w:t>
            </w:r>
          </w:p>
          <w:p w14:paraId="76D8AD27" w14:textId="77777777" w:rsidR="00BA64DA" w:rsidRPr="00CC4CF6" w:rsidRDefault="00BA64DA" w:rsidP="00C7505C">
            <w:pPr>
              <w:pStyle w:val="Paragraphedeliste"/>
              <w:numPr>
                <w:ilvl w:val="0"/>
                <w:numId w:val="90"/>
              </w:numPr>
              <w:cnfStyle w:val="000000000000" w:firstRow="0" w:lastRow="0" w:firstColumn="0" w:lastColumn="0" w:oddVBand="0" w:evenVBand="0" w:oddHBand="0" w:evenHBand="0" w:firstRowFirstColumn="0" w:firstRowLastColumn="0" w:lastRowFirstColumn="0" w:lastRowLastColumn="0"/>
            </w:pPr>
            <w:r w:rsidRPr="00CC4CF6">
              <w:t>The table cannot be saved as long as this field is not completed</w:t>
            </w:r>
          </w:p>
        </w:tc>
      </w:tr>
    </w:tbl>
    <w:p w14:paraId="66818498" w14:textId="0C6004EC" w:rsidR="00BA64DA" w:rsidRPr="00CC4CF6" w:rsidRDefault="00BA64DA" w:rsidP="00BA64DA">
      <w:pPr>
        <w:pStyle w:val="Titre3"/>
      </w:pPr>
      <w:r w:rsidRPr="00CC4CF6">
        <w:t>Application Year</w:t>
      </w:r>
    </w:p>
    <w:tbl>
      <w:tblPr>
        <w:tblStyle w:val="TableauGrille2-Accentuation5"/>
        <w:tblW w:w="0" w:type="auto"/>
        <w:tblLook w:val="0480" w:firstRow="0" w:lastRow="0" w:firstColumn="1" w:lastColumn="0" w:noHBand="0" w:noVBand="1"/>
      </w:tblPr>
      <w:tblGrid>
        <w:gridCol w:w="2268"/>
        <w:gridCol w:w="7082"/>
      </w:tblGrid>
      <w:tr w:rsidR="00BA64DA" w:rsidRPr="00CC4CF6" w14:paraId="37A6206E" w14:textId="77777777" w:rsidTr="00C75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1C8AC83" w14:textId="77777777" w:rsidR="00BA64DA" w:rsidRPr="00CC4CF6" w:rsidRDefault="00BA64DA" w:rsidP="00C7505C">
            <w:r w:rsidRPr="00CC4CF6">
              <w:t>Definition</w:t>
            </w:r>
          </w:p>
        </w:tc>
        <w:tc>
          <w:tcPr>
            <w:tcW w:w="7082" w:type="dxa"/>
          </w:tcPr>
          <w:p w14:paraId="5A8EE9A4" w14:textId="710A50F1" w:rsidR="00BA64DA" w:rsidRPr="00CC4CF6" w:rsidRDefault="004807F0" w:rsidP="00C7505C">
            <w:pPr>
              <w:cnfStyle w:val="000000100000" w:firstRow="0" w:lastRow="0" w:firstColumn="0" w:lastColumn="0" w:oddVBand="0" w:evenVBand="0" w:oddHBand="1" w:evenHBand="0" w:firstRowFirstColumn="0" w:firstRowLastColumn="0" w:lastRowFirstColumn="0" w:lastRowLastColumn="0"/>
            </w:pPr>
            <w:r w:rsidRPr="00CC4CF6">
              <w:t>Reference y</w:t>
            </w:r>
            <w:r w:rsidR="00064317" w:rsidRPr="00CC4CF6">
              <w:t xml:space="preserve">ear </w:t>
            </w:r>
            <w:r w:rsidRPr="00CC4CF6">
              <w:t>to</w:t>
            </w:r>
            <w:r w:rsidR="00064317" w:rsidRPr="00CC4CF6">
              <w:t xml:space="preserve"> which the table </w:t>
            </w:r>
            <w:r w:rsidRPr="00CC4CF6">
              <w:t>is calibrated</w:t>
            </w:r>
          </w:p>
        </w:tc>
      </w:tr>
      <w:tr w:rsidR="00BA64DA" w:rsidRPr="00CC4CF6" w14:paraId="45BEC59B" w14:textId="77777777" w:rsidTr="00C7505C">
        <w:tc>
          <w:tcPr>
            <w:cnfStyle w:val="001000000000" w:firstRow="0" w:lastRow="0" w:firstColumn="1" w:lastColumn="0" w:oddVBand="0" w:evenVBand="0" w:oddHBand="0" w:evenHBand="0" w:firstRowFirstColumn="0" w:firstRowLastColumn="0" w:lastRowFirstColumn="0" w:lastRowLastColumn="0"/>
            <w:tcW w:w="2268" w:type="dxa"/>
          </w:tcPr>
          <w:p w14:paraId="7B36EC5B" w14:textId="77777777" w:rsidR="00BA64DA" w:rsidRPr="00CC4CF6" w:rsidRDefault="00BA64DA" w:rsidP="00C7505C">
            <w:r w:rsidRPr="00CC4CF6">
              <w:t>Possible values</w:t>
            </w:r>
          </w:p>
        </w:tc>
        <w:tc>
          <w:tcPr>
            <w:tcW w:w="7082" w:type="dxa"/>
          </w:tcPr>
          <w:p w14:paraId="05165B72" w14:textId="53FD8068" w:rsidR="00BA64DA" w:rsidRPr="00CC4CF6" w:rsidRDefault="00064317" w:rsidP="00C7505C">
            <w:pPr>
              <w:pStyle w:val="Paragraphedeliste"/>
              <w:numPr>
                <w:ilvl w:val="0"/>
                <w:numId w:val="90"/>
              </w:numPr>
              <w:cnfStyle w:val="000000000000" w:firstRow="0" w:lastRow="0" w:firstColumn="0" w:lastColumn="0" w:oddVBand="0" w:evenVBand="0" w:oddHBand="0" w:evenHBand="0" w:firstRowFirstColumn="0" w:firstRowLastColumn="0" w:lastRowFirstColumn="0" w:lastRowLastColumn="0"/>
            </w:pPr>
            <w:r w:rsidRPr="00CC4CF6">
              <w:t>Past years</w:t>
            </w:r>
          </w:p>
        </w:tc>
      </w:tr>
      <w:tr w:rsidR="00BA64DA" w:rsidRPr="00CC4CF6" w14:paraId="47C12194" w14:textId="77777777" w:rsidTr="00C75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2AFB70E" w14:textId="77777777" w:rsidR="00BA64DA" w:rsidRPr="00CC4CF6" w:rsidRDefault="00BA64DA" w:rsidP="00C7505C">
            <w:r w:rsidRPr="00CC4CF6">
              <w:t>Business rules</w:t>
            </w:r>
          </w:p>
        </w:tc>
        <w:tc>
          <w:tcPr>
            <w:tcW w:w="7082" w:type="dxa"/>
          </w:tcPr>
          <w:p w14:paraId="6A0E7591" w14:textId="77777777" w:rsidR="00BA64DA" w:rsidRPr="00CC4CF6" w:rsidRDefault="00BA64DA" w:rsidP="00C7505C">
            <w:pPr>
              <w:pStyle w:val="Paragraphedeliste"/>
              <w:numPr>
                <w:ilvl w:val="0"/>
                <w:numId w:val="90"/>
              </w:numPr>
              <w:cnfStyle w:val="000000100000" w:firstRow="0" w:lastRow="0" w:firstColumn="0" w:lastColumn="0" w:oddVBand="0" w:evenVBand="0" w:oddHBand="1" w:evenHBand="0" w:firstRowFirstColumn="0" w:firstRowLastColumn="0" w:lastRowFirstColumn="0" w:lastRowLastColumn="0"/>
            </w:pPr>
            <w:r w:rsidRPr="00CC4CF6">
              <w:t>None</w:t>
            </w:r>
          </w:p>
        </w:tc>
      </w:tr>
      <w:tr w:rsidR="00BA64DA" w:rsidRPr="00CC4CF6" w14:paraId="62466DDF" w14:textId="77777777" w:rsidTr="00C7505C">
        <w:tc>
          <w:tcPr>
            <w:cnfStyle w:val="001000000000" w:firstRow="0" w:lastRow="0" w:firstColumn="1" w:lastColumn="0" w:oddVBand="0" w:evenVBand="0" w:oddHBand="0" w:evenHBand="0" w:firstRowFirstColumn="0" w:firstRowLastColumn="0" w:lastRowFirstColumn="0" w:lastRowLastColumn="0"/>
            <w:tcW w:w="2268" w:type="dxa"/>
          </w:tcPr>
          <w:p w14:paraId="573205CD" w14:textId="77777777" w:rsidR="00BA64DA" w:rsidRPr="00CC4CF6" w:rsidRDefault="00BA64DA" w:rsidP="00C7505C">
            <w:r w:rsidRPr="00CC4CF6">
              <w:t>Dependencies</w:t>
            </w:r>
          </w:p>
        </w:tc>
        <w:tc>
          <w:tcPr>
            <w:tcW w:w="7082" w:type="dxa"/>
          </w:tcPr>
          <w:p w14:paraId="5B183180" w14:textId="33D0309A" w:rsidR="00064317" w:rsidRPr="00CC4CF6" w:rsidRDefault="00064317" w:rsidP="00064317">
            <w:pPr>
              <w:pStyle w:val="Paragraphedeliste"/>
              <w:numPr>
                <w:ilvl w:val="0"/>
                <w:numId w:val="90"/>
              </w:numPr>
              <w:cnfStyle w:val="000000000000" w:firstRow="0" w:lastRow="0" w:firstColumn="0" w:lastColumn="0" w:oddVBand="0" w:evenVBand="0" w:oddHBand="0" w:evenHBand="0" w:firstRowFirstColumn="0" w:firstRowLastColumn="0" w:lastRowFirstColumn="0" w:lastRowLastColumn="0"/>
            </w:pPr>
            <w:r w:rsidRPr="00CC4CF6">
              <w:t xml:space="preserve">A warning control in the expected table selection checks that </w:t>
            </w:r>
            <w:r w:rsidR="004807F0" w:rsidRPr="00CC4CF6">
              <w:t>the application year of the trend table</w:t>
            </w:r>
            <w:r w:rsidRPr="00CC4CF6">
              <w:t xml:space="preserve"> matches the application year of the base table</w:t>
            </w:r>
          </w:p>
          <w:p w14:paraId="148C37D4" w14:textId="77777777" w:rsidR="00BA64DA" w:rsidRPr="00CC4CF6" w:rsidRDefault="00BA64DA" w:rsidP="00C7505C">
            <w:pPr>
              <w:pStyle w:val="Paragraphedeliste"/>
              <w:numPr>
                <w:ilvl w:val="0"/>
                <w:numId w:val="90"/>
              </w:numPr>
              <w:cnfStyle w:val="000000000000" w:firstRow="0" w:lastRow="0" w:firstColumn="0" w:lastColumn="0" w:oddVBand="0" w:evenVBand="0" w:oddHBand="0" w:evenHBand="0" w:firstRowFirstColumn="0" w:firstRowLastColumn="0" w:lastRowFirstColumn="0" w:lastRowLastColumn="0"/>
            </w:pPr>
            <w:r w:rsidRPr="00CC4CF6">
              <w:t>The table cannot be saved as long as this field is not completed</w:t>
            </w:r>
          </w:p>
        </w:tc>
      </w:tr>
    </w:tbl>
    <w:p w14:paraId="31FD4825" w14:textId="77777777" w:rsidR="00BA64DA" w:rsidRPr="00CC4CF6" w:rsidRDefault="00BA64DA" w:rsidP="00BA64DA">
      <w:pPr>
        <w:pStyle w:val="Titre3"/>
      </w:pPr>
      <w:r w:rsidRPr="00CC4CF6">
        <w:t>Publication Year</w:t>
      </w:r>
    </w:p>
    <w:tbl>
      <w:tblPr>
        <w:tblStyle w:val="TableauGrille2-Accentuation5"/>
        <w:tblW w:w="0" w:type="auto"/>
        <w:tblLook w:val="0480" w:firstRow="0" w:lastRow="0" w:firstColumn="1" w:lastColumn="0" w:noHBand="0" w:noVBand="1"/>
      </w:tblPr>
      <w:tblGrid>
        <w:gridCol w:w="2268"/>
        <w:gridCol w:w="7082"/>
      </w:tblGrid>
      <w:tr w:rsidR="00BA64DA" w:rsidRPr="00CC4CF6" w14:paraId="3F88601B" w14:textId="77777777" w:rsidTr="00C75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CC58543" w14:textId="77777777" w:rsidR="00BA64DA" w:rsidRPr="00CC4CF6" w:rsidRDefault="00BA64DA" w:rsidP="00C7505C">
            <w:r w:rsidRPr="00CC4CF6">
              <w:t>Definition</w:t>
            </w:r>
          </w:p>
        </w:tc>
        <w:tc>
          <w:tcPr>
            <w:tcW w:w="7082" w:type="dxa"/>
          </w:tcPr>
          <w:p w14:paraId="209642AB" w14:textId="7C858E1F" w:rsidR="00BA64DA" w:rsidRPr="00CC4CF6" w:rsidRDefault="00064317" w:rsidP="00C7505C">
            <w:pPr>
              <w:cnfStyle w:val="000000100000" w:firstRow="0" w:lastRow="0" w:firstColumn="0" w:lastColumn="0" w:oddVBand="0" w:evenVBand="0" w:oddHBand="1" w:evenHBand="0" w:firstRowFirstColumn="0" w:firstRowLastColumn="0" w:lastRowFirstColumn="0" w:lastRowLastColumn="0"/>
            </w:pPr>
            <w:r w:rsidRPr="00CC4CF6">
              <w:t xml:space="preserve">Year </w:t>
            </w:r>
            <w:r w:rsidR="004807F0" w:rsidRPr="00CC4CF6">
              <w:t>during</w:t>
            </w:r>
            <w:r w:rsidRPr="00CC4CF6">
              <w:t xml:space="preserve"> which the table has been published</w:t>
            </w:r>
          </w:p>
        </w:tc>
      </w:tr>
      <w:tr w:rsidR="00BA64DA" w:rsidRPr="00CC4CF6" w14:paraId="6032A9AC" w14:textId="77777777" w:rsidTr="00C7505C">
        <w:tc>
          <w:tcPr>
            <w:cnfStyle w:val="001000000000" w:firstRow="0" w:lastRow="0" w:firstColumn="1" w:lastColumn="0" w:oddVBand="0" w:evenVBand="0" w:oddHBand="0" w:evenHBand="0" w:firstRowFirstColumn="0" w:firstRowLastColumn="0" w:lastRowFirstColumn="0" w:lastRowLastColumn="0"/>
            <w:tcW w:w="2268" w:type="dxa"/>
          </w:tcPr>
          <w:p w14:paraId="6DDBB84F" w14:textId="77777777" w:rsidR="00BA64DA" w:rsidRPr="00CC4CF6" w:rsidRDefault="00BA64DA" w:rsidP="00C7505C">
            <w:r w:rsidRPr="00CC4CF6">
              <w:t>Possible values</w:t>
            </w:r>
          </w:p>
        </w:tc>
        <w:tc>
          <w:tcPr>
            <w:tcW w:w="7082" w:type="dxa"/>
          </w:tcPr>
          <w:p w14:paraId="213A9A00" w14:textId="3F915CBC" w:rsidR="00BA64DA" w:rsidRPr="00CC4CF6" w:rsidRDefault="00064317" w:rsidP="00C7505C">
            <w:pPr>
              <w:pStyle w:val="Paragraphedeliste"/>
              <w:numPr>
                <w:ilvl w:val="0"/>
                <w:numId w:val="90"/>
              </w:numPr>
              <w:cnfStyle w:val="000000000000" w:firstRow="0" w:lastRow="0" w:firstColumn="0" w:lastColumn="0" w:oddVBand="0" w:evenVBand="0" w:oddHBand="0" w:evenHBand="0" w:firstRowFirstColumn="0" w:firstRowLastColumn="0" w:lastRowFirstColumn="0" w:lastRowLastColumn="0"/>
            </w:pPr>
            <w:r w:rsidRPr="00CC4CF6">
              <w:t>Past years</w:t>
            </w:r>
          </w:p>
        </w:tc>
      </w:tr>
      <w:tr w:rsidR="00BA64DA" w:rsidRPr="00CC4CF6" w14:paraId="1CB15257" w14:textId="77777777" w:rsidTr="00C75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2A403C1" w14:textId="77777777" w:rsidR="00BA64DA" w:rsidRPr="00CC4CF6" w:rsidRDefault="00BA64DA" w:rsidP="00C7505C">
            <w:r w:rsidRPr="00CC4CF6">
              <w:t>Business rules</w:t>
            </w:r>
          </w:p>
        </w:tc>
        <w:tc>
          <w:tcPr>
            <w:tcW w:w="7082" w:type="dxa"/>
          </w:tcPr>
          <w:p w14:paraId="3930B58A" w14:textId="77777777" w:rsidR="00BA64DA" w:rsidRPr="00CC4CF6" w:rsidRDefault="00BA64DA" w:rsidP="00C7505C">
            <w:pPr>
              <w:pStyle w:val="Paragraphedeliste"/>
              <w:numPr>
                <w:ilvl w:val="0"/>
                <w:numId w:val="90"/>
              </w:numPr>
              <w:cnfStyle w:val="000000100000" w:firstRow="0" w:lastRow="0" w:firstColumn="0" w:lastColumn="0" w:oddVBand="0" w:evenVBand="0" w:oddHBand="1" w:evenHBand="0" w:firstRowFirstColumn="0" w:firstRowLastColumn="0" w:lastRowFirstColumn="0" w:lastRowLastColumn="0"/>
            </w:pPr>
            <w:r w:rsidRPr="00CC4CF6">
              <w:t>None</w:t>
            </w:r>
          </w:p>
        </w:tc>
      </w:tr>
      <w:tr w:rsidR="00BA64DA" w:rsidRPr="00CC4CF6" w14:paraId="11963A1C" w14:textId="77777777" w:rsidTr="00C7505C">
        <w:tc>
          <w:tcPr>
            <w:cnfStyle w:val="001000000000" w:firstRow="0" w:lastRow="0" w:firstColumn="1" w:lastColumn="0" w:oddVBand="0" w:evenVBand="0" w:oddHBand="0" w:evenHBand="0" w:firstRowFirstColumn="0" w:firstRowLastColumn="0" w:lastRowFirstColumn="0" w:lastRowLastColumn="0"/>
            <w:tcW w:w="2268" w:type="dxa"/>
          </w:tcPr>
          <w:p w14:paraId="59B099F6" w14:textId="77777777" w:rsidR="00BA64DA" w:rsidRPr="00CC4CF6" w:rsidRDefault="00BA64DA" w:rsidP="00C7505C">
            <w:r w:rsidRPr="00CC4CF6">
              <w:t>Dependencies</w:t>
            </w:r>
          </w:p>
        </w:tc>
        <w:tc>
          <w:tcPr>
            <w:tcW w:w="7082" w:type="dxa"/>
          </w:tcPr>
          <w:p w14:paraId="542459CF" w14:textId="77777777" w:rsidR="00BA64DA" w:rsidRPr="00CC4CF6" w:rsidRDefault="00BA64DA" w:rsidP="00C7505C">
            <w:pPr>
              <w:pStyle w:val="Paragraphedeliste"/>
              <w:numPr>
                <w:ilvl w:val="0"/>
                <w:numId w:val="90"/>
              </w:numPr>
              <w:cnfStyle w:val="000000000000" w:firstRow="0" w:lastRow="0" w:firstColumn="0" w:lastColumn="0" w:oddVBand="0" w:evenVBand="0" w:oddHBand="0" w:evenHBand="0" w:firstRowFirstColumn="0" w:firstRowLastColumn="0" w:lastRowFirstColumn="0" w:lastRowLastColumn="0"/>
            </w:pPr>
            <w:r w:rsidRPr="00CC4CF6">
              <w:t>The table cannot be saved as long as this field is not completed</w:t>
            </w:r>
          </w:p>
        </w:tc>
      </w:tr>
    </w:tbl>
    <w:p w14:paraId="6BEE7281" w14:textId="36FD65AD" w:rsidR="00064317" w:rsidRPr="00CC4CF6" w:rsidRDefault="00064317" w:rsidP="00064317">
      <w:pPr>
        <w:pStyle w:val="Titre3"/>
      </w:pPr>
      <w:r w:rsidRPr="00CC4CF6">
        <w:t>Confidential</w:t>
      </w:r>
    </w:p>
    <w:tbl>
      <w:tblPr>
        <w:tblStyle w:val="TableauGrille2-Accentuation5"/>
        <w:tblW w:w="0" w:type="auto"/>
        <w:tblLook w:val="0480" w:firstRow="0" w:lastRow="0" w:firstColumn="1" w:lastColumn="0" w:noHBand="0" w:noVBand="1"/>
      </w:tblPr>
      <w:tblGrid>
        <w:gridCol w:w="2268"/>
        <w:gridCol w:w="7082"/>
      </w:tblGrid>
      <w:tr w:rsidR="00064317" w:rsidRPr="00CC4CF6" w14:paraId="59AEDB2F" w14:textId="77777777" w:rsidTr="00C75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5ABBE51" w14:textId="77777777" w:rsidR="00064317" w:rsidRPr="00CC4CF6" w:rsidRDefault="00064317" w:rsidP="00C7505C">
            <w:r w:rsidRPr="00CC4CF6">
              <w:t>Definition</w:t>
            </w:r>
          </w:p>
        </w:tc>
        <w:tc>
          <w:tcPr>
            <w:tcW w:w="7082" w:type="dxa"/>
          </w:tcPr>
          <w:p w14:paraId="18B10238" w14:textId="202D8455" w:rsidR="00064317" w:rsidRPr="00CC4CF6" w:rsidRDefault="00064317" w:rsidP="00C7505C">
            <w:pPr>
              <w:cnfStyle w:val="000000100000" w:firstRow="0" w:lastRow="0" w:firstColumn="0" w:lastColumn="0" w:oddVBand="0" w:evenVBand="0" w:oddHBand="1" w:evenHBand="0" w:firstRowFirstColumn="0" w:firstRowLastColumn="0" w:lastRowFirstColumn="0" w:lastRowLastColumn="0"/>
            </w:pPr>
            <w:r w:rsidRPr="00CC4CF6">
              <w:t>Defines whether the table is confidential or not</w:t>
            </w:r>
          </w:p>
        </w:tc>
      </w:tr>
      <w:tr w:rsidR="00064317" w:rsidRPr="00CC4CF6" w14:paraId="0EDC8E0D" w14:textId="77777777" w:rsidTr="00C7505C">
        <w:tc>
          <w:tcPr>
            <w:cnfStyle w:val="001000000000" w:firstRow="0" w:lastRow="0" w:firstColumn="1" w:lastColumn="0" w:oddVBand="0" w:evenVBand="0" w:oddHBand="0" w:evenHBand="0" w:firstRowFirstColumn="0" w:firstRowLastColumn="0" w:lastRowFirstColumn="0" w:lastRowLastColumn="0"/>
            <w:tcW w:w="2268" w:type="dxa"/>
          </w:tcPr>
          <w:p w14:paraId="241B86CC" w14:textId="77777777" w:rsidR="00064317" w:rsidRPr="00CC4CF6" w:rsidRDefault="00064317" w:rsidP="00C7505C">
            <w:r w:rsidRPr="00CC4CF6">
              <w:t>Possible values</w:t>
            </w:r>
          </w:p>
        </w:tc>
        <w:tc>
          <w:tcPr>
            <w:tcW w:w="7082" w:type="dxa"/>
          </w:tcPr>
          <w:p w14:paraId="4F0F0917" w14:textId="23702D16" w:rsidR="00064317" w:rsidRPr="00CC4CF6" w:rsidRDefault="00064317" w:rsidP="00C7505C">
            <w:pPr>
              <w:pStyle w:val="Paragraphedeliste"/>
              <w:numPr>
                <w:ilvl w:val="0"/>
                <w:numId w:val="90"/>
              </w:numPr>
              <w:cnfStyle w:val="000000000000" w:firstRow="0" w:lastRow="0" w:firstColumn="0" w:lastColumn="0" w:oddVBand="0" w:evenVBand="0" w:oddHBand="0" w:evenHBand="0" w:firstRowFirstColumn="0" w:firstRowLastColumn="0" w:lastRowFirstColumn="0" w:lastRowLastColumn="0"/>
            </w:pPr>
            <w:r w:rsidRPr="00CC4CF6">
              <w:t>Toggle button</w:t>
            </w:r>
          </w:p>
        </w:tc>
      </w:tr>
      <w:tr w:rsidR="00064317" w:rsidRPr="00CC4CF6" w14:paraId="6B9BF90F" w14:textId="77777777" w:rsidTr="00C75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E424245" w14:textId="77777777" w:rsidR="00064317" w:rsidRPr="00CC4CF6" w:rsidRDefault="00064317" w:rsidP="00C7505C">
            <w:r w:rsidRPr="00CC4CF6">
              <w:t>Business rules</w:t>
            </w:r>
          </w:p>
        </w:tc>
        <w:tc>
          <w:tcPr>
            <w:tcW w:w="7082" w:type="dxa"/>
          </w:tcPr>
          <w:p w14:paraId="7522A2FF" w14:textId="77777777" w:rsidR="00064317" w:rsidRPr="00CC4CF6" w:rsidRDefault="00064317" w:rsidP="00C7505C">
            <w:pPr>
              <w:pStyle w:val="Paragraphedeliste"/>
              <w:numPr>
                <w:ilvl w:val="0"/>
                <w:numId w:val="90"/>
              </w:numPr>
              <w:cnfStyle w:val="000000100000" w:firstRow="0" w:lastRow="0" w:firstColumn="0" w:lastColumn="0" w:oddVBand="0" w:evenVBand="0" w:oddHBand="1" w:evenHBand="0" w:firstRowFirstColumn="0" w:firstRowLastColumn="0" w:lastRowFirstColumn="0" w:lastRowLastColumn="0"/>
            </w:pPr>
            <w:r w:rsidRPr="00CC4CF6">
              <w:t>By default, the button is deactivated</w:t>
            </w:r>
          </w:p>
          <w:p w14:paraId="0EF517BA" w14:textId="09985A31" w:rsidR="00064317" w:rsidRPr="00CC4CF6" w:rsidRDefault="00064317" w:rsidP="00C7505C">
            <w:pPr>
              <w:pStyle w:val="Paragraphedeliste"/>
              <w:numPr>
                <w:ilvl w:val="0"/>
                <w:numId w:val="90"/>
              </w:numPr>
              <w:cnfStyle w:val="000000100000" w:firstRow="0" w:lastRow="0" w:firstColumn="0" w:lastColumn="0" w:oddVBand="0" w:evenVBand="0" w:oddHBand="1" w:evenHBand="0" w:firstRowFirstColumn="0" w:firstRowLastColumn="0" w:lastRowFirstColumn="0" w:lastRowLastColumn="0"/>
            </w:pPr>
            <w:r w:rsidRPr="00CC4CF6">
              <w:lastRenderedPageBreak/>
              <w:t>The toggle button is activated when “Scor” is selected as Table Origin</w:t>
            </w:r>
          </w:p>
        </w:tc>
      </w:tr>
      <w:tr w:rsidR="00064317" w:rsidRPr="00CC4CF6" w14:paraId="6AEB2F82" w14:textId="77777777" w:rsidTr="00C7505C">
        <w:tc>
          <w:tcPr>
            <w:cnfStyle w:val="001000000000" w:firstRow="0" w:lastRow="0" w:firstColumn="1" w:lastColumn="0" w:oddVBand="0" w:evenVBand="0" w:oddHBand="0" w:evenHBand="0" w:firstRowFirstColumn="0" w:firstRowLastColumn="0" w:lastRowFirstColumn="0" w:lastRowLastColumn="0"/>
            <w:tcW w:w="2268" w:type="dxa"/>
          </w:tcPr>
          <w:p w14:paraId="59AEA105" w14:textId="77777777" w:rsidR="00064317" w:rsidRPr="00CC4CF6" w:rsidRDefault="00064317" w:rsidP="00C7505C">
            <w:r w:rsidRPr="00CC4CF6">
              <w:lastRenderedPageBreak/>
              <w:t>Dependencies</w:t>
            </w:r>
          </w:p>
        </w:tc>
        <w:tc>
          <w:tcPr>
            <w:tcW w:w="7082" w:type="dxa"/>
          </w:tcPr>
          <w:p w14:paraId="1B641E4D" w14:textId="66A6EFDA" w:rsidR="00064317" w:rsidRPr="00CC4CF6" w:rsidRDefault="00B35F2F" w:rsidP="00C7505C">
            <w:pPr>
              <w:pStyle w:val="Paragraphedeliste"/>
              <w:numPr>
                <w:ilvl w:val="0"/>
                <w:numId w:val="90"/>
              </w:numPr>
              <w:cnfStyle w:val="000000000000" w:firstRow="0" w:lastRow="0" w:firstColumn="0" w:lastColumn="0" w:oddVBand="0" w:evenVBand="0" w:oddHBand="0" w:evenHBand="0" w:firstRowFirstColumn="0" w:firstRowLastColumn="0" w:lastRowFirstColumn="0" w:lastRowLastColumn="0"/>
            </w:pPr>
            <w:r w:rsidRPr="00CC4CF6">
              <w:t>The</w:t>
            </w:r>
            <w:r w:rsidR="00EA2C57" w:rsidRPr="00CC4CF6">
              <w:t xml:space="preserve"> confidential</w:t>
            </w:r>
            <w:r w:rsidRPr="00CC4CF6">
              <w:t xml:space="preserve"> </w:t>
            </w:r>
            <w:r w:rsidR="00EA2C57" w:rsidRPr="00CC4CF6">
              <w:t>table cannot be selected or read by user role “other” (see access rules)</w:t>
            </w:r>
          </w:p>
        </w:tc>
      </w:tr>
    </w:tbl>
    <w:p w14:paraId="66DDC08D" w14:textId="5F6E0905" w:rsidR="00EA2C57" w:rsidRPr="00CC4CF6" w:rsidRDefault="00EA2C57" w:rsidP="00EA2C57">
      <w:pPr>
        <w:pStyle w:val="Titre3"/>
      </w:pPr>
      <w:r w:rsidRPr="00CC4CF6">
        <w:t>Inactive/active</w:t>
      </w:r>
    </w:p>
    <w:tbl>
      <w:tblPr>
        <w:tblStyle w:val="TableauGrille2-Accentuation5"/>
        <w:tblW w:w="0" w:type="auto"/>
        <w:tblLook w:val="0480" w:firstRow="0" w:lastRow="0" w:firstColumn="1" w:lastColumn="0" w:noHBand="0" w:noVBand="1"/>
      </w:tblPr>
      <w:tblGrid>
        <w:gridCol w:w="2268"/>
        <w:gridCol w:w="7082"/>
      </w:tblGrid>
      <w:tr w:rsidR="00EA2C57" w:rsidRPr="00CC4CF6" w14:paraId="19F09031" w14:textId="77777777" w:rsidTr="00C75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430C374" w14:textId="77777777" w:rsidR="00EA2C57" w:rsidRPr="00CC4CF6" w:rsidRDefault="00EA2C57" w:rsidP="00C7505C">
            <w:r w:rsidRPr="00CC4CF6">
              <w:t>Definition</w:t>
            </w:r>
          </w:p>
        </w:tc>
        <w:tc>
          <w:tcPr>
            <w:tcW w:w="7082" w:type="dxa"/>
          </w:tcPr>
          <w:p w14:paraId="3DC71800" w14:textId="70D37DEB" w:rsidR="00EA2C57" w:rsidRPr="00CC4CF6" w:rsidRDefault="00EA2C57" w:rsidP="00C7505C">
            <w:pPr>
              <w:cnfStyle w:val="000000100000" w:firstRow="0" w:lastRow="0" w:firstColumn="0" w:lastColumn="0" w:oddVBand="0" w:evenVBand="0" w:oddHBand="1" w:evenHBand="0" w:firstRowFirstColumn="0" w:firstRowLastColumn="0" w:lastRowFirstColumn="0" w:lastRowLastColumn="0"/>
            </w:pPr>
            <w:r w:rsidRPr="00CC4CF6">
              <w:t>Defines whether the table is active or not</w:t>
            </w:r>
          </w:p>
        </w:tc>
      </w:tr>
      <w:tr w:rsidR="00EA2C57" w:rsidRPr="00CC4CF6" w14:paraId="49762857" w14:textId="77777777" w:rsidTr="00C7505C">
        <w:tc>
          <w:tcPr>
            <w:cnfStyle w:val="001000000000" w:firstRow="0" w:lastRow="0" w:firstColumn="1" w:lastColumn="0" w:oddVBand="0" w:evenVBand="0" w:oddHBand="0" w:evenHBand="0" w:firstRowFirstColumn="0" w:firstRowLastColumn="0" w:lastRowFirstColumn="0" w:lastRowLastColumn="0"/>
            <w:tcW w:w="2268" w:type="dxa"/>
          </w:tcPr>
          <w:p w14:paraId="3CD8799F" w14:textId="77777777" w:rsidR="00EA2C57" w:rsidRPr="00CC4CF6" w:rsidRDefault="00EA2C57" w:rsidP="00C7505C">
            <w:r w:rsidRPr="00CC4CF6">
              <w:t>Possible values</w:t>
            </w:r>
          </w:p>
        </w:tc>
        <w:tc>
          <w:tcPr>
            <w:tcW w:w="7082" w:type="dxa"/>
          </w:tcPr>
          <w:p w14:paraId="57BEB016" w14:textId="77777777" w:rsidR="00EA2C57" w:rsidRPr="00CC4CF6" w:rsidRDefault="00EA2C57" w:rsidP="00C7505C">
            <w:pPr>
              <w:pStyle w:val="Paragraphedeliste"/>
              <w:numPr>
                <w:ilvl w:val="0"/>
                <w:numId w:val="90"/>
              </w:numPr>
              <w:cnfStyle w:val="000000000000" w:firstRow="0" w:lastRow="0" w:firstColumn="0" w:lastColumn="0" w:oddVBand="0" w:evenVBand="0" w:oddHBand="0" w:evenHBand="0" w:firstRowFirstColumn="0" w:firstRowLastColumn="0" w:lastRowFirstColumn="0" w:lastRowLastColumn="0"/>
            </w:pPr>
            <w:r w:rsidRPr="00CC4CF6">
              <w:t>Toggle button</w:t>
            </w:r>
          </w:p>
        </w:tc>
      </w:tr>
      <w:tr w:rsidR="00EA2C57" w:rsidRPr="00CC4CF6" w14:paraId="1ED4A0BD" w14:textId="77777777" w:rsidTr="00C75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4F65E1B" w14:textId="77777777" w:rsidR="00EA2C57" w:rsidRPr="00CC4CF6" w:rsidRDefault="00EA2C57" w:rsidP="00C7505C">
            <w:r w:rsidRPr="00CC4CF6">
              <w:t>Business rules</w:t>
            </w:r>
          </w:p>
        </w:tc>
        <w:tc>
          <w:tcPr>
            <w:tcW w:w="7082" w:type="dxa"/>
          </w:tcPr>
          <w:p w14:paraId="2FBA72D8" w14:textId="6EB97461" w:rsidR="00EA2C57" w:rsidRPr="00CC4CF6" w:rsidRDefault="00EA2C57" w:rsidP="00EA2C57">
            <w:pPr>
              <w:pStyle w:val="Paragraphedeliste"/>
              <w:numPr>
                <w:ilvl w:val="0"/>
                <w:numId w:val="90"/>
              </w:numPr>
              <w:cnfStyle w:val="000000100000" w:firstRow="0" w:lastRow="0" w:firstColumn="0" w:lastColumn="0" w:oddVBand="0" w:evenVBand="0" w:oddHBand="1" w:evenHBand="0" w:firstRowFirstColumn="0" w:firstRowLastColumn="0" w:lastRowFirstColumn="0" w:lastRowLastColumn="0"/>
            </w:pPr>
            <w:r w:rsidRPr="00CC4CF6">
              <w:t>By default, the button is activated</w:t>
            </w:r>
          </w:p>
        </w:tc>
      </w:tr>
      <w:tr w:rsidR="00EA2C57" w:rsidRPr="00CC4CF6" w14:paraId="44FC8AE3" w14:textId="77777777" w:rsidTr="00C7505C">
        <w:tc>
          <w:tcPr>
            <w:cnfStyle w:val="001000000000" w:firstRow="0" w:lastRow="0" w:firstColumn="1" w:lastColumn="0" w:oddVBand="0" w:evenVBand="0" w:oddHBand="0" w:evenHBand="0" w:firstRowFirstColumn="0" w:firstRowLastColumn="0" w:lastRowFirstColumn="0" w:lastRowLastColumn="0"/>
            <w:tcW w:w="2268" w:type="dxa"/>
          </w:tcPr>
          <w:p w14:paraId="5E272516" w14:textId="77777777" w:rsidR="00EA2C57" w:rsidRPr="00CC4CF6" w:rsidRDefault="00EA2C57" w:rsidP="00C7505C">
            <w:r w:rsidRPr="00CC4CF6">
              <w:t>Dependencies</w:t>
            </w:r>
          </w:p>
        </w:tc>
        <w:tc>
          <w:tcPr>
            <w:tcW w:w="7082" w:type="dxa"/>
          </w:tcPr>
          <w:p w14:paraId="1EC6A033" w14:textId="16AFB25E" w:rsidR="00EA2C57" w:rsidRPr="00CC4CF6" w:rsidRDefault="0055688D" w:rsidP="00C7505C">
            <w:pPr>
              <w:pStyle w:val="Paragraphedeliste"/>
              <w:numPr>
                <w:ilvl w:val="0"/>
                <w:numId w:val="90"/>
              </w:numPr>
              <w:cnfStyle w:val="000000000000" w:firstRow="0" w:lastRow="0" w:firstColumn="0" w:lastColumn="0" w:oddVBand="0" w:evenVBand="0" w:oddHBand="0" w:evenHBand="0" w:firstRowFirstColumn="0" w:firstRowLastColumn="0" w:lastRowFirstColumn="0" w:lastRowLastColumn="0"/>
            </w:pPr>
            <w:r w:rsidRPr="00CC4CF6">
              <w:t xml:space="preserve">A warning will be displayed if an </w:t>
            </w:r>
            <w:r w:rsidR="00EA2C57" w:rsidRPr="00CC4CF6">
              <w:t>Inactive table</w:t>
            </w:r>
            <w:r w:rsidRPr="00CC4CF6">
              <w:t xml:space="preserve"> is</w:t>
            </w:r>
            <w:r w:rsidR="00EA2C57" w:rsidRPr="00CC4CF6">
              <w:t xml:space="preserve"> selected in run management tab</w:t>
            </w:r>
            <w:r w:rsidRPr="00CC4CF6">
              <w:t xml:space="preserve"> (TBC)</w:t>
            </w:r>
          </w:p>
        </w:tc>
      </w:tr>
    </w:tbl>
    <w:p w14:paraId="3419B513" w14:textId="77777777" w:rsidR="00EA2C57" w:rsidRPr="00CC4CF6" w:rsidRDefault="00EA2C57" w:rsidP="00EA2C57"/>
    <w:p w14:paraId="1501DB8D" w14:textId="2A122B2E" w:rsidR="00EA2C57" w:rsidRPr="00CC4CF6" w:rsidRDefault="00EA2C57" w:rsidP="00EA2C57">
      <w:pPr>
        <w:pStyle w:val="Titre3"/>
      </w:pPr>
      <w:r w:rsidRPr="00CC4CF6">
        <w:t>Controls</w:t>
      </w:r>
    </w:p>
    <w:p w14:paraId="32722DB0" w14:textId="71EFAC0B" w:rsidR="00EA2C57" w:rsidRPr="00CC4CF6" w:rsidRDefault="00EA2C57" w:rsidP="00EA2C57">
      <w:r w:rsidRPr="00CC4CF6">
        <w:t>All controls are blocking</w:t>
      </w:r>
    </w:p>
    <w:p w14:paraId="61F206E3" w14:textId="0CA29B22" w:rsidR="00EA2C57" w:rsidRPr="00CC4CF6" w:rsidRDefault="00EA2C57" w:rsidP="00EA2C57">
      <w:pPr>
        <w:pStyle w:val="Paragraphedeliste"/>
        <w:numPr>
          <w:ilvl w:val="0"/>
          <w:numId w:val="90"/>
        </w:numPr>
      </w:pPr>
      <w:r w:rsidRPr="00CC4CF6">
        <w:t>Compulsory variable</w:t>
      </w:r>
      <w:r w:rsidR="00AE56BF" w:rsidRPr="00CC4CF6">
        <w:t>s, Undefined Variables, Unique variables, Correct Format are straightforward</w:t>
      </w:r>
    </w:p>
    <w:p w14:paraId="55262CF5" w14:textId="67AEB34D" w:rsidR="00AE56BF" w:rsidRPr="00CC4CF6" w:rsidRDefault="00AE56BF" w:rsidP="00EA2C57">
      <w:pPr>
        <w:pStyle w:val="Paragraphedeliste"/>
        <w:numPr>
          <w:ilvl w:val="0"/>
          <w:numId w:val="90"/>
        </w:numPr>
      </w:pPr>
      <w:r w:rsidRPr="00CC4CF6">
        <w:t xml:space="preserve">Unique age format: age can be defined </w:t>
      </w:r>
      <w:r w:rsidR="007A5536" w:rsidRPr="00CC4CF6">
        <w:t>as</w:t>
      </w:r>
      <w:r w:rsidRPr="00CC4CF6">
        <w:t xml:space="preserve"> </w:t>
      </w:r>
      <w:r w:rsidRPr="00CC4CF6">
        <w:rPr>
          <w:b/>
          <w:color w:val="7030A0"/>
        </w:rPr>
        <w:t>Age</w:t>
      </w:r>
      <w:r w:rsidR="0055688D" w:rsidRPr="00CC4CF6">
        <w:rPr>
          <w:b/>
          <w:color w:val="7030A0"/>
        </w:rPr>
        <w:t>_</w:t>
      </w:r>
      <w:r w:rsidRPr="00CC4CF6">
        <w:rPr>
          <w:b/>
          <w:color w:val="7030A0"/>
        </w:rPr>
        <w:t>Attained</w:t>
      </w:r>
      <w:r w:rsidRPr="00CC4CF6">
        <w:t xml:space="preserve"> or </w:t>
      </w:r>
      <w:r w:rsidRPr="00CC4CF6">
        <w:rPr>
          <w:b/>
          <w:color w:val="7030A0"/>
        </w:rPr>
        <w:t>Age</w:t>
      </w:r>
      <w:r w:rsidR="0055688D" w:rsidRPr="00CC4CF6">
        <w:rPr>
          <w:b/>
          <w:color w:val="7030A0"/>
        </w:rPr>
        <w:t>_</w:t>
      </w:r>
      <w:r w:rsidRPr="00CC4CF6">
        <w:rPr>
          <w:b/>
          <w:color w:val="7030A0"/>
        </w:rPr>
        <w:t>at</w:t>
      </w:r>
      <w:r w:rsidR="0055688D" w:rsidRPr="00CC4CF6">
        <w:rPr>
          <w:b/>
          <w:color w:val="7030A0"/>
        </w:rPr>
        <w:t>_</w:t>
      </w:r>
      <w:r w:rsidRPr="00CC4CF6">
        <w:rPr>
          <w:b/>
          <w:color w:val="7030A0"/>
        </w:rPr>
        <w:t>Commencement</w:t>
      </w:r>
      <w:r w:rsidRPr="00CC4CF6">
        <w:t xml:space="preserve"> or </w:t>
      </w:r>
      <w:r w:rsidRPr="00CC4CF6">
        <w:rPr>
          <w:b/>
          <w:color w:val="7030A0"/>
        </w:rPr>
        <w:t>Insurance</w:t>
      </w:r>
      <w:r w:rsidR="0055688D" w:rsidRPr="00CC4CF6">
        <w:rPr>
          <w:b/>
          <w:color w:val="7030A0"/>
        </w:rPr>
        <w:t>_</w:t>
      </w:r>
      <w:r w:rsidRPr="00CC4CF6">
        <w:rPr>
          <w:b/>
          <w:color w:val="7030A0"/>
        </w:rPr>
        <w:t>Age</w:t>
      </w:r>
      <w:r w:rsidR="0055688D" w:rsidRPr="00CC4CF6">
        <w:rPr>
          <w:b/>
          <w:color w:val="7030A0"/>
        </w:rPr>
        <w:t>_</w:t>
      </w:r>
      <w:r w:rsidRPr="00CC4CF6">
        <w:rPr>
          <w:b/>
          <w:color w:val="7030A0"/>
        </w:rPr>
        <w:t>Attained</w:t>
      </w:r>
      <w:r w:rsidRPr="00CC4CF6">
        <w:t>. Only one metric can be used. Hence, the control ensures that at most one of the three possibilities is provided.</w:t>
      </w:r>
    </w:p>
    <w:p w14:paraId="2745CA73" w14:textId="52221264" w:rsidR="00AE56BF" w:rsidRPr="00CC4CF6" w:rsidRDefault="00AE56BF" w:rsidP="00EA2C57">
      <w:pPr>
        <w:pStyle w:val="Paragraphedeliste"/>
        <w:numPr>
          <w:ilvl w:val="0"/>
          <w:numId w:val="90"/>
        </w:numPr>
      </w:pPr>
      <w:r w:rsidRPr="00CC4CF6">
        <w:t>Duplicate: there must not be two rows with the same combination of dimensions, since only one rate (adjustment or adjustment_trend) can be applied to a policy row.</w:t>
      </w:r>
    </w:p>
    <w:p w14:paraId="3C3667A8" w14:textId="2EB9A1B2" w:rsidR="0002661F" w:rsidRPr="00CC4CF6" w:rsidRDefault="00AE56BF" w:rsidP="00C7505C">
      <w:pPr>
        <w:pStyle w:val="Paragraphedeliste"/>
        <w:numPr>
          <w:ilvl w:val="0"/>
          <w:numId w:val="90"/>
        </w:numPr>
      </w:pPr>
      <w:r w:rsidRPr="00CC4CF6">
        <w:t xml:space="preserve">Variable dependency: if </w:t>
      </w:r>
      <w:r w:rsidR="0002661F" w:rsidRPr="00CC4CF6">
        <w:t xml:space="preserve">one of the three age variables is provided, then its definition variable must also be provided (for example if there is </w:t>
      </w:r>
      <w:r w:rsidR="0055688D" w:rsidRPr="00CC4CF6">
        <w:rPr>
          <w:b/>
          <w:color w:val="7030A0"/>
        </w:rPr>
        <w:t>Age_Attained</w:t>
      </w:r>
      <w:r w:rsidR="0002661F" w:rsidRPr="00CC4CF6">
        <w:t xml:space="preserve">, then </w:t>
      </w:r>
      <w:r w:rsidR="0002661F" w:rsidRPr="00CC4CF6">
        <w:rPr>
          <w:b/>
          <w:color w:val="7030A0"/>
        </w:rPr>
        <w:t>Attained</w:t>
      </w:r>
      <w:r w:rsidR="0055688D" w:rsidRPr="00CC4CF6">
        <w:rPr>
          <w:b/>
          <w:color w:val="7030A0"/>
        </w:rPr>
        <w:t>_</w:t>
      </w:r>
      <w:r w:rsidR="0002661F" w:rsidRPr="00CC4CF6">
        <w:rPr>
          <w:b/>
          <w:color w:val="7030A0"/>
        </w:rPr>
        <w:t>Age</w:t>
      </w:r>
      <w:r w:rsidR="0055688D" w:rsidRPr="00CC4CF6">
        <w:rPr>
          <w:b/>
          <w:color w:val="7030A0"/>
        </w:rPr>
        <w:t>_</w:t>
      </w:r>
      <w:r w:rsidR="0002661F" w:rsidRPr="00CC4CF6">
        <w:rPr>
          <w:b/>
          <w:color w:val="7030A0"/>
        </w:rPr>
        <w:t>Definition</w:t>
      </w:r>
      <w:r w:rsidR="0002661F" w:rsidRPr="00CC4CF6">
        <w:t xml:space="preserve"> </w:t>
      </w:r>
      <w:r w:rsidR="0055688D" w:rsidRPr="00CC4CF6">
        <w:t xml:space="preserve">is </w:t>
      </w:r>
      <w:r w:rsidR="0002661F" w:rsidRPr="00CC4CF6">
        <w:t>compulsory).</w:t>
      </w:r>
    </w:p>
    <w:p w14:paraId="65487954" w14:textId="24F41860" w:rsidR="0002661F" w:rsidRPr="00CC4CF6" w:rsidRDefault="0002661F" w:rsidP="00FE67D9">
      <w:pPr>
        <w:pStyle w:val="Paragraphedeliste"/>
        <w:numPr>
          <w:ilvl w:val="0"/>
          <w:numId w:val="90"/>
        </w:numPr>
      </w:pPr>
      <w:r w:rsidRPr="00CC4CF6">
        <w:t xml:space="preserve">Missing values: </w:t>
      </w:r>
      <w:r w:rsidR="00FE67D9" w:rsidRPr="00CC4CF6">
        <w:t>some variables cannot be empty (</w:t>
      </w:r>
      <w:r w:rsidR="00FE67D9" w:rsidRPr="00CC4CF6">
        <w:rPr>
          <w:b/>
          <w:color w:val="7030A0"/>
        </w:rPr>
        <w:t>calendar_year</w:t>
      </w:r>
      <w:r w:rsidR="00FE67D9" w:rsidRPr="00CC4CF6">
        <w:t xml:space="preserve">, </w:t>
      </w:r>
      <w:r w:rsidR="00FE67D9" w:rsidRPr="00CC4CF6">
        <w:rPr>
          <w:b/>
          <w:color w:val="7030A0"/>
        </w:rPr>
        <w:t>Insurance_age_attained</w:t>
      </w:r>
      <w:r w:rsidR="00FE67D9" w:rsidRPr="00CC4CF6">
        <w:t xml:space="preserve">, </w:t>
      </w:r>
      <w:r w:rsidR="00FE67D9" w:rsidRPr="00CC4CF6">
        <w:rPr>
          <w:b/>
          <w:color w:val="7030A0"/>
        </w:rPr>
        <w:t>Insurance_age_attained_def</w:t>
      </w:r>
      <w:r w:rsidR="00FE67D9" w:rsidRPr="00CC4CF6">
        <w:t xml:space="preserve">, </w:t>
      </w:r>
      <w:r w:rsidR="00FE67D9" w:rsidRPr="00CC4CF6">
        <w:rPr>
          <w:b/>
          <w:color w:val="7030A0"/>
        </w:rPr>
        <w:t>Age_attained</w:t>
      </w:r>
      <w:r w:rsidR="00FE67D9" w:rsidRPr="00CC4CF6">
        <w:t xml:space="preserve">, </w:t>
      </w:r>
      <w:r w:rsidR="00FE67D9" w:rsidRPr="00CC4CF6">
        <w:rPr>
          <w:b/>
          <w:color w:val="7030A0"/>
        </w:rPr>
        <w:t>Attained_Age_definition</w:t>
      </w:r>
      <w:r w:rsidR="00FE67D9" w:rsidRPr="00CC4CF6">
        <w:t xml:space="preserve">, </w:t>
      </w:r>
      <w:r w:rsidR="00FE67D9" w:rsidRPr="00CC4CF6">
        <w:rPr>
          <w:b/>
          <w:color w:val="7030A0"/>
        </w:rPr>
        <w:t>Duration_Year</w:t>
      </w:r>
      <w:r w:rsidR="00FE67D9" w:rsidRPr="00CC4CF6">
        <w:t xml:space="preserve">, </w:t>
      </w:r>
      <w:r w:rsidR="00FE67D9" w:rsidRPr="00CC4CF6">
        <w:rPr>
          <w:b/>
          <w:color w:val="7030A0"/>
        </w:rPr>
        <w:t>Result_Metric</w:t>
      </w:r>
      <w:r w:rsidR="00FE67D9" w:rsidRPr="00CC4CF6">
        <w:t xml:space="preserve">, </w:t>
      </w:r>
      <w:r w:rsidR="00FE67D9" w:rsidRPr="00CC4CF6">
        <w:rPr>
          <w:b/>
          <w:color w:val="7030A0"/>
        </w:rPr>
        <w:t>Rate</w:t>
      </w:r>
      <w:r w:rsidR="00FE67D9" w:rsidRPr="00CC4CF6">
        <w:t xml:space="preserve"> (for base), </w:t>
      </w:r>
      <w:r w:rsidR="00FE67D9" w:rsidRPr="00CC4CF6">
        <w:rPr>
          <w:b/>
          <w:color w:val="7030A0"/>
        </w:rPr>
        <w:t>Adjustment</w:t>
      </w:r>
      <w:r w:rsidR="00FE67D9" w:rsidRPr="00CC4CF6">
        <w:t xml:space="preserve"> (for adj), </w:t>
      </w:r>
      <w:r w:rsidR="00FE67D9" w:rsidRPr="00CC4CF6">
        <w:rPr>
          <w:b/>
          <w:color w:val="7030A0"/>
        </w:rPr>
        <w:t>Calendar_Yea</w:t>
      </w:r>
      <w:r w:rsidR="00FE67D9" w:rsidRPr="00CC4CF6">
        <w:t xml:space="preserve">r (for trend), </w:t>
      </w:r>
      <w:r w:rsidR="00FE67D9" w:rsidRPr="00CC4CF6">
        <w:rPr>
          <w:b/>
          <w:color w:val="7030A0"/>
        </w:rPr>
        <w:t>Trend_adjustment</w:t>
      </w:r>
      <w:r w:rsidR="00FE67D9" w:rsidRPr="00CC4CF6">
        <w:t xml:space="preserve"> (for trend). Other variables can be empty to take into account the case where this dimension variable is also empty in the policy / product file.</w:t>
      </w:r>
    </w:p>
    <w:p w14:paraId="4357E906" w14:textId="6D97229B" w:rsidR="00FE67D9" w:rsidRPr="00CC4CF6" w:rsidRDefault="00FE67D9" w:rsidP="00FE67D9">
      <w:pPr>
        <w:pStyle w:val="Paragraphedeliste"/>
        <w:numPr>
          <w:ilvl w:val="0"/>
          <w:numId w:val="90"/>
        </w:numPr>
      </w:pPr>
      <w:r w:rsidRPr="00CC4CF6">
        <w:t xml:space="preserve">Complete slicing dimension: </w:t>
      </w:r>
      <w:r w:rsidR="002327DF" w:rsidRPr="00CC4CF6">
        <w:t>for the variables provided among the three variables (age</w:t>
      </w:r>
      <w:r w:rsidR="0055688D" w:rsidRPr="00CC4CF6">
        <w:t>_</w:t>
      </w:r>
      <w:r w:rsidR="002327DF" w:rsidRPr="00CC4CF6">
        <w:t>attained, duration</w:t>
      </w:r>
      <w:r w:rsidR="0055688D" w:rsidRPr="00CC4CF6">
        <w:t>_</w:t>
      </w:r>
      <w:r w:rsidR="002327DF" w:rsidRPr="00CC4CF6">
        <w:t>year, calendar</w:t>
      </w:r>
      <w:r w:rsidR="0055688D" w:rsidRPr="00CC4CF6">
        <w:t>_</w:t>
      </w:r>
      <w:r w:rsidR="002327DF" w:rsidRPr="00CC4CF6">
        <w:t>year) all combinations between their minimum and their maximum must exist for each of the other dimensions.</w:t>
      </w:r>
      <w:r w:rsidR="007F1B1B" w:rsidRPr="00CC4CF6">
        <w:t xml:space="preserve"> </w:t>
      </w:r>
      <w:r w:rsidR="004D0CD5" w:rsidRPr="00CC4CF6">
        <w:t>The control ensures that all intermediate values of slicing variables can be found. Since upper and lower range values will be applied to slicing dimensions values outside the range, this control eludes combination of slicing variables that could be missed in the expected tables.</w:t>
      </w:r>
    </w:p>
    <w:p w14:paraId="1ACE4673" w14:textId="77777777" w:rsidR="008F4DC8" w:rsidRPr="00CC4CF6" w:rsidRDefault="008F4DC8" w:rsidP="000D14AA">
      <w:pPr>
        <w:pStyle w:val="Paragraphedeliste"/>
        <w:ind w:left="360"/>
      </w:pPr>
    </w:p>
    <w:p w14:paraId="76716E42" w14:textId="1BCC02BE" w:rsidR="008F4DC8" w:rsidRPr="00CC4CF6" w:rsidRDefault="008F4DC8" w:rsidP="008F4DC8">
      <w:pPr>
        <w:pStyle w:val="Titre3"/>
        <w:ind w:left="360" w:firstLine="0"/>
      </w:pPr>
      <w:r w:rsidRPr="00CC4CF6">
        <w:t>Delete</w:t>
      </w:r>
      <w:r w:rsidR="00FF017A" w:rsidRPr="00CC4CF6">
        <w:t>/edit</w:t>
      </w:r>
      <w:r w:rsidRPr="00CC4CF6">
        <w:t xml:space="preserve"> expected tables</w:t>
      </w:r>
    </w:p>
    <w:p w14:paraId="03DB2E82" w14:textId="0CCA63D3" w:rsidR="008F4DC8" w:rsidRPr="00CC4CF6" w:rsidRDefault="008F4DC8" w:rsidP="008F4DC8">
      <w:pPr>
        <w:pStyle w:val="Paragraphedeliste"/>
        <w:numPr>
          <w:ilvl w:val="0"/>
          <w:numId w:val="90"/>
        </w:numPr>
      </w:pPr>
      <w:r w:rsidRPr="00CC4CF6">
        <w:t xml:space="preserve">Tables which </w:t>
      </w:r>
      <w:r w:rsidR="007A5536" w:rsidRPr="00CC4CF6">
        <w:t>have been</w:t>
      </w:r>
      <w:r w:rsidRPr="00CC4CF6">
        <w:t xml:space="preserve"> used in</w:t>
      </w:r>
      <w:r w:rsidR="007A5536" w:rsidRPr="00CC4CF6">
        <w:t xml:space="preserve"> a</w:t>
      </w:r>
      <w:r w:rsidRPr="00CC4CF6">
        <w:t xml:space="preserve"> </w:t>
      </w:r>
      <w:r w:rsidR="007A5536" w:rsidRPr="00CC4CF6">
        <w:t xml:space="preserve">completed calculation </w:t>
      </w:r>
      <w:r w:rsidRPr="00CC4CF6">
        <w:t>run cannot be deleted</w:t>
      </w:r>
    </w:p>
    <w:p w14:paraId="742E2EAC" w14:textId="7C9200DF" w:rsidR="008F4DC8" w:rsidRPr="00CC4CF6" w:rsidRDefault="008F4DC8" w:rsidP="008F4DC8">
      <w:pPr>
        <w:pStyle w:val="Paragraphedeliste"/>
        <w:numPr>
          <w:ilvl w:val="0"/>
          <w:numId w:val="90"/>
        </w:numPr>
      </w:pPr>
      <w:r w:rsidRPr="00CC4CF6">
        <w:t>A warning pop-up informs the user when the deletion is not possible and provides study_id and run_id to help the user to identify where the table has been used.</w:t>
      </w:r>
    </w:p>
    <w:p w14:paraId="083860A7" w14:textId="084D7823" w:rsidR="00FF017A" w:rsidRPr="00CC4CF6" w:rsidRDefault="00FF017A" w:rsidP="008F4DC8">
      <w:pPr>
        <w:pStyle w:val="Paragraphedeliste"/>
        <w:numPr>
          <w:ilvl w:val="0"/>
          <w:numId w:val="90"/>
        </w:numPr>
      </w:pPr>
      <w:r w:rsidRPr="00CC4CF6">
        <w:t>Every field can be edited as long as the table is not used in a run (except table type)</w:t>
      </w:r>
      <w:r w:rsidR="00C7505C" w:rsidRPr="00CC4CF6">
        <w:t>; to edit a table, the user only has the modify or upload a new table and then save; once the table is used in a run, only comment can be edited</w:t>
      </w:r>
    </w:p>
    <w:p w14:paraId="6CD887FE" w14:textId="6275BBBA" w:rsidR="0055688D" w:rsidRPr="00CC4CF6" w:rsidRDefault="00EA2C57" w:rsidP="000D14AA">
      <w:pPr>
        <w:pStyle w:val="Titre3"/>
      </w:pPr>
      <w:r w:rsidRPr="00CC4CF6">
        <w:lastRenderedPageBreak/>
        <w:t>Access rules</w:t>
      </w:r>
    </w:p>
    <w:p w14:paraId="1D94DB4D" w14:textId="77777777" w:rsidR="001A266D" w:rsidRPr="00CC4CF6" w:rsidRDefault="001A266D" w:rsidP="001A266D">
      <w:r w:rsidRPr="00CC4CF6">
        <w:t>For table library, there are simpler rules:</w:t>
      </w:r>
    </w:p>
    <w:p w14:paraId="72ADD92F" w14:textId="77777777" w:rsidR="001A266D" w:rsidRPr="00CC4CF6" w:rsidRDefault="001A266D" w:rsidP="001A266D">
      <w:pPr>
        <w:pStyle w:val="Paragraphedeliste"/>
        <w:numPr>
          <w:ilvl w:val="0"/>
          <w:numId w:val="124"/>
        </w:numPr>
      </w:pPr>
      <w:r w:rsidRPr="00CC4CF6">
        <w:t>User can be Table producer, Table Consumer or Other.</w:t>
      </w:r>
    </w:p>
    <w:p w14:paraId="1271D378" w14:textId="4446C585" w:rsidR="001A266D" w:rsidRPr="00CC4CF6" w:rsidRDefault="001A266D" w:rsidP="001A266D">
      <w:pPr>
        <w:pStyle w:val="Paragraphedeliste"/>
        <w:numPr>
          <w:ilvl w:val="0"/>
          <w:numId w:val="124"/>
        </w:numPr>
      </w:pPr>
      <w:r w:rsidRPr="00CC4CF6">
        <w:t xml:space="preserve">All creators and admin are producers and can create and modify tables of </w:t>
      </w:r>
      <w:r w:rsidR="0055688D" w:rsidRPr="00CC4CF6">
        <w:t>their</w:t>
      </w:r>
      <w:r w:rsidRPr="00CC4CF6">
        <w:t xml:space="preserve"> team (same scope and same function)</w:t>
      </w:r>
    </w:p>
    <w:p w14:paraId="33CA4B95" w14:textId="77777777" w:rsidR="001A266D" w:rsidRPr="00CC4CF6" w:rsidRDefault="001A266D" w:rsidP="001A266D">
      <w:pPr>
        <w:pStyle w:val="Paragraphedeliste"/>
        <w:numPr>
          <w:ilvl w:val="0"/>
          <w:numId w:val="124"/>
        </w:numPr>
      </w:pPr>
      <w:r w:rsidRPr="00CC4CF6">
        <w:t>Table consumers and others have read access in the table library and can select the table in run management tab. However, “other” are restricted and do not have access to “confidential” tables</w:t>
      </w:r>
    </w:p>
    <w:p w14:paraId="24298251" w14:textId="77777777" w:rsidR="001A266D" w:rsidRPr="00CC4CF6" w:rsidRDefault="001A266D" w:rsidP="001A266D">
      <w:r w:rsidRPr="00CC4CF6">
        <w:t>Table consumers are defined as below:</w:t>
      </w:r>
    </w:p>
    <w:tbl>
      <w:tblPr>
        <w:tblW w:w="10544" w:type="dxa"/>
        <w:tblCellMar>
          <w:left w:w="70" w:type="dxa"/>
          <w:right w:w="70" w:type="dxa"/>
        </w:tblCellMar>
        <w:tblLook w:val="04A0" w:firstRow="1" w:lastRow="0" w:firstColumn="1" w:lastColumn="0" w:noHBand="0" w:noVBand="1"/>
      </w:tblPr>
      <w:tblGrid>
        <w:gridCol w:w="986"/>
        <w:gridCol w:w="1702"/>
        <w:gridCol w:w="1688"/>
        <w:gridCol w:w="6168"/>
      </w:tblGrid>
      <w:tr w:rsidR="001A266D" w:rsidRPr="00CC4CF6" w14:paraId="63D14A95" w14:textId="77777777" w:rsidTr="00913D69">
        <w:trPr>
          <w:trHeight w:val="288"/>
        </w:trPr>
        <w:tc>
          <w:tcPr>
            <w:tcW w:w="2688" w:type="dxa"/>
            <w:gridSpan w:val="2"/>
            <w:tcBorders>
              <w:top w:val="nil"/>
              <w:left w:val="single" w:sz="4" w:space="0" w:color="8EA9DB"/>
              <w:bottom w:val="single" w:sz="4" w:space="0" w:color="8EA9DB"/>
              <w:right w:val="nil"/>
            </w:tcBorders>
            <w:shd w:val="clear" w:color="4472C4" w:fill="4472C4"/>
            <w:noWrap/>
            <w:vAlign w:val="bottom"/>
            <w:hideMark/>
          </w:tcPr>
          <w:p w14:paraId="67791DA3" w14:textId="77777777" w:rsidR="001A266D" w:rsidRPr="00CC4CF6" w:rsidRDefault="001A266D" w:rsidP="00913D69">
            <w:pPr>
              <w:spacing w:after="0" w:line="240" w:lineRule="auto"/>
              <w:jc w:val="center"/>
              <w:rPr>
                <w:rFonts w:ascii="Calibri" w:eastAsia="Times New Roman" w:hAnsi="Calibri" w:cs="Calibri"/>
                <w:b/>
                <w:bCs/>
                <w:color w:val="FFFFFF"/>
                <w:lang w:eastAsia="fr-FR" w:bidi="ar-SA"/>
              </w:rPr>
            </w:pPr>
            <w:r w:rsidRPr="00CC4CF6">
              <w:rPr>
                <w:rFonts w:ascii="Calibri" w:eastAsia="Times New Roman" w:hAnsi="Calibri" w:cs="Calibri"/>
                <w:b/>
                <w:bCs/>
                <w:color w:val="FFFFFF"/>
                <w:lang w:eastAsia="fr-FR" w:bidi="ar-SA"/>
              </w:rPr>
              <w:t>Producer</w:t>
            </w:r>
          </w:p>
        </w:tc>
        <w:tc>
          <w:tcPr>
            <w:tcW w:w="1688" w:type="dxa"/>
            <w:tcBorders>
              <w:top w:val="nil"/>
              <w:left w:val="nil"/>
              <w:bottom w:val="nil"/>
              <w:right w:val="nil"/>
            </w:tcBorders>
            <w:shd w:val="clear" w:color="auto" w:fill="auto"/>
            <w:noWrap/>
            <w:vAlign w:val="bottom"/>
            <w:hideMark/>
          </w:tcPr>
          <w:p w14:paraId="2C72E99B" w14:textId="77777777" w:rsidR="001A266D" w:rsidRPr="00CC4CF6" w:rsidRDefault="001A266D" w:rsidP="00913D69">
            <w:pPr>
              <w:spacing w:after="0" w:line="240" w:lineRule="auto"/>
              <w:jc w:val="center"/>
              <w:rPr>
                <w:rFonts w:ascii="Calibri" w:eastAsia="Times New Roman" w:hAnsi="Calibri" w:cs="Calibri"/>
                <w:b/>
                <w:bCs/>
                <w:color w:val="FFFFFF"/>
                <w:lang w:eastAsia="fr-FR" w:bidi="ar-SA"/>
              </w:rPr>
            </w:pPr>
          </w:p>
        </w:tc>
        <w:tc>
          <w:tcPr>
            <w:tcW w:w="6168" w:type="dxa"/>
            <w:tcBorders>
              <w:top w:val="nil"/>
              <w:left w:val="nil"/>
              <w:bottom w:val="nil"/>
              <w:right w:val="nil"/>
            </w:tcBorders>
            <w:shd w:val="clear" w:color="auto" w:fill="auto"/>
            <w:noWrap/>
            <w:vAlign w:val="bottom"/>
            <w:hideMark/>
          </w:tcPr>
          <w:p w14:paraId="4F78AEA8" w14:textId="77777777" w:rsidR="001A266D" w:rsidRPr="00CC4CF6" w:rsidRDefault="001A266D" w:rsidP="00913D69">
            <w:pPr>
              <w:spacing w:after="0" w:line="240" w:lineRule="auto"/>
              <w:rPr>
                <w:rFonts w:ascii="Times New Roman" w:eastAsia="Times New Roman" w:hAnsi="Times New Roman" w:cs="Times New Roman"/>
                <w:sz w:val="20"/>
                <w:szCs w:val="20"/>
                <w:lang w:eastAsia="fr-FR" w:bidi="ar-SA"/>
              </w:rPr>
            </w:pPr>
          </w:p>
        </w:tc>
      </w:tr>
      <w:tr w:rsidR="001A266D" w:rsidRPr="00CC4CF6" w14:paraId="2E70E755" w14:textId="77777777" w:rsidTr="00913D69">
        <w:trPr>
          <w:trHeight w:val="288"/>
        </w:trPr>
        <w:tc>
          <w:tcPr>
            <w:tcW w:w="986" w:type="dxa"/>
            <w:tcBorders>
              <w:top w:val="nil"/>
              <w:left w:val="single" w:sz="4" w:space="0" w:color="8EA9DB"/>
              <w:bottom w:val="single" w:sz="4" w:space="0" w:color="8EA9DB"/>
              <w:right w:val="single" w:sz="4" w:space="0" w:color="8EA9DB"/>
            </w:tcBorders>
            <w:shd w:val="clear" w:color="4472C4" w:fill="4472C4"/>
            <w:noWrap/>
            <w:vAlign w:val="bottom"/>
            <w:hideMark/>
          </w:tcPr>
          <w:p w14:paraId="6F271104" w14:textId="77777777" w:rsidR="001A266D" w:rsidRPr="00CC4CF6" w:rsidRDefault="001A266D" w:rsidP="00913D69">
            <w:pPr>
              <w:spacing w:after="0" w:line="240" w:lineRule="auto"/>
              <w:jc w:val="center"/>
              <w:rPr>
                <w:rFonts w:ascii="Calibri" w:eastAsia="Times New Roman" w:hAnsi="Calibri" w:cs="Calibri"/>
                <w:b/>
                <w:bCs/>
                <w:color w:val="FFFFFF"/>
                <w:lang w:eastAsia="fr-FR" w:bidi="ar-SA"/>
              </w:rPr>
            </w:pPr>
            <w:r w:rsidRPr="00CC4CF6">
              <w:rPr>
                <w:rFonts w:ascii="Calibri" w:eastAsia="Times New Roman" w:hAnsi="Calibri" w:cs="Calibri"/>
                <w:b/>
                <w:bCs/>
                <w:color w:val="FFFFFF"/>
                <w:lang w:eastAsia="fr-FR" w:bidi="ar-SA"/>
              </w:rPr>
              <w:t>Scope</w:t>
            </w:r>
          </w:p>
        </w:tc>
        <w:tc>
          <w:tcPr>
            <w:tcW w:w="1702" w:type="dxa"/>
            <w:tcBorders>
              <w:top w:val="nil"/>
              <w:left w:val="nil"/>
              <w:bottom w:val="single" w:sz="4" w:space="0" w:color="8EA9DB"/>
              <w:right w:val="single" w:sz="4" w:space="0" w:color="8EA9DB"/>
            </w:tcBorders>
            <w:shd w:val="clear" w:color="4472C4" w:fill="4472C4"/>
            <w:noWrap/>
            <w:vAlign w:val="bottom"/>
            <w:hideMark/>
          </w:tcPr>
          <w:p w14:paraId="48C4ACF4" w14:textId="77777777" w:rsidR="001A266D" w:rsidRPr="00CC4CF6" w:rsidRDefault="001A266D" w:rsidP="00913D69">
            <w:pPr>
              <w:spacing w:after="0" w:line="240" w:lineRule="auto"/>
              <w:jc w:val="center"/>
              <w:rPr>
                <w:rFonts w:ascii="Calibri" w:eastAsia="Times New Roman" w:hAnsi="Calibri" w:cs="Calibri"/>
                <w:b/>
                <w:bCs/>
                <w:color w:val="FFFFFF"/>
                <w:lang w:eastAsia="fr-FR" w:bidi="ar-SA"/>
              </w:rPr>
            </w:pPr>
            <w:r w:rsidRPr="00CC4CF6">
              <w:rPr>
                <w:rFonts w:ascii="Calibri" w:eastAsia="Times New Roman" w:hAnsi="Calibri" w:cs="Calibri"/>
                <w:b/>
                <w:bCs/>
                <w:color w:val="FFFFFF"/>
                <w:lang w:eastAsia="fr-FR" w:bidi="ar-SA"/>
              </w:rPr>
              <w:t>Scope type</w:t>
            </w:r>
          </w:p>
        </w:tc>
        <w:tc>
          <w:tcPr>
            <w:tcW w:w="1688" w:type="dxa"/>
            <w:tcBorders>
              <w:top w:val="single" w:sz="4" w:space="0" w:color="8EA9DB"/>
              <w:left w:val="nil"/>
              <w:bottom w:val="single" w:sz="4" w:space="0" w:color="8EA9DB"/>
              <w:right w:val="single" w:sz="4" w:space="0" w:color="8EA9DB"/>
            </w:tcBorders>
            <w:shd w:val="clear" w:color="4472C4" w:fill="ED7D31"/>
            <w:noWrap/>
            <w:vAlign w:val="bottom"/>
            <w:hideMark/>
          </w:tcPr>
          <w:p w14:paraId="3C2BF910" w14:textId="77777777" w:rsidR="001A266D" w:rsidRPr="00CC4CF6" w:rsidRDefault="001A266D" w:rsidP="00913D69">
            <w:pPr>
              <w:spacing w:after="0" w:line="240" w:lineRule="auto"/>
              <w:jc w:val="center"/>
              <w:rPr>
                <w:rFonts w:ascii="Calibri" w:eastAsia="Times New Roman" w:hAnsi="Calibri" w:cs="Calibri"/>
                <w:b/>
                <w:bCs/>
                <w:color w:val="FFFFFF"/>
                <w:lang w:eastAsia="fr-FR" w:bidi="ar-SA"/>
              </w:rPr>
            </w:pPr>
            <w:r w:rsidRPr="00CC4CF6">
              <w:rPr>
                <w:rFonts w:ascii="Calibri" w:eastAsia="Times New Roman" w:hAnsi="Calibri" w:cs="Calibri"/>
                <w:b/>
                <w:bCs/>
                <w:color w:val="FFFFFF"/>
                <w:lang w:eastAsia="fr-FR" w:bidi="ar-SA"/>
              </w:rPr>
              <w:t>Table country</w:t>
            </w:r>
          </w:p>
        </w:tc>
        <w:tc>
          <w:tcPr>
            <w:tcW w:w="6168" w:type="dxa"/>
            <w:tcBorders>
              <w:top w:val="nil"/>
              <w:left w:val="nil"/>
              <w:bottom w:val="nil"/>
              <w:right w:val="nil"/>
            </w:tcBorders>
            <w:shd w:val="clear" w:color="4472C4" w:fill="70AD47"/>
            <w:noWrap/>
            <w:vAlign w:val="bottom"/>
            <w:hideMark/>
          </w:tcPr>
          <w:p w14:paraId="7DFEAE47" w14:textId="77777777" w:rsidR="001A266D" w:rsidRPr="00CC4CF6" w:rsidRDefault="001A266D" w:rsidP="00913D69">
            <w:pPr>
              <w:spacing w:after="0" w:line="240" w:lineRule="auto"/>
              <w:jc w:val="center"/>
              <w:rPr>
                <w:rFonts w:ascii="Calibri" w:eastAsia="Times New Roman" w:hAnsi="Calibri" w:cs="Calibri"/>
                <w:b/>
                <w:bCs/>
                <w:color w:val="FFFFFF"/>
                <w:lang w:eastAsia="fr-FR" w:bidi="ar-SA"/>
              </w:rPr>
            </w:pPr>
            <w:r w:rsidRPr="00CC4CF6">
              <w:rPr>
                <w:rFonts w:ascii="Calibri" w:eastAsia="Times New Roman" w:hAnsi="Calibri" w:cs="Calibri"/>
                <w:b/>
                <w:bCs/>
                <w:color w:val="FFFFFF"/>
                <w:lang w:eastAsia="fr-FR" w:bidi="ar-SA"/>
              </w:rPr>
              <w:t>Consumer rule</w:t>
            </w:r>
          </w:p>
        </w:tc>
      </w:tr>
      <w:tr w:rsidR="001A266D" w:rsidRPr="00CC4CF6" w14:paraId="03FA66CC" w14:textId="77777777" w:rsidTr="00913D69">
        <w:trPr>
          <w:trHeight w:val="288"/>
        </w:trPr>
        <w:tc>
          <w:tcPr>
            <w:tcW w:w="986" w:type="dxa"/>
            <w:tcBorders>
              <w:top w:val="nil"/>
              <w:left w:val="single" w:sz="4" w:space="0" w:color="8EA9DB"/>
              <w:bottom w:val="single" w:sz="4" w:space="0" w:color="8EA9DB"/>
              <w:right w:val="single" w:sz="4" w:space="0" w:color="8EA9DB"/>
            </w:tcBorders>
            <w:shd w:val="clear" w:color="auto" w:fill="auto"/>
            <w:noWrap/>
            <w:vAlign w:val="bottom"/>
            <w:hideMark/>
          </w:tcPr>
          <w:p w14:paraId="3C67865D" w14:textId="77777777" w:rsidR="001A266D" w:rsidRPr="00CC4CF6" w:rsidRDefault="001A266D" w:rsidP="00913D69">
            <w:pPr>
              <w:spacing w:after="0" w:line="240" w:lineRule="auto"/>
              <w:jc w:val="center"/>
              <w:rPr>
                <w:rFonts w:ascii="Calibri" w:eastAsia="Times New Roman" w:hAnsi="Calibri" w:cs="Calibri"/>
                <w:color w:val="000000"/>
                <w:lang w:eastAsia="fr-FR" w:bidi="ar-SA"/>
              </w:rPr>
            </w:pPr>
            <w:r w:rsidRPr="00CC4CF6">
              <w:rPr>
                <w:rFonts w:ascii="Calibri" w:eastAsia="Times New Roman" w:hAnsi="Calibri" w:cs="Calibri"/>
                <w:color w:val="000000"/>
                <w:lang w:eastAsia="fr-FR" w:bidi="ar-SA"/>
              </w:rPr>
              <w:t>A</w:t>
            </w:r>
          </w:p>
        </w:tc>
        <w:tc>
          <w:tcPr>
            <w:tcW w:w="1702" w:type="dxa"/>
            <w:tcBorders>
              <w:top w:val="nil"/>
              <w:left w:val="nil"/>
              <w:bottom w:val="single" w:sz="4" w:space="0" w:color="8EA9DB"/>
              <w:right w:val="single" w:sz="4" w:space="0" w:color="8EA9DB"/>
            </w:tcBorders>
            <w:shd w:val="clear" w:color="auto" w:fill="auto"/>
            <w:noWrap/>
            <w:vAlign w:val="bottom"/>
            <w:hideMark/>
          </w:tcPr>
          <w:p w14:paraId="6A9A797F" w14:textId="77777777" w:rsidR="001A266D" w:rsidRPr="00CC4CF6" w:rsidRDefault="001A266D" w:rsidP="00913D69">
            <w:pPr>
              <w:spacing w:after="0" w:line="240" w:lineRule="auto"/>
              <w:jc w:val="center"/>
              <w:rPr>
                <w:rFonts w:ascii="Calibri" w:eastAsia="Times New Roman" w:hAnsi="Calibri" w:cs="Calibri"/>
                <w:color w:val="000000"/>
                <w:lang w:eastAsia="fr-FR" w:bidi="ar-SA"/>
              </w:rPr>
            </w:pPr>
            <w:r w:rsidRPr="00CC4CF6">
              <w:rPr>
                <w:rFonts w:ascii="Calibri" w:eastAsia="Times New Roman" w:hAnsi="Calibri" w:cs="Calibri"/>
                <w:color w:val="000000"/>
                <w:lang w:eastAsia="fr-FR" w:bidi="ar-SA"/>
              </w:rPr>
              <w:t>Local</w:t>
            </w:r>
          </w:p>
        </w:tc>
        <w:tc>
          <w:tcPr>
            <w:tcW w:w="1688" w:type="dxa"/>
            <w:tcBorders>
              <w:top w:val="nil"/>
              <w:left w:val="nil"/>
              <w:bottom w:val="single" w:sz="4" w:space="0" w:color="8EA9DB"/>
              <w:right w:val="single" w:sz="4" w:space="0" w:color="8EA9DB"/>
            </w:tcBorders>
            <w:shd w:val="clear" w:color="auto" w:fill="auto"/>
            <w:noWrap/>
            <w:vAlign w:val="bottom"/>
            <w:hideMark/>
          </w:tcPr>
          <w:p w14:paraId="4333E390" w14:textId="77777777" w:rsidR="001A266D" w:rsidRPr="00CC4CF6" w:rsidRDefault="001A266D" w:rsidP="00913D69">
            <w:pPr>
              <w:spacing w:after="0" w:line="240" w:lineRule="auto"/>
              <w:jc w:val="center"/>
              <w:rPr>
                <w:rFonts w:ascii="Calibri" w:eastAsia="Times New Roman" w:hAnsi="Calibri" w:cs="Calibri"/>
                <w:i/>
                <w:iCs/>
                <w:color w:val="000000"/>
                <w:lang w:eastAsia="fr-FR" w:bidi="ar-SA"/>
              </w:rPr>
            </w:pPr>
            <w:r w:rsidRPr="00CC4CF6">
              <w:rPr>
                <w:rFonts w:ascii="Calibri" w:eastAsia="Times New Roman" w:hAnsi="Calibri" w:cs="Calibri"/>
                <w:i/>
                <w:iCs/>
                <w:color w:val="000000"/>
                <w:lang w:eastAsia="fr-FR" w:bidi="ar-SA"/>
              </w:rPr>
              <w:t>Any</w:t>
            </w:r>
          </w:p>
        </w:tc>
        <w:tc>
          <w:tcPr>
            <w:tcW w:w="6168" w:type="dxa"/>
            <w:tcBorders>
              <w:top w:val="single" w:sz="4" w:space="0" w:color="8EA9DB"/>
              <w:left w:val="nil"/>
              <w:bottom w:val="single" w:sz="4" w:space="0" w:color="8EA9DB"/>
              <w:right w:val="single" w:sz="4" w:space="0" w:color="8EA9DB"/>
            </w:tcBorders>
            <w:shd w:val="clear" w:color="auto" w:fill="auto"/>
            <w:noWrap/>
            <w:vAlign w:val="bottom"/>
            <w:hideMark/>
          </w:tcPr>
          <w:p w14:paraId="38ADF0C4" w14:textId="77777777" w:rsidR="001A266D" w:rsidRPr="00CC4CF6" w:rsidRDefault="001A266D" w:rsidP="00913D69">
            <w:pPr>
              <w:spacing w:after="0" w:line="240" w:lineRule="auto"/>
              <w:jc w:val="center"/>
              <w:rPr>
                <w:rFonts w:ascii="Calibri" w:eastAsia="Times New Roman" w:hAnsi="Calibri" w:cs="Calibri"/>
                <w:color w:val="000000"/>
                <w:lang w:eastAsia="fr-FR" w:bidi="ar-SA"/>
              </w:rPr>
            </w:pPr>
            <w:r w:rsidRPr="00CC4CF6">
              <w:rPr>
                <w:rFonts w:ascii="Calibri" w:eastAsia="Times New Roman" w:hAnsi="Calibri" w:cs="Calibri"/>
                <w:color w:val="000000"/>
                <w:lang w:eastAsia="fr-FR" w:bidi="ar-SA"/>
              </w:rPr>
              <w:t>Scope A OR Regional scope mapped to A or Global</w:t>
            </w:r>
          </w:p>
        </w:tc>
      </w:tr>
      <w:tr w:rsidR="001A266D" w:rsidRPr="00CC4CF6" w14:paraId="25D730BD" w14:textId="77777777" w:rsidTr="00913D69">
        <w:trPr>
          <w:trHeight w:val="288"/>
        </w:trPr>
        <w:tc>
          <w:tcPr>
            <w:tcW w:w="986" w:type="dxa"/>
            <w:tcBorders>
              <w:top w:val="nil"/>
              <w:left w:val="single" w:sz="4" w:space="0" w:color="8EA9DB"/>
              <w:bottom w:val="single" w:sz="4" w:space="0" w:color="8EA9DB"/>
              <w:right w:val="single" w:sz="4" w:space="0" w:color="8EA9DB"/>
            </w:tcBorders>
            <w:shd w:val="clear" w:color="auto" w:fill="auto"/>
            <w:noWrap/>
            <w:vAlign w:val="bottom"/>
            <w:hideMark/>
          </w:tcPr>
          <w:p w14:paraId="3846608C" w14:textId="77777777" w:rsidR="001A266D" w:rsidRPr="00CC4CF6" w:rsidRDefault="001A266D" w:rsidP="00913D69">
            <w:pPr>
              <w:spacing w:after="0" w:line="240" w:lineRule="auto"/>
              <w:jc w:val="center"/>
              <w:rPr>
                <w:rFonts w:ascii="Calibri" w:eastAsia="Times New Roman" w:hAnsi="Calibri" w:cs="Calibri"/>
                <w:color w:val="000000"/>
                <w:lang w:eastAsia="fr-FR" w:bidi="ar-SA"/>
              </w:rPr>
            </w:pPr>
            <w:r w:rsidRPr="00CC4CF6">
              <w:rPr>
                <w:rFonts w:ascii="Calibri" w:eastAsia="Times New Roman" w:hAnsi="Calibri" w:cs="Calibri"/>
                <w:color w:val="000000"/>
                <w:lang w:eastAsia="fr-FR" w:bidi="ar-SA"/>
              </w:rPr>
              <w:t>B</w:t>
            </w:r>
          </w:p>
        </w:tc>
        <w:tc>
          <w:tcPr>
            <w:tcW w:w="1702" w:type="dxa"/>
            <w:tcBorders>
              <w:top w:val="nil"/>
              <w:left w:val="nil"/>
              <w:bottom w:val="single" w:sz="4" w:space="0" w:color="8EA9DB"/>
              <w:right w:val="single" w:sz="4" w:space="0" w:color="8EA9DB"/>
            </w:tcBorders>
            <w:shd w:val="clear" w:color="auto" w:fill="auto"/>
            <w:noWrap/>
            <w:vAlign w:val="bottom"/>
            <w:hideMark/>
          </w:tcPr>
          <w:p w14:paraId="7EF2BCCA" w14:textId="77777777" w:rsidR="001A266D" w:rsidRPr="00CC4CF6" w:rsidRDefault="001A266D" w:rsidP="00913D69">
            <w:pPr>
              <w:spacing w:after="0" w:line="240" w:lineRule="auto"/>
              <w:jc w:val="center"/>
              <w:rPr>
                <w:rFonts w:ascii="Calibri" w:eastAsia="Times New Roman" w:hAnsi="Calibri" w:cs="Calibri"/>
                <w:color w:val="000000"/>
                <w:lang w:eastAsia="fr-FR" w:bidi="ar-SA"/>
              </w:rPr>
            </w:pPr>
            <w:r w:rsidRPr="00CC4CF6">
              <w:rPr>
                <w:rFonts w:ascii="Calibri" w:eastAsia="Times New Roman" w:hAnsi="Calibri" w:cs="Calibri"/>
                <w:color w:val="000000"/>
                <w:lang w:eastAsia="fr-FR" w:bidi="ar-SA"/>
              </w:rPr>
              <w:t>Regional</w:t>
            </w:r>
          </w:p>
        </w:tc>
        <w:tc>
          <w:tcPr>
            <w:tcW w:w="1688" w:type="dxa"/>
            <w:tcBorders>
              <w:top w:val="nil"/>
              <w:left w:val="nil"/>
              <w:bottom w:val="single" w:sz="4" w:space="0" w:color="8EA9DB"/>
              <w:right w:val="single" w:sz="4" w:space="0" w:color="8EA9DB"/>
            </w:tcBorders>
            <w:shd w:val="clear" w:color="auto" w:fill="auto"/>
            <w:noWrap/>
            <w:vAlign w:val="bottom"/>
            <w:hideMark/>
          </w:tcPr>
          <w:p w14:paraId="41417ABB" w14:textId="77777777" w:rsidR="001A266D" w:rsidRPr="00CC4CF6" w:rsidRDefault="001A266D" w:rsidP="00913D69">
            <w:pPr>
              <w:spacing w:after="0" w:line="240" w:lineRule="auto"/>
              <w:jc w:val="center"/>
              <w:rPr>
                <w:rFonts w:ascii="Calibri" w:eastAsia="Times New Roman" w:hAnsi="Calibri" w:cs="Calibri"/>
                <w:color w:val="000000"/>
                <w:lang w:eastAsia="fr-FR" w:bidi="ar-SA"/>
              </w:rPr>
            </w:pPr>
            <w:r w:rsidRPr="00CC4CF6">
              <w:rPr>
                <w:rFonts w:ascii="Calibri" w:eastAsia="Times New Roman" w:hAnsi="Calibri" w:cs="Calibri"/>
                <w:color w:val="000000"/>
                <w:lang w:eastAsia="fr-FR" w:bidi="ar-SA"/>
              </w:rPr>
              <w:t>C</w:t>
            </w:r>
          </w:p>
        </w:tc>
        <w:tc>
          <w:tcPr>
            <w:tcW w:w="6168" w:type="dxa"/>
            <w:tcBorders>
              <w:top w:val="nil"/>
              <w:left w:val="nil"/>
              <w:bottom w:val="single" w:sz="4" w:space="0" w:color="8EA9DB"/>
              <w:right w:val="single" w:sz="4" w:space="0" w:color="8EA9DB"/>
            </w:tcBorders>
            <w:shd w:val="clear" w:color="auto" w:fill="auto"/>
            <w:noWrap/>
            <w:vAlign w:val="bottom"/>
            <w:hideMark/>
          </w:tcPr>
          <w:p w14:paraId="080E40C3" w14:textId="77777777" w:rsidR="001A266D" w:rsidRPr="00CC4CF6" w:rsidRDefault="001A266D" w:rsidP="00913D69">
            <w:pPr>
              <w:spacing w:after="0" w:line="240" w:lineRule="auto"/>
              <w:jc w:val="center"/>
              <w:rPr>
                <w:rFonts w:ascii="Calibri" w:eastAsia="Times New Roman" w:hAnsi="Calibri" w:cs="Calibri"/>
                <w:color w:val="000000"/>
                <w:lang w:eastAsia="fr-FR" w:bidi="ar-SA"/>
              </w:rPr>
            </w:pPr>
            <w:r w:rsidRPr="00CC4CF6">
              <w:rPr>
                <w:rFonts w:ascii="Calibri" w:eastAsia="Times New Roman" w:hAnsi="Calibri" w:cs="Calibri"/>
                <w:color w:val="000000"/>
                <w:lang w:eastAsia="fr-FR" w:bidi="ar-SA"/>
              </w:rPr>
              <w:t>Local scope mapped to C or Scope B or Global</w:t>
            </w:r>
          </w:p>
        </w:tc>
      </w:tr>
      <w:tr w:rsidR="001A266D" w:rsidRPr="00CC4CF6" w14:paraId="49BDC358" w14:textId="77777777" w:rsidTr="00913D69">
        <w:trPr>
          <w:trHeight w:val="288"/>
        </w:trPr>
        <w:tc>
          <w:tcPr>
            <w:tcW w:w="986" w:type="dxa"/>
            <w:tcBorders>
              <w:top w:val="nil"/>
              <w:left w:val="single" w:sz="4" w:space="0" w:color="8EA9DB"/>
              <w:bottom w:val="single" w:sz="4" w:space="0" w:color="8EA9DB"/>
              <w:right w:val="single" w:sz="4" w:space="0" w:color="8EA9DB"/>
            </w:tcBorders>
            <w:shd w:val="clear" w:color="auto" w:fill="auto"/>
            <w:noWrap/>
            <w:vAlign w:val="bottom"/>
            <w:hideMark/>
          </w:tcPr>
          <w:p w14:paraId="4B758978" w14:textId="77777777" w:rsidR="001A266D" w:rsidRPr="00CC4CF6" w:rsidRDefault="001A266D" w:rsidP="00913D69">
            <w:pPr>
              <w:spacing w:after="0" w:line="240" w:lineRule="auto"/>
              <w:jc w:val="center"/>
              <w:rPr>
                <w:rFonts w:ascii="Calibri" w:eastAsia="Times New Roman" w:hAnsi="Calibri" w:cs="Calibri"/>
                <w:color w:val="000000"/>
                <w:lang w:eastAsia="fr-FR" w:bidi="ar-SA"/>
              </w:rPr>
            </w:pPr>
            <w:r w:rsidRPr="00CC4CF6">
              <w:rPr>
                <w:rFonts w:ascii="Calibri" w:eastAsia="Times New Roman" w:hAnsi="Calibri" w:cs="Calibri"/>
                <w:color w:val="000000"/>
                <w:lang w:eastAsia="fr-FR" w:bidi="ar-SA"/>
              </w:rPr>
              <w:t>Global</w:t>
            </w:r>
          </w:p>
        </w:tc>
        <w:tc>
          <w:tcPr>
            <w:tcW w:w="1702" w:type="dxa"/>
            <w:tcBorders>
              <w:top w:val="nil"/>
              <w:left w:val="nil"/>
              <w:bottom w:val="single" w:sz="4" w:space="0" w:color="8EA9DB"/>
              <w:right w:val="single" w:sz="4" w:space="0" w:color="8EA9DB"/>
            </w:tcBorders>
            <w:shd w:val="clear" w:color="auto" w:fill="auto"/>
            <w:noWrap/>
            <w:vAlign w:val="bottom"/>
            <w:hideMark/>
          </w:tcPr>
          <w:p w14:paraId="77278D04" w14:textId="77777777" w:rsidR="001A266D" w:rsidRPr="00CC4CF6" w:rsidRDefault="001A266D" w:rsidP="00913D69">
            <w:pPr>
              <w:spacing w:after="0" w:line="240" w:lineRule="auto"/>
              <w:jc w:val="center"/>
              <w:rPr>
                <w:rFonts w:ascii="Calibri" w:eastAsia="Times New Roman" w:hAnsi="Calibri" w:cs="Calibri"/>
                <w:color w:val="000000"/>
                <w:lang w:eastAsia="fr-FR" w:bidi="ar-SA"/>
              </w:rPr>
            </w:pPr>
            <w:r w:rsidRPr="00CC4CF6">
              <w:rPr>
                <w:rFonts w:ascii="Calibri" w:eastAsia="Times New Roman" w:hAnsi="Calibri" w:cs="Calibri"/>
                <w:color w:val="000000"/>
                <w:lang w:eastAsia="fr-FR" w:bidi="ar-SA"/>
              </w:rPr>
              <w:t>Global</w:t>
            </w:r>
          </w:p>
        </w:tc>
        <w:tc>
          <w:tcPr>
            <w:tcW w:w="1688" w:type="dxa"/>
            <w:tcBorders>
              <w:top w:val="nil"/>
              <w:left w:val="nil"/>
              <w:bottom w:val="single" w:sz="4" w:space="0" w:color="8EA9DB"/>
              <w:right w:val="single" w:sz="4" w:space="0" w:color="8EA9DB"/>
            </w:tcBorders>
            <w:shd w:val="clear" w:color="auto" w:fill="auto"/>
            <w:noWrap/>
            <w:vAlign w:val="bottom"/>
            <w:hideMark/>
          </w:tcPr>
          <w:p w14:paraId="4359DD25" w14:textId="77777777" w:rsidR="001A266D" w:rsidRPr="00CC4CF6" w:rsidRDefault="001A266D" w:rsidP="00913D69">
            <w:pPr>
              <w:spacing w:after="0" w:line="240" w:lineRule="auto"/>
              <w:jc w:val="center"/>
              <w:rPr>
                <w:rFonts w:ascii="Calibri" w:eastAsia="Times New Roman" w:hAnsi="Calibri" w:cs="Calibri"/>
                <w:color w:val="000000"/>
                <w:lang w:eastAsia="fr-FR" w:bidi="ar-SA"/>
              </w:rPr>
            </w:pPr>
            <w:r w:rsidRPr="00CC4CF6">
              <w:rPr>
                <w:rFonts w:ascii="Calibri" w:eastAsia="Times New Roman" w:hAnsi="Calibri" w:cs="Calibri"/>
                <w:color w:val="000000"/>
                <w:lang w:eastAsia="fr-FR" w:bidi="ar-SA"/>
              </w:rPr>
              <w:t>C</w:t>
            </w:r>
          </w:p>
        </w:tc>
        <w:tc>
          <w:tcPr>
            <w:tcW w:w="6168" w:type="dxa"/>
            <w:tcBorders>
              <w:top w:val="nil"/>
              <w:left w:val="nil"/>
              <w:bottom w:val="single" w:sz="4" w:space="0" w:color="8EA9DB"/>
              <w:right w:val="single" w:sz="4" w:space="0" w:color="8EA9DB"/>
            </w:tcBorders>
            <w:shd w:val="clear" w:color="auto" w:fill="auto"/>
            <w:noWrap/>
            <w:vAlign w:val="bottom"/>
            <w:hideMark/>
          </w:tcPr>
          <w:p w14:paraId="6985B6AC" w14:textId="77777777" w:rsidR="001A266D" w:rsidRPr="00CC4CF6" w:rsidRDefault="001A266D" w:rsidP="00913D69">
            <w:pPr>
              <w:spacing w:after="0" w:line="240" w:lineRule="auto"/>
              <w:jc w:val="center"/>
              <w:rPr>
                <w:rFonts w:ascii="Calibri" w:eastAsia="Times New Roman" w:hAnsi="Calibri" w:cs="Calibri"/>
                <w:color w:val="000000"/>
                <w:lang w:eastAsia="fr-FR" w:bidi="ar-SA"/>
              </w:rPr>
            </w:pPr>
            <w:r w:rsidRPr="00CC4CF6">
              <w:rPr>
                <w:rFonts w:ascii="Calibri" w:eastAsia="Times New Roman" w:hAnsi="Calibri" w:cs="Calibri"/>
                <w:color w:val="000000"/>
                <w:lang w:eastAsia="fr-FR" w:bidi="ar-SA"/>
              </w:rPr>
              <w:t>Local scope mapped to C or regional scope mapped to C or Global</w:t>
            </w:r>
          </w:p>
        </w:tc>
      </w:tr>
    </w:tbl>
    <w:p w14:paraId="0FFBDF2A" w14:textId="77777777" w:rsidR="001A266D" w:rsidRPr="00CC4CF6" w:rsidRDefault="001A266D" w:rsidP="001A266D"/>
    <w:p w14:paraId="5EF5FA6C" w14:textId="77777777" w:rsidR="001A266D" w:rsidRPr="00CC4CF6" w:rsidRDefault="001A266D">
      <w:pPr>
        <w:rPr>
          <w:rFonts w:asciiTheme="majorHAnsi" w:eastAsiaTheme="majorEastAsia" w:hAnsiTheme="majorHAnsi" w:cstheme="majorBidi"/>
          <w:b/>
          <w:color w:val="1F4E79" w:themeColor="accent1" w:themeShade="80"/>
          <w:sz w:val="32"/>
          <w:szCs w:val="32"/>
        </w:rPr>
      </w:pPr>
    </w:p>
    <w:p w14:paraId="2754E49B" w14:textId="77777777" w:rsidR="003E3750" w:rsidRPr="00CC4CF6" w:rsidRDefault="003E3750">
      <w:pPr>
        <w:rPr>
          <w:rFonts w:asciiTheme="majorHAnsi" w:eastAsiaTheme="majorEastAsia" w:hAnsiTheme="majorHAnsi" w:cstheme="majorBidi"/>
          <w:b/>
          <w:color w:val="1F4E79" w:themeColor="accent1" w:themeShade="80"/>
          <w:sz w:val="32"/>
          <w:szCs w:val="32"/>
        </w:rPr>
      </w:pPr>
      <w:bookmarkStart w:id="923" w:name="_Toc514926262"/>
      <w:bookmarkStart w:id="924" w:name="_Toc514926263"/>
      <w:bookmarkStart w:id="925" w:name="_Toc514926264"/>
      <w:bookmarkStart w:id="926" w:name="_Toc514926265"/>
      <w:bookmarkStart w:id="927" w:name="_Toc473216806"/>
      <w:bookmarkStart w:id="928" w:name="_Toc476044054"/>
      <w:bookmarkStart w:id="929" w:name="_Toc514926266"/>
      <w:bookmarkStart w:id="930" w:name="_Toc473216807"/>
      <w:bookmarkStart w:id="931" w:name="_Toc476044055"/>
      <w:bookmarkStart w:id="932" w:name="_Toc514926267"/>
      <w:bookmarkStart w:id="933" w:name="_Toc473216808"/>
      <w:bookmarkStart w:id="934" w:name="_Toc476044056"/>
      <w:bookmarkStart w:id="935" w:name="_Toc514926268"/>
      <w:bookmarkStart w:id="936" w:name="_Toc473216809"/>
      <w:bookmarkStart w:id="937" w:name="_Toc476044057"/>
      <w:bookmarkStart w:id="938" w:name="_Toc514926269"/>
      <w:bookmarkStart w:id="939" w:name="_Toc514926270"/>
      <w:bookmarkStart w:id="940" w:name="_Toc514926271"/>
      <w:bookmarkStart w:id="941" w:name="_Toc514926272"/>
      <w:bookmarkStart w:id="942" w:name="_Toc514926273"/>
      <w:bookmarkStart w:id="943" w:name="_Toc514926274"/>
      <w:bookmarkStart w:id="944" w:name="_Toc514926275"/>
      <w:bookmarkStart w:id="945" w:name="_Toc514926276"/>
      <w:bookmarkStart w:id="946" w:name="_Toc514926277"/>
      <w:bookmarkStart w:id="947" w:name="_Toc514926278"/>
      <w:bookmarkStart w:id="948" w:name="_Toc514926279"/>
      <w:bookmarkStart w:id="949" w:name="_Toc514926280"/>
      <w:bookmarkStart w:id="950" w:name="_Toc514926281"/>
      <w:bookmarkStart w:id="951" w:name="_Toc514926282"/>
      <w:bookmarkStart w:id="952" w:name="_Toc514926283"/>
      <w:bookmarkStart w:id="953" w:name="_Toc514926284"/>
      <w:bookmarkStart w:id="954" w:name="_Toc514926285"/>
      <w:bookmarkStart w:id="955" w:name="_Toc514926286"/>
      <w:bookmarkStart w:id="956" w:name="_Toc514926287"/>
      <w:bookmarkStart w:id="957" w:name="_Toc514926288"/>
      <w:bookmarkStart w:id="958" w:name="_Toc514926289"/>
      <w:bookmarkStart w:id="959" w:name="_Toc514926290"/>
      <w:bookmarkStart w:id="960" w:name="_Toc514926291"/>
      <w:bookmarkStart w:id="961" w:name="_Toc514926292"/>
      <w:bookmarkStart w:id="962" w:name="_Toc514926293"/>
      <w:bookmarkStart w:id="963" w:name="_Toc514926294"/>
      <w:bookmarkStart w:id="964" w:name="_Toc514926295"/>
      <w:bookmarkStart w:id="965" w:name="_Toc514926296"/>
      <w:bookmarkStart w:id="966" w:name="_Toc514926297"/>
      <w:bookmarkStart w:id="967" w:name="_Toc514926298"/>
      <w:bookmarkStart w:id="968" w:name="_Toc514926299"/>
      <w:bookmarkStart w:id="969" w:name="_Toc514926300"/>
      <w:bookmarkStart w:id="970" w:name="_Toc514926301"/>
      <w:bookmarkStart w:id="971" w:name="_Toc51492630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r w:rsidRPr="00CC4CF6">
        <w:br w:type="page"/>
      </w:r>
    </w:p>
    <w:p w14:paraId="33190E0F" w14:textId="10E47478" w:rsidR="0077182B" w:rsidRPr="00CC4CF6" w:rsidRDefault="0077182B" w:rsidP="001C0A11">
      <w:pPr>
        <w:pStyle w:val="Titre1"/>
      </w:pPr>
      <w:bookmarkStart w:id="972" w:name="_Toc371437"/>
      <w:r w:rsidRPr="00CC4CF6">
        <w:lastRenderedPageBreak/>
        <w:t>FAQ</w:t>
      </w:r>
      <w:bookmarkEnd w:id="972"/>
    </w:p>
    <w:p w14:paraId="61A3C853" w14:textId="62490BEA" w:rsidR="0077182B" w:rsidRPr="00CC4CF6" w:rsidRDefault="0077182B" w:rsidP="000D14AA">
      <w:pPr>
        <w:pStyle w:val="Paragraphedeliste"/>
        <w:numPr>
          <w:ilvl w:val="0"/>
          <w:numId w:val="160"/>
        </w:numPr>
        <w:rPr>
          <w:b/>
        </w:rPr>
      </w:pPr>
      <w:r w:rsidRPr="00CC4CF6">
        <w:rPr>
          <w:b/>
        </w:rPr>
        <w:t>I spotted an error</w:t>
      </w:r>
      <w:r w:rsidR="00852A38" w:rsidRPr="00CC4CF6">
        <w:rPr>
          <w:b/>
        </w:rPr>
        <w:t xml:space="preserve"> in</w:t>
      </w:r>
      <w:r w:rsidRPr="00CC4CF6">
        <w:rPr>
          <w:b/>
        </w:rPr>
        <w:t xml:space="preserve"> </w:t>
      </w:r>
      <w:r w:rsidR="00852A38" w:rsidRPr="00CC4CF6">
        <w:rPr>
          <w:b/>
        </w:rPr>
        <w:t>my table up</w:t>
      </w:r>
      <w:r w:rsidRPr="00CC4CF6">
        <w:rPr>
          <w:b/>
        </w:rPr>
        <w:t xml:space="preserve">loaded </w:t>
      </w:r>
      <w:r w:rsidR="00852A38" w:rsidRPr="00CC4CF6">
        <w:rPr>
          <w:b/>
        </w:rPr>
        <w:t xml:space="preserve">to the </w:t>
      </w:r>
      <w:r w:rsidRPr="00CC4CF6">
        <w:rPr>
          <w:b/>
        </w:rPr>
        <w:t xml:space="preserve">table </w:t>
      </w:r>
      <w:r w:rsidR="00852A38" w:rsidRPr="00CC4CF6">
        <w:rPr>
          <w:b/>
        </w:rPr>
        <w:t xml:space="preserve">library </w:t>
      </w:r>
      <w:r w:rsidRPr="00CC4CF6">
        <w:rPr>
          <w:b/>
        </w:rPr>
        <w:t>but cant modify/ delete it</w:t>
      </w:r>
    </w:p>
    <w:p w14:paraId="1607C9E5" w14:textId="65935DF6" w:rsidR="00852A38" w:rsidRPr="00CC4CF6" w:rsidRDefault="0077182B" w:rsidP="000D14AA">
      <w:pPr>
        <w:pStyle w:val="Paragraphedeliste"/>
      </w:pPr>
      <w:r w:rsidRPr="00CC4CF6">
        <w:t xml:space="preserve">If your table is </w:t>
      </w:r>
      <w:r w:rsidR="00852A38" w:rsidRPr="00CC4CF6">
        <w:t>locked,</w:t>
      </w:r>
      <w:r w:rsidRPr="00CC4CF6">
        <w:t xml:space="preserve"> then most likely it has been used for a Study Run. </w:t>
      </w:r>
      <w:r w:rsidR="00852A38" w:rsidRPr="00CC4CF6">
        <w:t>To edit</w:t>
      </w:r>
      <w:r w:rsidRPr="00CC4CF6">
        <w:t xml:space="preserve"> the table you first need to delete all Runs which have used this table</w:t>
      </w:r>
    </w:p>
    <w:p w14:paraId="3B8AC4D5" w14:textId="77777777" w:rsidR="00852A38" w:rsidRPr="00CC4CF6" w:rsidRDefault="00852A38" w:rsidP="000D14AA">
      <w:pPr>
        <w:pStyle w:val="Paragraphedeliste"/>
      </w:pPr>
    </w:p>
    <w:p w14:paraId="5A0F7C03" w14:textId="79C2DCE7" w:rsidR="00852A38" w:rsidRPr="00CC4CF6" w:rsidRDefault="00852A38" w:rsidP="00852A38">
      <w:pPr>
        <w:pStyle w:val="Paragraphedeliste"/>
        <w:numPr>
          <w:ilvl w:val="0"/>
          <w:numId w:val="160"/>
        </w:numPr>
      </w:pPr>
      <w:r w:rsidRPr="00CC4CF6">
        <w:rPr>
          <w:b/>
        </w:rPr>
        <w:t>There are slight variations in my numerical results</w:t>
      </w:r>
      <w:r w:rsidRPr="00CC4CF6">
        <w:rPr>
          <w:b/>
        </w:rPr>
        <w:br/>
      </w:r>
      <w:r w:rsidRPr="00CC4CF6">
        <w:t>Due to differences in numerical precision of different systems and file formats, numbers might be represented rounded for digits at several points after the decimal point. For example, when exporting from SAS to a .xlsx file, decimals are truncate to seven digits</w:t>
      </w:r>
    </w:p>
    <w:p w14:paraId="6CDA7CAE" w14:textId="43A17417" w:rsidR="00852A38" w:rsidRPr="00CC4CF6" w:rsidRDefault="00852A38" w:rsidP="000D14AA">
      <w:pPr>
        <w:pStyle w:val="Paragraphedeliste"/>
      </w:pPr>
    </w:p>
    <w:p w14:paraId="23A2FAB2" w14:textId="61888154" w:rsidR="0077182B" w:rsidRPr="00CC4CF6" w:rsidRDefault="0077182B" w:rsidP="000D14AA">
      <w:pPr>
        <w:pStyle w:val="Paragraphedeliste"/>
        <w:ind w:left="360"/>
      </w:pPr>
    </w:p>
    <w:p w14:paraId="0CD3051A" w14:textId="77777777" w:rsidR="0077182B" w:rsidRPr="00CC4CF6" w:rsidRDefault="0077182B">
      <w:pPr>
        <w:rPr>
          <w:rFonts w:asciiTheme="majorHAnsi" w:eastAsiaTheme="majorEastAsia" w:hAnsiTheme="majorHAnsi" w:cstheme="majorBidi"/>
          <w:b/>
          <w:color w:val="1F4E79" w:themeColor="accent1" w:themeShade="80"/>
          <w:sz w:val="32"/>
          <w:szCs w:val="32"/>
        </w:rPr>
      </w:pPr>
      <w:r w:rsidRPr="00CC4CF6">
        <w:br w:type="page"/>
      </w:r>
    </w:p>
    <w:p w14:paraId="1207ACCE" w14:textId="42865B35" w:rsidR="00D03914" w:rsidRPr="00CC4CF6" w:rsidRDefault="001C0A11" w:rsidP="001C0A11">
      <w:pPr>
        <w:pStyle w:val="Titre1"/>
      </w:pPr>
      <w:bookmarkStart w:id="973" w:name="_Toc371438"/>
      <w:r w:rsidRPr="00CC4CF6">
        <w:lastRenderedPageBreak/>
        <w:t>Glossary</w:t>
      </w:r>
      <w:bookmarkEnd w:id="973"/>
    </w:p>
    <w:p w14:paraId="2098B1B9" w14:textId="77777777" w:rsidR="001C0A11" w:rsidRPr="00CC4CF6" w:rsidRDefault="001C0A11" w:rsidP="001C0A11"/>
    <w:tbl>
      <w:tblPr>
        <w:tblW w:w="9749" w:type="dxa"/>
        <w:tblCellMar>
          <w:left w:w="70" w:type="dxa"/>
          <w:right w:w="70" w:type="dxa"/>
        </w:tblCellMar>
        <w:tblLook w:val="04A0" w:firstRow="1" w:lastRow="0" w:firstColumn="1" w:lastColumn="0" w:noHBand="0" w:noVBand="1"/>
      </w:tblPr>
      <w:tblGrid>
        <w:gridCol w:w="1869"/>
        <w:gridCol w:w="7880"/>
      </w:tblGrid>
      <w:tr w:rsidR="004C123C" w:rsidRPr="00CC4CF6" w14:paraId="66DA9671" w14:textId="77777777" w:rsidTr="004C123C">
        <w:trPr>
          <w:trHeight w:val="288"/>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D645B8" w14:textId="77777777" w:rsidR="00535712" w:rsidRPr="00CC4CF6" w:rsidRDefault="00535712" w:rsidP="00535712">
            <w:pPr>
              <w:spacing w:after="0" w:line="240" w:lineRule="auto"/>
              <w:rPr>
                <w:rFonts w:ascii="Calibri" w:eastAsia="Times New Roman" w:hAnsi="Calibri" w:cs="Times New Roman"/>
                <w:color w:val="000000"/>
                <w:lang w:eastAsia="fr-FR" w:bidi="ar-SA"/>
              </w:rPr>
            </w:pPr>
            <w:r w:rsidRPr="00CC4CF6">
              <w:rPr>
                <w:rFonts w:ascii="Calibri" w:eastAsia="Times New Roman" w:hAnsi="Calibri" w:cs="Times New Roman"/>
                <w:color w:val="000000"/>
                <w:lang w:eastAsia="fr-FR" w:bidi="ar-SA"/>
              </w:rPr>
              <w:t>As-if Adjustment</w:t>
            </w:r>
          </w:p>
        </w:tc>
        <w:tc>
          <w:tcPr>
            <w:tcW w:w="7880" w:type="dxa"/>
            <w:tcBorders>
              <w:top w:val="single" w:sz="4" w:space="0" w:color="auto"/>
              <w:left w:val="nil"/>
              <w:bottom w:val="single" w:sz="4" w:space="0" w:color="auto"/>
              <w:right w:val="single" w:sz="4" w:space="0" w:color="auto"/>
            </w:tcBorders>
            <w:shd w:val="clear" w:color="auto" w:fill="auto"/>
            <w:vAlign w:val="bottom"/>
            <w:hideMark/>
          </w:tcPr>
          <w:p w14:paraId="193D7C69" w14:textId="77777777" w:rsidR="00535712" w:rsidRPr="00CC4CF6" w:rsidRDefault="00535712" w:rsidP="00535712">
            <w:pPr>
              <w:spacing w:after="0" w:line="240" w:lineRule="auto"/>
              <w:rPr>
                <w:rFonts w:ascii="Calibri" w:eastAsia="Times New Roman" w:hAnsi="Calibri" w:cs="Times New Roman"/>
                <w:color w:val="000000"/>
                <w:lang w:eastAsia="fr-FR" w:bidi="ar-SA"/>
              </w:rPr>
            </w:pPr>
            <w:r w:rsidRPr="00CC4CF6">
              <w:rPr>
                <w:rFonts w:ascii="Calibri" w:eastAsia="Times New Roman" w:hAnsi="Calibri" w:cs="Times New Roman"/>
                <w:color w:val="000000"/>
                <w:lang w:eastAsia="fr-FR" w:bidi="ar-SA"/>
              </w:rPr>
              <w:t> </w:t>
            </w:r>
          </w:p>
        </w:tc>
      </w:tr>
      <w:tr w:rsidR="004C123C" w:rsidRPr="00CC4CF6" w14:paraId="7DCB065E" w14:textId="77777777" w:rsidTr="004C123C">
        <w:trPr>
          <w:trHeight w:val="288"/>
        </w:trPr>
        <w:tc>
          <w:tcPr>
            <w:tcW w:w="1869" w:type="dxa"/>
            <w:tcBorders>
              <w:top w:val="nil"/>
              <w:left w:val="single" w:sz="4" w:space="0" w:color="auto"/>
              <w:bottom w:val="single" w:sz="4" w:space="0" w:color="auto"/>
              <w:right w:val="single" w:sz="4" w:space="0" w:color="auto"/>
            </w:tcBorders>
            <w:shd w:val="clear" w:color="auto" w:fill="auto"/>
            <w:vAlign w:val="center"/>
            <w:hideMark/>
          </w:tcPr>
          <w:p w14:paraId="6ACA6622" w14:textId="77777777" w:rsidR="00535712" w:rsidRPr="00CC4CF6" w:rsidRDefault="00535712" w:rsidP="00535712">
            <w:pPr>
              <w:spacing w:after="0" w:line="240" w:lineRule="auto"/>
              <w:rPr>
                <w:rFonts w:ascii="Calibri" w:eastAsia="Times New Roman" w:hAnsi="Calibri" w:cs="Times New Roman"/>
                <w:color w:val="000000"/>
                <w:lang w:eastAsia="fr-FR" w:bidi="ar-SA"/>
              </w:rPr>
            </w:pPr>
            <w:r w:rsidRPr="00CC4CF6">
              <w:rPr>
                <w:rFonts w:ascii="Calibri" w:eastAsia="Times New Roman" w:hAnsi="Calibri" w:cs="Times New Roman"/>
                <w:color w:val="000000"/>
                <w:lang w:eastAsia="fr-FR" w:bidi="ar-SA"/>
              </w:rPr>
              <w:t>Benefit</w:t>
            </w:r>
          </w:p>
        </w:tc>
        <w:tc>
          <w:tcPr>
            <w:tcW w:w="7880" w:type="dxa"/>
            <w:tcBorders>
              <w:top w:val="nil"/>
              <w:left w:val="nil"/>
              <w:bottom w:val="single" w:sz="4" w:space="0" w:color="auto"/>
              <w:right w:val="single" w:sz="4" w:space="0" w:color="auto"/>
            </w:tcBorders>
            <w:shd w:val="clear" w:color="auto" w:fill="auto"/>
            <w:vAlign w:val="bottom"/>
            <w:hideMark/>
          </w:tcPr>
          <w:p w14:paraId="71BD1492" w14:textId="77777777" w:rsidR="00535712" w:rsidRPr="00CC4CF6" w:rsidRDefault="00535712"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t xml:space="preserve">A component of the product offering to a customer that relates to one specific decrement </w:t>
            </w:r>
          </w:p>
        </w:tc>
      </w:tr>
      <w:tr w:rsidR="00A875FB" w:rsidRPr="00CC4CF6" w14:paraId="3986BB60" w14:textId="77777777" w:rsidTr="004C123C">
        <w:trPr>
          <w:trHeight w:val="288"/>
        </w:trPr>
        <w:tc>
          <w:tcPr>
            <w:tcW w:w="1869" w:type="dxa"/>
            <w:tcBorders>
              <w:top w:val="nil"/>
              <w:left w:val="single" w:sz="4" w:space="0" w:color="auto"/>
              <w:bottom w:val="single" w:sz="4" w:space="0" w:color="auto"/>
              <w:right w:val="single" w:sz="4" w:space="0" w:color="auto"/>
            </w:tcBorders>
            <w:shd w:val="clear" w:color="auto" w:fill="auto"/>
            <w:vAlign w:val="center"/>
          </w:tcPr>
          <w:p w14:paraId="5F076BB0" w14:textId="67BE3911" w:rsidR="00A875FB" w:rsidRPr="00CC4CF6" w:rsidRDefault="00A875FB" w:rsidP="00535712">
            <w:pPr>
              <w:spacing w:after="0" w:line="240" w:lineRule="auto"/>
              <w:rPr>
                <w:rFonts w:ascii="Calibri" w:eastAsia="Times New Roman" w:hAnsi="Calibri" w:cs="Times New Roman"/>
                <w:color w:val="000000"/>
                <w:lang w:eastAsia="fr-FR" w:bidi="ar-SA"/>
              </w:rPr>
            </w:pPr>
            <w:r w:rsidRPr="00CC4CF6">
              <w:rPr>
                <w:rFonts w:ascii="Calibri" w:eastAsia="Times New Roman" w:hAnsi="Calibri" w:cs="Times New Roman"/>
                <w:color w:val="000000"/>
                <w:lang w:eastAsia="fr-FR" w:bidi="ar-SA"/>
              </w:rPr>
              <w:t>Blocking controls</w:t>
            </w:r>
          </w:p>
        </w:tc>
        <w:tc>
          <w:tcPr>
            <w:tcW w:w="7880" w:type="dxa"/>
            <w:tcBorders>
              <w:top w:val="nil"/>
              <w:left w:val="nil"/>
              <w:bottom w:val="single" w:sz="4" w:space="0" w:color="auto"/>
              <w:right w:val="single" w:sz="4" w:space="0" w:color="auto"/>
            </w:tcBorders>
            <w:shd w:val="clear" w:color="auto" w:fill="auto"/>
            <w:vAlign w:val="bottom"/>
          </w:tcPr>
          <w:p w14:paraId="3ABB2BA9" w14:textId="732F3488" w:rsidR="00A875FB" w:rsidRPr="00CC4CF6" w:rsidRDefault="00A875FB"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t xml:space="preserve">Some controls are blocking and will not allow the producer to </w:t>
            </w:r>
            <w:r w:rsidR="00100452" w:rsidRPr="00CC4CF6">
              <w:rPr>
                <w:rFonts w:ascii="Calibri" w:eastAsia="Times New Roman" w:hAnsi="Calibri" w:cs="Times New Roman"/>
                <w:lang w:eastAsia="fr-FR" w:bidi="ar-SA"/>
              </w:rPr>
              <w:t>continue as long as the input is not corrected. Only inputs that has successfully passed every blocking control can be used in a run.</w:t>
            </w:r>
          </w:p>
        </w:tc>
      </w:tr>
      <w:tr w:rsidR="004C123C" w:rsidRPr="00CC4CF6" w14:paraId="39CF9C1C" w14:textId="77777777" w:rsidTr="004C123C">
        <w:trPr>
          <w:trHeight w:val="288"/>
        </w:trPr>
        <w:tc>
          <w:tcPr>
            <w:tcW w:w="1869" w:type="dxa"/>
            <w:tcBorders>
              <w:top w:val="nil"/>
              <w:left w:val="single" w:sz="4" w:space="0" w:color="auto"/>
              <w:bottom w:val="single" w:sz="4" w:space="0" w:color="auto"/>
              <w:right w:val="single" w:sz="4" w:space="0" w:color="auto"/>
            </w:tcBorders>
            <w:shd w:val="clear" w:color="auto" w:fill="auto"/>
            <w:vAlign w:val="center"/>
            <w:hideMark/>
          </w:tcPr>
          <w:p w14:paraId="70C0428D" w14:textId="77777777" w:rsidR="00535712" w:rsidRPr="00CC4CF6" w:rsidRDefault="00535712" w:rsidP="00535712">
            <w:pPr>
              <w:spacing w:after="0" w:line="240" w:lineRule="auto"/>
              <w:rPr>
                <w:rFonts w:ascii="Calibri" w:eastAsia="Times New Roman" w:hAnsi="Calibri" w:cs="Times New Roman"/>
                <w:color w:val="000000"/>
                <w:lang w:eastAsia="fr-FR" w:bidi="ar-SA"/>
              </w:rPr>
            </w:pPr>
            <w:r w:rsidRPr="00CC4CF6">
              <w:rPr>
                <w:rFonts w:ascii="Calibri" w:eastAsia="Times New Roman" w:hAnsi="Calibri" w:cs="Times New Roman"/>
                <w:color w:val="000000"/>
                <w:lang w:eastAsia="fr-FR" w:bidi="ar-SA"/>
              </w:rPr>
              <w:t>Calculation</w:t>
            </w:r>
          </w:p>
        </w:tc>
        <w:tc>
          <w:tcPr>
            <w:tcW w:w="7880" w:type="dxa"/>
            <w:tcBorders>
              <w:top w:val="nil"/>
              <w:left w:val="nil"/>
              <w:bottom w:val="single" w:sz="4" w:space="0" w:color="auto"/>
              <w:right w:val="single" w:sz="4" w:space="0" w:color="auto"/>
            </w:tcBorders>
            <w:shd w:val="clear" w:color="auto" w:fill="auto"/>
            <w:vAlign w:val="bottom"/>
            <w:hideMark/>
          </w:tcPr>
          <w:p w14:paraId="1AC6058C" w14:textId="77777777" w:rsidR="00535712" w:rsidRPr="00CC4CF6" w:rsidRDefault="00535712"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t>The production of Result Data based on given Input Data and input parameters</w:t>
            </w:r>
          </w:p>
        </w:tc>
      </w:tr>
      <w:tr w:rsidR="004C123C" w:rsidRPr="00CC4CF6" w14:paraId="01103639" w14:textId="77777777" w:rsidTr="004C123C">
        <w:trPr>
          <w:trHeight w:val="288"/>
        </w:trPr>
        <w:tc>
          <w:tcPr>
            <w:tcW w:w="1869" w:type="dxa"/>
            <w:tcBorders>
              <w:top w:val="nil"/>
              <w:left w:val="single" w:sz="4" w:space="0" w:color="auto"/>
              <w:bottom w:val="single" w:sz="4" w:space="0" w:color="auto"/>
              <w:right w:val="single" w:sz="4" w:space="0" w:color="auto"/>
            </w:tcBorders>
            <w:shd w:val="clear" w:color="auto" w:fill="auto"/>
            <w:vAlign w:val="center"/>
            <w:hideMark/>
          </w:tcPr>
          <w:p w14:paraId="6CA4A640" w14:textId="77777777" w:rsidR="00535712" w:rsidRPr="00CC4CF6" w:rsidRDefault="00535712" w:rsidP="00535712">
            <w:pPr>
              <w:spacing w:after="0" w:line="240" w:lineRule="auto"/>
              <w:rPr>
                <w:rFonts w:ascii="Calibri" w:eastAsia="Times New Roman" w:hAnsi="Calibri" w:cs="Times New Roman"/>
                <w:color w:val="000000"/>
                <w:lang w:eastAsia="fr-FR" w:bidi="ar-SA"/>
              </w:rPr>
            </w:pPr>
            <w:r w:rsidRPr="00CC4CF6">
              <w:rPr>
                <w:rFonts w:ascii="Calibri" w:eastAsia="Times New Roman" w:hAnsi="Calibri" w:cs="Times New Roman"/>
                <w:color w:val="000000"/>
                <w:lang w:eastAsia="fr-FR" w:bidi="ar-SA"/>
              </w:rPr>
              <w:t>Client</w:t>
            </w:r>
          </w:p>
        </w:tc>
        <w:tc>
          <w:tcPr>
            <w:tcW w:w="7880" w:type="dxa"/>
            <w:tcBorders>
              <w:top w:val="nil"/>
              <w:left w:val="nil"/>
              <w:bottom w:val="single" w:sz="4" w:space="0" w:color="auto"/>
              <w:right w:val="single" w:sz="4" w:space="0" w:color="auto"/>
            </w:tcBorders>
            <w:shd w:val="clear" w:color="auto" w:fill="auto"/>
            <w:vAlign w:val="bottom"/>
            <w:hideMark/>
          </w:tcPr>
          <w:p w14:paraId="038ADB6A" w14:textId="77777777" w:rsidR="00535712" w:rsidRPr="00CC4CF6" w:rsidRDefault="00535712"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t>The Scor customer or cedent whose experience provides the basis for EA Study</w:t>
            </w:r>
          </w:p>
        </w:tc>
      </w:tr>
      <w:tr w:rsidR="004C123C" w:rsidRPr="00CC4CF6" w14:paraId="3AA6EE9F" w14:textId="77777777" w:rsidTr="004C123C">
        <w:trPr>
          <w:trHeight w:val="576"/>
        </w:trPr>
        <w:tc>
          <w:tcPr>
            <w:tcW w:w="1869" w:type="dxa"/>
            <w:tcBorders>
              <w:top w:val="nil"/>
              <w:left w:val="single" w:sz="4" w:space="0" w:color="auto"/>
              <w:bottom w:val="single" w:sz="4" w:space="0" w:color="auto"/>
              <w:right w:val="single" w:sz="4" w:space="0" w:color="auto"/>
            </w:tcBorders>
            <w:shd w:val="clear" w:color="auto" w:fill="auto"/>
            <w:vAlign w:val="center"/>
            <w:hideMark/>
          </w:tcPr>
          <w:p w14:paraId="65FCCB79" w14:textId="77777777" w:rsidR="00535712" w:rsidRPr="00CC4CF6" w:rsidRDefault="00535712" w:rsidP="00535712">
            <w:pPr>
              <w:spacing w:after="0" w:line="240" w:lineRule="auto"/>
              <w:rPr>
                <w:rFonts w:ascii="Calibri" w:eastAsia="Times New Roman" w:hAnsi="Calibri" w:cs="Times New Roman"/>
                <w:color w:val="000000"/>
                <w:lang w:eastAsia="fr-FR" w:bidi="ar-SA"/>
              </w:rPr>
            </w:pPr>
            <w:r w:rsidRPr="00CC4CF6">
              <w:rPr>
                <w:rFonts w:ascii="Calibri" w:eastAsia="Times New Roman" w:hAnsi="Calibri" w:cs="Times New Roman"/>
                <w:color w:val="000000"/>
                <w:lang w:eastAsia="fr-FR" w:bidi="ar-SA"/>
              </w:rPr>
              <w:t>Data Provider</w:t>
            </w:r>
          </w:p>
        </w:tc>
        <w:tc>
          <w:tcPr>
            <w:tcW w:w="7880" w:type="dxa"/>
            <w:tcBorders>
              <w:top w:val="nil"/>
              <w:left w:val="nil"/>
              <w:bottom w:val="single" w:sz="4" w:space="0" w:color="auto"/>
              <w:right w:val="single" w:sz="4" w:space="0" w:color="auto"/>
            </w:tcBorders>
            <w:shd w:val="clear" w:color="auto" w:fill="auto"/>
            <w:vAlign w:val="bottom"/>
            <w:hideMark/>
          </w:tcPr>
          <w:p w14:paraId="2E16C597" w14:textId="77777777" w:rsidR="00535712" w:rsidRPr="00CC4CF6" w:rsidRDefault="00535712"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t>The source of Original Data used as input into the EA Study. May be a Scor Global Life Client, a Scor Global Life data repository (hELIOS, Everest)  or another external source</w:t>
            </w:r>
          </w:p>
        </w:tc>
      </w:tr>
      <w:tr w:rsidR="004C123C" w:rsidRPr="00CC4CF6" w14:paraId="789FF766" w14:textId="77777777" w:rsidTr="004C123C">
        <w:trPr>
          <w:trHeight w:val="864"/>
        </w:trPr>
        <w:tc>
          <w:tcPr>
            <w:tcW w:w="1869" w:type="dxa"/>
            <w:tcBorders>
              <w:top w:val="nil"/>
              <w:left w:val="single" w:sz="4" w:space="0" w:color="auto"/>
              <w:bottom w:val="single" w:sz="4" w:space="0" w:color="auto"/>
              <w:right w:val="single" w:sz="4" w:space="0" w:color="auto"/>
            </w:tcBorders>
            <w:shd w:val="clear" w:color="auto" w:fill="auto"/>
            <w:vAlign w:val="center"/>
            <w:hideMark/>
          </w:tcPr>
          <w:p w14:paraId="311D2F84" w14:textId="77777777" w:rsidR="00535712" w:rsidRPr="00CC4CF6" w:rsidRDefault="00535712" w:rsidP="00535712">
            <w:pPr>
              <w:spacing w:after="0" w:line="240" w:lineRule="auto"/>
              <w:rPr>
                <w:rFonts w:ascii="Calibri" w:eastAsia="Times New Roman" w:hAnsi="Calibri" w:cs="Times New Roman"/>
                <w:color w:val="000000"/>
                <w:lang w:eastAsia="fr-FR" w:bidi="ar-SA"/>
              </w:rPr>
            </w:pPr>
            <w:r w:rsidRPr="00CC4CF6">
              <w:rPr>
                <w:rFonts w:ascii="Calibri" w:eastAsia="Times New Roman" w:hAnsi="Calibri" w:cs="Times New Roman"/>
                <w:color w:val="000000"/>
                <w:lang w:eastAsia="fr-FR" w:bidi="ar-SA"/>
              </w:rPr>
              <w:t>Data Quality Assessment</w:t>
            </w:r>
          </w:p>
        </w:tc>
        <w:tc>
          <w:tcPr>
            <w:tcW w:w="7880" w:type="dxa"/>
            <w:tcBorders>
              <w:top w:val="nil"/>
              <w:left w:val="nil"/>
              <w:bottom w:val="single" w:sz="4" w:space="0" w:color="auto"/>
              <w:right w:val="single" w:sz="4" w:space="0" w:color="auto"/>
            </w:tcBorders>
            <w:shd w:val="clear" w:color="auto" w:fill="auto"/>
            <w:vAlign w:val="bottom"/>
            <w:hideMark/>
          </w:tcPr>
          <w:p w14:paraId="47B4A80E" w14:textId="77777777" w:rsidR="00535712" w:rsidRPr="00CC4CF6" w:rsidRDefault="00535712"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t>A set of parameters assigned by the EA producer for each EA Study that aims to give an objective, comparative assessment of the quality of the Input Data used as a basis for that EA Study</w:t>
            </w:r>
          </w:p>
        </w:tc>
      </w:tr>
      <w:tr w:rsidR="004C123C" w:rsidRPr="00CC4CF6" w14:paraId="7FAD7091" w14:textId="77777777" w:rsidTr="004C123C">
        <w:trPr>
          <w:trHeight w:val="288"/>
        </w:trPr>
        <w:tc>
          <w:tcPr>
            <w:tcW w:w="1869" w:type="dxa"/>
            <w:tcBorders>
              <w:top w:val="nil"/>
              <w:left w:val="single" w:sz="4" w:space="0" w:color="auto"/>
              <w:bottom w:val="single" w:sz="4" w:space="0" w:color="auto"/>
              <w:right w:val="single" w:sz="4" w:space="0" w:color="auto"/>
            </w:tcBorders>
            <w:shd w:val="clear" w:color="auto" w:fill="auto"/>
            <w:vAlign w:val="center"/>
            <w:hideMark/>
          </w:tcPr>
          <w:p w14:paraId="2BE30DD9" w14:textId="77777777" w:rsidR="00535712" w:rsidRPr="00CC4CF6" w:rsidRDefault="00535712" w:rsidP="00535712">
            <w:pPr>
              <w:spacing w:after="0" w:line="240" w:lineRule="auto"/>
              <w:rPr>
                <w:rFonts w:ascii="Calibri" w:eastAsia="Times New Roman" w:hAnsi="Calibri" w:cs="Times New Roman"/>
                <w:color w:val="000000"/>
                <w:lang w:eastAsia="fr-FR" w:bidi="ar-SA"/>
              </w:rPr>
            </w:pPr>
            <w:r w:rsidRPr="00CC4CF6">
              <w:rPr>
                <w:rFonts w:ascii="Calibri" w:eastAsia="Times New Roman" w:hAnsi="Calibri" w:cs="Times New Roman"/>
                <w:color w:val="000000"/>
                <w:lang w:eastAsia="fr-FR" w:bidi="ar-SA"/>
              </w:rPr>
              <w:t>Decrement</w:t>
            </w:r>
          </w:p>
        </w:tc>
        <w:tc>
          <w:tcPr>
            <w:tcW w:w="7880" w:type="dxa"/>
            <w:tcBorders>
              <w:top w:val="nil"/>
              <w:left w:val="nil"/>
              <w:bottom w:val="single" w:sz="4" w:space="0" w:color="auto"/>
              <w:right w:val="single" w:sz="4" w:space="0" w:color="auto"/>
            </w:tcBorders>
            <w:shd w:val="clear" w:color="auto" w:fill="auto"/>
            <w:vAlign w:val="bottom"/>
            <w:hideMark/>
          </w:tcPr>
          <w:p w14:paraId="4097192B" w14:textId="77777777" w:rsidR="00535712" w:rsidRPr="00CC4CF6" w:rsidRDefault="00535712"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t>A transition from one policy status to another that forms the basis of an EA Study</w:t>
            </w:r>
          </w:p>
        </w:tc>
      </w:tr>
      <w:tr w:rsidR="004C123C" w:rsidRPr="00CC4CF6" w14:paraId="16488960" w14:textId="77777777" w:rsidTr="004C123C">
        <w:trPr>
          <w:trHeight w:val="288"/>
        </w:trPr>
        <w:tc>
          <w:tcPr>
            <w:tcW w:w="1869" w:type="dxa"/>
            <w:tcBorders>
              <w:top w:val="nil"/>
              <w:left w:val="single" w:sz="4" w:space="0" w:color="auto"/>
              <w:bottom w:val="single" w:sz="4" w:space="0" w:color="auto"/>
              <w:right w:val="single" w:sz="4" w:space="0" w:color="auto"/>
            </w:tcBorders>
            <w:shd w:val="clear" w:color="auto" w:fill="auto"/>
            <w:vAlign w:val="center"/>
            <w:hideMark/>
          </w:tcPr>
          <w:p w14:paraId="3BC464BC" w14:textId="77777777" w:rsidR="00535712" w:rsidRPr="00CC4CF6" w:rsidRDefault="00535712" w:rsidP="00535712">
            <w:pPr>
              <w:spacing w:after="0" w:line="240" w:lineRule="auto"/>
              <w:rPr>
                <w:rFonts w:ascii="Calibri" w:eastAsia="Times New Roman" w:hAnsi="Calibri" w:cs="Times New Roman"/>
                <w:color w:val="000000"/>
                <w:lang w:eastAsia="fr-FR" w:bidi="ar-SA"/>
              </w:rPr>
            </w:pPr>
            <w:r w:rsidRPr="00CC4CF6">
              <w:rPr>
                <w:rFonts w:ascii="Calibri" w:eastAsia="Times New Roman" w:hAnsi="Calibri" w:cs="Times New Roman"/>
                <w:color w:val="000000"/>
                <w:lang w:eastAsia="fr-FR" w:bidi="ar-SA"/>
              </w:rPr>
              <w:t>EA Client</w:t>
            </w:r>
          </w:p>
        </w:tc>
        <w:tc>
          <w:tcPr>
            <w:tcW w:w="7880" w:type="dxa"/>
            <w:tcBorders>
              <w:top w:val="nil"/>
              <w:left w:val="nil"/>
              <w:bottom w:val="single" w:sz="4" w:space="0" w:color="auto"/>
              <w:right w:val="single" w:sz="4" w:space="0" w:color="auto"/>
            </w:tcBorders>
            <w:shd w:val="clear" w:color="auto" w:fill="auto"/>
            <w:vAlign w:val="bottom"/>
            <w:hideMark/>
          </w:tcPr>
          <w:p w14:paraId="78595616" w14:textId="77777777" w:rsidR="00535712" w:rsidRPr="00CC4CF6" w:rsidRDefault="00535712"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t>For a given EA Study, any EA User who is not an EA Producer</w:t>
            </w:r>
          </w:p>
        </w:tc>
      </w:tr>
      <w:tr w:rsidR="004C123C" w:rsidRPr="00CC4CF6" w14:paraId="0C7D8C80" w14:textId="77777777" w:rsidTr="004C123C">
        <w:trPr>
          <w:trHeight w:val="288"/>
        </w:trPr>
        <w:tc>
          <w:tcPr>
            <w:tcW w:w="1869" w:type="dxa"/>
            <w:tcBorders>
              <w:top w:val="nil"/>
              <w:left w:val="single" w:sz="4" w:space="0" w:color="auto"/>
              <w:bottom w:val="single" w:sz="4" w:space="0" w:color="auto"/>
              <w:right w:val="single" w:sz="4" w:space="0" w:color="auto"/>
            </w:tcBorders>
            <w:shd w:val="clear" w:color="auto" w:fill="auto"/>
            <w:vAlign w:val="center"/>
            <w:hideMark/>
          </w:tcPr>
          <w:p w14:paraId="77CAD341" w14:textId="77777777" w:rsidR="00535712" w:rsidRPr="00CC4CF6" w:rsidRDefault="00535712" w:rsidP="00535712">
            <w:pPr>
              <w:spacing w:after="0" w:line="240" w:lineRule="auto"/>
              <w:rPr>
                <w:rFonts w:ascii="Calibri" w:eastAsia="Times New Roman" w:hAnsi="Calibri" w:cs="Times New Roman"/>
                <w:color w:val="000000"/>
                <w:lang w:eastAsia="fr-FR" w:bidi="ar-SA"/>
              </w:rPr>
            </w:pPr>
            <w:r w:rsidRPr="00CC4CF6">
              <w:rPr>
                <w:rFonts w:ascii="Calibri" w:eastAsia="Times New Roman" w:hAnsi="Calibri" w:cs="Times New Roman"/>
                <w:color w:val="000000"/>
                <w:lang w:eastAsia="fr-FR" w:bidi="ar-SA"/>
              </w:rPr>
              <w:t>EA Engine</w:t>
            </w:r>
          </w:p>
        </w:tc>
        <w:tc>
          <w:tcPr>
            <w:tcW w:w="7880" w:type="dxa"/>
            <w:tcBorders>
              <w:top w:val="nil"/>
              <w:left w:val="nil"/>
              <w:bottom w:val="single" w:sz="4" w:space="0" w:color="auto"/>
              <w:right w:val="single" w:sz="4" w:space="0" w:color="auto"/>
            </w:tcBorders>
            <w:shd w:val="clear" w:color="auto" w:fill="auto"/>
            <w:vAlign w:val="bottom"/>
            <w:hideMark/>
          </w:tcPr>
          <w:p w14:paraId="3B176B56" w14:textId="77777777" w:rsidR="00535712" w:rsidRPr="00CC4CF6" w:rsidRDefault="00535712"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t> </w:t>
            </w:r>
          </w:p>
        </w:tc>
      </w:tr>
      <w:tr w:rsidR="004C123C" w:rsidRPr="00CC4CF6" w14:paraId="29DF85D6" w14:textId="77777777" w:rsidTr="004C123C">
        <w:trPr>
          <w:trHeight w:val="288"/>
        </w:trPr>
        <w:tc>
          <w:tcPr>
            <w:tcW w:w="1869" w:type="dxa"/>
            <w:tcBorders>
              <w:top w:val="nil"/>
              <w:left w:val="single" w:sz="4" w:space="0" w:color="auto"/>
              <w:bottom w:val="single" w:sz="4" w:space="0" w:color="auto"/>
              <w:right w:val="single" w:sz="4" w:space="0" w:color="auto"/>
            </w:tcBorders>
            <w:shd w:val="clear" w:color="auto" w:fill="auto"/>
            <w:vAlign w:val="center"/>
            <w:hideMark/>
          </w:tcPr>
          <w:p w14:paraId="4783BE33" w14:textId="77777777" w:rsidR="00535712" w:rsidRPr="00CC4CF6" w:rsidRDefault="00535712" w:rsidP="00535712">
            <w:pPr>
              <w:spacing w:after="0" w:line="240" w:lineRule="auto"/>
              <w:rPr>
                <w:rFonts w:ascii="Calibri" w:eastAsia="Times New Roman" w:hAnsi="Calibri" w:cs="Times New Roman"/>
                <w:color w:val="000000"/>
                <w:lang w:eastAsia="fr-FR" w:bidi="ar-SA"/>
              </w:rPr>
            </w:pPr>
            <w:r w:rsidRPr="00CC4CF6">
              <w:rPr>
                <w:rFonts w:ascii="Calibri" w:eastAsia="Times New Roman" w:hAnsi="Calibri" w:cs="Times New Roman"/>
                <w:color w:val="000000"/>
                <w:lang w:eastAsia="fr-FR" w:bidi="ar-SA"/>
              </w:rPr>
              <w:t>EA Platform</w:t>
            </w:r>
          </w:p>
        </w:tc>
        <w:tc>
          <w:tcPr>
            <w:tcW w:w="7880" w:type="dxa"/>
            <w:tcBorders>
              <w:top w:val="nil"/>
              <w:left w:val="nil"/>
              <w:bottom w:val="single" w:sz="4" w:space="0" w:color="auto"/>
              <w:right w:val="single" w:sz="4" w:space="0" w:color="auto"/>
            </w:tcBorders>
            <w:shd w:val="clear" w:color="auto" w:fill="auto"/>
            <w:vAlign w:val="bottom"/>
            <w:hideMark/>
          </w:tcPr>
          <w:p w14:paraId="2424911B" w14:textId="77777777" w:rsidR="00535712" w:rsidRPr="00CC4CF6" w:rsidRDefault="00535712"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t> </w:t>
            </w:r>
          </w:p>
        </w:tc>
      </w:tr>
      <w:tr w:rsidR="004C123C" w:rsidRPr="00CC4CF6" w14:paraId="44F53652" w14:textId="77777777" w:rsidTr="004C123C">
        <w:trPr>
          <w:trHeight w:val="576"/>
        </w:trPr>
        <w:tc>
          <w:tcPr>
            <w:tcW w:w="1869" w:type="dxa"/>
            <w:tcBorders>
              <w:top w:val="nil"/>
              <w:left w:val="single" w:sz="4" w:space="0" w:color="auto"/>
              <w:bottom w:val="single" w:sz="4" w:space="0" w:color="auto"/>
              <w:right w:val="single" w:sz="4" w:space="0" w:color="auto"/>
            </w:tcBorders>
            <w:shd w:val="clear" w:color="auto" w:fill="auto"/>
            <w:vAlign w:val="center"/>
            <w:hideMark/>
          </w:tcPr>
          <w:p w14:paraId="7F1E3216" w14:textId="77777777" w:rsidR="00535712" w:rsidRPr="00CC4CF6" w:rsidRDefault="00535712" w:rsidP="00535712">
            <w:pPr>
              <w:spacing w:after="0" w:line="240" w:lineRule="auto"/>
              <w:rPr>
                <w:rFonts w:ascii="Calibri" w:eastAsia="Times New Roman" w:hAnsi="Calibri" w:cs="Times New Roman"/>
                <w:color w:val="000000"/>
                <w:lang w:eastAsia="fr-FR" w:bidi="ar-SA"/>
              </w:rPr>
            </w:pPr>
            <w:r w:rsidRPr="00CC4CF6">
              <w:rPr>
                <w:rFonts w:ascii="Calibri" w:eastAsia="Times New Roman" w:hAnsi="Calibri" w:cs="Times New Roman"/>
                <w:color w:val="000000"/>
                <w:lang w:eastAsia="fr-FR" w:bidi="ar-SA"/>
              </w:rPr>
              <w:t>EA Process</w:t>
            </w:r>
          </w:p>
        </w:tc>
        <w:tc>
          <w:tcPr>
            <w:tcW w:w="7880" w:type="dxa"/>
            <w:tcBorders>
              <w:top w:val="nil"/>
              <w:left w:val="nil"/>
              <w:bottom w:val="single" w:sz="4" w:space="0" w:color="auto"/>
              <w:right w:val="single" w:sz="4" w:space="0" w:color="auto"/>
            </w:tcBorders>
            <w:shd w:val="clear" w:color="auto" w:fill="auto"/>
            <w:vAlign w:val="bottom"/>
            <w:hideMark/>
          </w:tcPr>
          <w:p w14:paraId="447483E8" w14:textId="77375AD7" w:rsidR="00535712" w:rsidRPr="00CC4CF6" w:rsidRDefault="00535712"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t xml:space="preserve">The process by which an EA Study is produced from Original Data. The process broadly includes three components: </w:t>
            </w:r>
            <w:r w:rsidR="00692BA9" w:rsidRPr="00CC4CF6">
              <w:rPr>
                <w:rFonts w:ascii="Calibri" w:eastAsia="Times New Roman" w:hAnsi="Calibri" w:cs="Times New Roman"/>
                <w:lang w:eastAsia="fr-FR" w:bidi="ar-SA"/>
              </w:rPr>
              <w:t>Data Preparation</w:t>
            </w:r>
            <w:r w:rsidRPr="00CC4CF6">
              <w:rPr>
                <w:rFonts w:ascii="Calibri" w:eastAsia="Times New Roman" w:hAnsi="Calibri" w:cs="Times New Roman"/>
                <w:lang w:eastAsia="fr-FR" w:bidi="ar-SA"/>
              </w:rPr>
              <w:t xml:space="preserve">, Calculation and </w:t>
            </w:r>
            <w:r w:rsidR="00692BA9" w:rsidRPr="00CC4CF6">
              <w:rPr>
                <w:rFonts w:ascii="Calibri" w:eastAsia="Times New Roman" w:hAnsi="Calibri" w:cs="Times New Roman"/>
                <w:lang w:eastAsia="fr-FR" w:bidi="ar-SA"/>
              </w:rPr>
              <w:t>Reporting &amp; Analysis</w:t>
            </w:r>
          </w:p>
        </w:tc>
      </w:tr>
      <w:tr w:rsidR="004C123C" w:rsidRPr="00CC4CF6" w14:paraId="31C98073" w14:textId="77777777" w:rsidTr="004C123C">
        <w:trPr>
          <w:trHeight w:val="576"/>
        </w:trPr>
        <w:tc>
          <w:tcPr>
            <w:tcW w:w="1869" w:type="dxa"/>
            <w:tcBorders>
              <w:top w:val="nil"/>
              <w:left w:val="single" w:sz="4" w:space="0" w:color="auto"/>
              <w:bottom w:val="single" w:sz="4" w:space="0" w:color="auto"/>
              <w:right w:val="single" w:sz="4" w:space="0" w:color="auto"/>
            </w:tcBorders>
            <w:shd w:val="clear" w:color="auto" w:fill="auto"/>
            <w:vAlign w:val="center"/>
            <w:hideMark/>
          </w:tcPr>
          <w:p w14:paraId="0E31B5DE" w14:textId="77777777" w:rsidR="00535712" w:rsidRPr="00CC4CF6" w:rsidRDefault="00535712" w:rsidP="00535712">
            <w:pPr>
              <w:spacing w:after="0" w:line="240" w:lineRule="auto"/>
              <w:rPr>
                <w:rFonts w:ascii="Calibri" w:eastAsia="Times New Roman" w:hAnsi="Calibri" w:cs="Times New Roman"/>
                <w:color w:val="000000"/>
                <w:lang w:eastAsia="fr-FR" w:bidi="ar-SA"/>
              </w:rPr>
            </w:pPr>
            <w:r w:rsidRPr="00CC4CF6">
              <w:rPr>
                <w:rFonts w:ascii="Calibri" w:eastAsia="Times New Roman" w:hAnsi="Calibri" w:cs="Times New Roman"/>
                <w:color w:val="000000"/>
                <w:lang w:eastAsia="fr-FR" w:bidi="ar-SA"/>
              </w:rPr>
              <w:t>EA Producer</w:t>
            </w:r>
          </w:p>
        </w:tc>
        <w:tc>
          <w:tcPr>
            <w:tcW w:w="7880" w:type="dxa"/>
            <w:tcBorders>
              <w:top w:val="nil"/>
              <w:left w:val="nil"/>
              <w:bottom w:val="single" w:sz="4" w:space="0" w:color="auto"/>
              <w:right w:val="single" w:sz="4" w:space="0" w:color="auto"/>
            </w:tcBorders>
            <w:shd w:val="clear" w:color="auto" w:fill="auto"/>
            <w:vAlign w:val="bottom"/>
            <w:hideMark/>
          </w:tcPr>
          <w:p w14:paraId="241AC377" w14:textId="77777777" w:rsidR="00535712" w:rsidRPr="00CC4CF6" w:rsidRDefault="00535712"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t>For a given EA Study, the EA User who has initiated the Study or who has been assigned by another EA Producer</w:t>
            </w:r>
          </w:p>
        </w:tc>
      </w:tr>
      <w:tr w:rsidR="004C123C" w:rsidRPr="00CC4CF6" w14:paraId="21556ABF" w14:textId="77777777" w:rsidTr="004C123C">
        <w:trPr>
          <w:trHeight w:val="864"/>
        </w:trPr>
        <w:tc>
          <w:tcPr>
            <w:tcW w:w="1869" w:type="dxa"/>
            <w:tcBorders>
              <w:top w:val="nil"/>
              <w:left w:val="single" w:sz="4" w:space="0" w:color="auto"/>
              <w:bottom w:val="single" w:sz="4" w:space="0" w:color="auto"/>
              <w:right w:val="single" w:sz="4" w:space="0" w:color="auto"/>
            </w:tcBorders>
            <w:shd w:val="clear" w:color="auto" w:fill="auto"/>
            <w:vAlign w:val="center"/>
            <w:hideMark/>
          </w:tcPr>
          <w:p w14:paraId="1A519BEA" w14:textId="77777777" w:rsidR="00535712" w:rsidRPr="00CC4CF6" w:rsidRDefault="00535712" w:rsidP="00535712">
            <w:pPr>
              <w:spacing w:after="0" w:line="240" w:lineRule="auto"/>
              <w:rPr>
                <w:rFonts w:ascii="Calibri" w:eastAsia="Times New Roman" w:hAnsi="Calibri" w:cs="Times New Roman"/>
                <w:color w:val="000000"/>
                <w:lang w:eastAsia="fr-FR" w:bidi="ar-SA"/>
              </w:rPr>
            </w:pPr>
            <w:r w:rsidRPr="00CC4CF6">
              <w:rPr>
                <w:rFonts w:ascii="Calibri" w:eastAsia="Times New Roman" w:hAnsi="Calibri" w:cs="Times New Roman"/>
                <w:color w:val="000000"/>
                <w:lang w:eastAsia="fr-FR" w:bidi="ar-SA"/>
              </w:rPr>
              <w:t>EA Reporting</w:t>
            </w:r>
          </w:p>
        </w:tc>
        <w:tc>
          <w:tcPr>
            <w:tcW w:w="7880" w:type="dxa"/>
            <w:tcBorders>
              <w:top w:val="nil"/>
              <w:left w:val="nil"/>
              <w:bottom w:val="single" w:sz="4" w:space="0" w:color="auto"/>
              <w:right w:val="single" w:sz="4" w:space="0" w:color="auto"/>
            </w:tcBorders>
            <w:shd w:val="clear" w:color="auto" w:fill="auto"/>
            <w:vAlign w:val="bottom"/>
            <w:hideMark/>
          </w:tcPr>
          <w:p w14:paraId="47D71535" w14:textId="77777777" w:rsidR="00535712" w:rsidRPr="00CC4CF6" w:rsidRDefault="00535712"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t>The end result of the EA Process for an EA Study or of the Study Analysis, being the output presented in a form that meets the needs of Scor Global Life's internal and/or external clients. It may include numerical and graphical results and reports.</w:t>
            </w:r>
          </w:p>
        </w:tc>
      </w:tr>
      <w:tr w:rsidR="004C123C" w:rsidRPr="00CC4CF6" w14:paraId="35B5746C" w14:textId="77777777" w:rsidTr="004C123C">
        <w:trPr>
          <w:trHeight w:val="288"/>
        </w:trPr>
        <w:tc>
          <w:tcPr>
            <w:tcW w:w="1869" w:type="dxa"/>
            <w:tcBorders>
              <w:top w:val="nil"/>
              <w:left w:val="single" w:sz="4" w:space="0" w:color="auto"/>
              <w:bottom w:val="single" w:sz="4" w:space="0" w:color="auto"/>
              <w:right w:val="single" w:sz="4" w:space="0" w:color="auto"/>
            </w:tcBorders>
            <w:shd w:val="clear" w:color="auto" w:fill="auto"/>
            <w:vAlign w:val="center"/>
            <w:hideMark/>
          </w:tcPr>
          <w:p w14:paraId="64ECE8B7" w14:textId="77777777" w:rsidR="00535712" w:rsidRPr="00CC4CF6" w:rsidRDefault="00535712" w:rsidP="00535712">
            <w:pPr>
              <w:spacing w:after="0" w:line="240" w:lineRule="auto"/>
              <w:rPr>
                <w:rFonts w:ascii="Calibri" w:eastAsia="Times New Roman" w:hAnsi="Calibri" w:cs="Times New Roman"/>
                <w:color w:val="000000"/>
                <w:lang w:eastAsia="fr-FR" w:bidi="ar-SA"/>
              </w:rPr>
            </w:pPr>
            <w:r w:rsidRPr="00CC4CF6">
              <w:rPr>
                <w:rFonts w:ascii="Calibri" w:eastAsia="Times New Roman" w:hAnsi="Calibri" w:cs="Times New Roman"/>
                <w:color w:val="000000"/>
                <w:lang w:eastAsia="fr-FR" w:bidi="ar-SA"/>
              </w:rPr>
              <w:t>EA Run</w:t>
            </w:r>
          </w:p>
        </w:tc>
        <w:tc>
          <w:tcPr>
            <w:tcW w:w="7880" w:type="dxa"/>
            <w:tcBorders>
              <w:top w:val="nil"/>
              <w:left w:val="nil"/>
              <w:bottom w:val="single" w:sz="4" w:space="0" w:color="auto"/>
              <w:right w:val="single" w:sz="4" w:space="0" w:color="auto"/>
            </w:tcBorders>
            <w:shd w:val="clear" w:color="auto" w:fill="auto"/>
            <w:vAlign w:val="bottom"/>
            <w:hideMark/>
          </w:tcPr>
          <w:p w14:paraId="6FA8B1AF" w14:textId="77777777" w:rsidR="00535712" w:rsidRPr="00CC4CF6" w:rsidRDefault="00535712"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t> </w:t>
            </w:r>
          </w:p>
        </w:tc>
      </w:tr>
      <w:tr w:rsidR="004C123C" w:rsidRPr="00CC4CF6" w14:paraId="528D6797" w14:textId="77777777" w:rsidTr="004C123C">
        <w:trPr>
          <w:trHeight w:val="576"/>
        </w:trPr>
        <w:tc>
          <w:tcPr>
            <w:tcW w:w="1869" w:type="dxa"/>
            <w:tcBorders>
              <w:top w:val="nil"/>
              <w:left w:val="single" w:sz="4" w:space="0" w:color="auto"/>
              <w:bottom w:val="single" w:sz="4" w:space="0" w:color="auto"/>
              <w:right w:val="single" w:sz="4" w:space="0" w:color="auto"/>
            </w:tcBorders>
            <w:shd w:val="clear" w:color="auto" w:fill="auto"/>
            <w:vAlign w:val="center"/>
            <w:hideMark/>
          </w:tcPr>
          <w:p w14:paraId="0D4011CE" w14:textId="77777777" w:rsidR="00535712" w:rsidRPr="00CC4CF6" w:rsidRDefault="00535712" w:rsidP="00535712">
            <w:pPr>
              <w:spacing w:after="0" w:line="240" w:lineRule="auto"/>
              <w:rPr>
                <w:rFonts w:ascii="Calibri" w:eastAsia="Times New Roman" w:hAnsi="Calibri" w:cs="Times New Roman"/>
                <w:color w:val="000000"/>
                <w:lang w:eastAsia="fr-FR" w:bidi="ar-SA"/>
              </w:rPr>
            </w:pPr>
            <w:r w:rsidRPr="00CC4CF6">
              <w:rPr>
                <w:rFonts w:ascii="Calibri" w:eastAsia="Times New Roman" w:hAnsi="Calibri" w:cs="Times New Roman"/>
                <w:color w:val="000000"/>
                <w:lang w:eastAsia="fr-FR" w:bidi="ar-SA"/>
              </w:rPr>
              <w:t>EA Study</w:t>
            </w:r>
          </w:p>
        </w:tc>
        <w:tc>
          <w:tcPr>
            <w:tcW w:w="7880" w:type="dxa"/>
            <w:tcBorders>
              <w:top w:val="nil"/>
              <w:left w:val="nil"/>
              <w:bottom w:val="single" w:sz="4" w:space="0" w:color="auto"/>
              <w:right w:val="single" w:sz="4" w:space="0" w:color="auto"/>
            </w:tcBorders>
            <w:shd w:val="clear" w:color="auto" w:fill="auto"/>
            <w:vAlign w:val="bottom"/>
            <w:hideMark/>
          </w:tcPr>
          <w:p w14:paraId="6DF7B2A5" w14:textId="21A4F207" w:rsidR="00535712" w:rsidRPr="00CC4CF6" w:rsidRDefault="00535712"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t xml:space="preserve">The production and validation of Result Data for a specified </w:t>
            </w:r>
            <w:r w:rsidR="00E37E3E" w:rsidRPr="00CC4CF6">
              <w:rPr>
                <w:rFonts w:ascii="Calibri" w:eastAsia="Times New Roman" w:hAnsi="Calibri" w:cs="Times New Roman"/>
                <w:lang w:eastAsia="fr-FR" w:bidi="ar-SA"/>
              </w:rPr>
              <w:t xml:space="preserve">Study </w:t>
            </w:r>
            <w:r w:rsidRPr="00CC4CF6">
              <w:rPr>
                <w:rFonts w:ascii="Calibri" w:eastAsia="Times New Roman" w:hAnsi="Calibri" w:cs="Times New Roman"/>
                <w:lang w:eastAsia="fr-FR" w:bidi="ar-SA"/>
              </w:rPr>
              <w:t xml:space="preserve">Portfolio for a specified Decrement or Decrements, over a specified period, for a specified Study Purpose. </w:t>
            </w:r>
          </w:p>
        </w:tc>
      </w:tr>
      <w:tr w:rsidR="004C123C" w:rsidRPr="00CC4CF6" w14:paraId="35A8EB8B" w14:textId="77777777" w:rsidTr="004C123C">
        <w:trPr>
          <w:trHeight w:val="1152"/>
        </w:trPr>
        <w:tc>
          <w:tcPr>
            <w:tcW w:w="1869" w:type="dxa"/>
            <w:tcBorders>
              <w:top w:val="nil"/>
              <w:left w:val="single" w:sz="4" w:space="0" w:color="auto"/>
              <w:bottom w:val="single" w:sz="4" w:space="0" w:color="auto"/>
              <w:right w:val="single" w:sz="4" w:space="0" w:color="auto"/>
            </w:tcBorders>
            <w:shd w:val="clear" w:color="auto" w:fill="auto"/>
            <w:vAlign w:val="center"/>
            <w:hideMark/>
          </w:tcPr>
          <w:p w14:paraId="15CBEB3E" w14:textId="77777777" w:rsidR="00535712" w:rsidRPr="00CC4CF6" w:rsidRDefault="00535712" w:rsidP="00535712">
            <w:pPr>
              <w:spacing w:after="0" w:line="240" w:lineRule="auto"/>
              <w:rPr>
                <w:rFonts w:ascii="Calibri" w:eastAsia="Times New Roman" w:hAnsi="Calibri" w:cs="Times New Roman"/>
                <w:color w:val="000000"/>
                <w:lang w:eastAsia="fr-FR" w:bidi="ar-SA"/>
              </w:rPr>
            </w:pPr>
            <w:r w:rsidRPr="00CC4CF6">
              <w:rPr>
                <w:rFonts w:ascii="Calibri" w:eastAsia="Times New Roman" w:hAnsi="Calibri" w:cs="Times New Roman"/>
                <w:color w:val="000000"/>
                <w:lang w:eastAsia="fr-FR" w:bidi="ar-SA"/>
              </w:rPr>
              <w:t>EA User</w:t>
            </w:r>
          </w:p>
        </w:tc>
        <w:tc>
          <w:tcPr>
            <w:tcW w:w="7880" w:type="dxa"/>
            <w:tcBorders>
              <w:top w:val="nil"/>
              <w:left w:val="nil"/>
              <w:bottom w:val="single" w:sz="4" w:space="0" w:color="auto"/>
              <w:right w:val="single" w:sz="4" w:space="0" w:color="auto"/>
            </w:tcBorders>
            <w:shd w:val="clear" w:color="auto" w:fill="auto"/>
            <w:vAlign w:val="bottom"/>
            <w:hideMark/>
          </w:tcPr>
          <w:p w14:paraId="4B0C65C4" w14:textId="77777777" w:rsidR="00535712" w:rsidRPr="00CC4CF6" w:rsidRDefault="00535712"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t>An individual who has been granted access to the EA Tool. User access might be given automatically to all SGL employees or might involve a manual process of granting access right by individual. In addition, depending on the final scope of the project, access right might be given to external persons outside of SCOR</w:t>
            </w:r>
          </w:p>
        </w:tc>
      </w:tr>
      <w:tr w:rsidR="004C123C" w:rsidRPr="00CC4CF6" w14:paraId="0659A9E0" w14:textId="77777777" w:rsidTr="004C123C">
        <w:trPr>
          <w:trHeight w:val="288"/>
        </w:trPr>
        <w:tc>
          <w:tcPr>
            <w:tcW w:w="1869" w:type="dxa"/>
            <w:tcBorders>
              <w:top w:val="nil"/>
              <w:left w:val="single" w:sz="4" w:space="0" w:color="auto"/>
              <w:bottom w:val="single" w:sz="4" w:space="0" w:color="auto"/>
              <w:right w:val="single" w:sz="4" w:space="0" w:color="auto"/>
            </w:tcBorders>
            <w:shd w:val="clear" w:color="auto" w:fill="auto"/>
            <w:vAlign w:val="center"/>
            <w:hideMark/>
          </w:tcPr>
          <w:p w14:paraId="2C60F715" w14:textId="77777777" w:rsidR="00535712" w:rsidRPr="00CC4CF6" w:rsidRDefault="00535712" w:rsidP="00535712">
            <w:pPr>
              <w:spacing w:after="0" w:line="240" w:lineRule="auto"/>
              <w:rPr>
                <w:rFonts w:ascii="Calibri" w:eastAsia="Times New Roman" w:hAnsi="Calibri" w:cs="Times New Roman"/>
                <w:color w:val="000000"/>
                <w:lang w:eastAsia="fr-FR" w:bidi="ar-SA"/>
              </w:rPr>
            </w:pPr>
            <w:r w:rsidRPr="00CC4CF6">
              <w:rPr>
                <w:rFonts w:ascii="Calibri" w:eastAsia="Times New Roman" w:hAnsi="Calibri" w:cs="Times New Roman"/>
                <w:color w:val="000000"/>
                <w:lang w:eastAsia="fr-FR" w:bidi="ar-SA"/>
              </w:rPr>
              <w:t>Final Result Data</w:t>
            </w:r>
          </w:p>
        </w:tc>
        <w:tc>
          <w:tcPr>
            <w:tcW w:w="7880" w:type="dxa"/>
            <w:tcBorders>
              <w:top w:val="nil"/>
              <w:left w:val="nil"/>
              <w:bottom w:val="single" w:sz="4" w:space="0" w:color="auto"/>
              <w:right w:val="single" w:sz="4" w:space="0" w:color="auto"/>
            </w:tcBorders>
            <w:shd w:val="clear" w:color="auto" w:fill="auto"/>
            <w:vAlign w:val="bottom"/>
            <w:hideMark/>
          </w:tcPr>
          <w:p w14:paraId="1EF3B453" w14:textId="41B66981" w:rsidR="00535712" w:rsidRPr="00CC4CF6" w:rsidRDefault="00535712"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t>Uniquely identified Result Data repre</w:t>
            </w:r>
            <w:r w:rsidR="00692BA9" w:rsidRPr="00CC4CF6">
              <w:rPr>
                <w:rFonts w:ascii="Calibri" w:eastAsia="Times New Roman" w:hAnsi="Calibri" w:cs="Times New Roman"/>
                <w:lang w:eastAsia="fr-FR" w:bidi="ar-SA"/>
              </w:rPr>
              <w:t>se</w:t>
            </w:r>
            <w:r w:rsidRPr="00CC4CF6">
              <w:rPr>
                <w:rFonts w:ascii="Calibri" w:eastAsia="Times New Roman" w:hAnsi="Calibri" w:cs="Times New Roman"/>
                <w:lang w:eastAsia="fr-FR" w:bidi="ar-SA"/>
              </w:rPr>
              <w:t>nting the final result for a given EA Study</w:t>
            </w:r>
          </w:p>
        </w:tc>
      </w:tr>
      <w:tr w:rsidR="004C123C" w:rsidRPr="00CC4CF6" w14:paraId="20D0D669" w14:textId="77777777" w:rsidTr="004C123C">
        <w:trPr>
          <w:trHeight w:val="576"/>
        </w:trPr>
        <w:tc>
          <w:tcPr>
            <w:tcW w:w="1869" w:type="dxa"/>
            <w:tcBorders>
              <w:top w:val="nil"/>
              <w:left w:val="single" w:sz="4" w:space="0" w:color="auto"/>
              <w:bottom w:val="single" w:sz="4" w:space="0" w:color="auto"/>
              <w:right w:val="single" w:sz="4" w:space="0" w:color="auto"/>
            </w:tcBorders>
            <w:shd w:val="clear" w:color="auto" w:fill="auto"/>
            <w:vAlign w:val="center"/>
            <w:hideMark/>
          </w:tcPr>
          <w:p w14:paraId="38D6A20F" w14:textId="77777777" w:rsidR="00535712" w:rsidRPr="00CC4CF6" w:rsidRDefault="00535712" w:rsidP="00535712">
            <w:pPr>
              <w:spacing w:after="0" w:line="240" w:lineRule="auto"/>
              <w:rPr>
                <w:rFonts w:ascii="Calibri" w:eastAsia="Times New Roman" w:hAnsi="Calibri" w:cs="Times New Roman"/>
                <w:color w:val="000000"/>
                <w:lang w:eastAsia="fr-FR" w:bidi="ar-SA"/>
              </w:rPr>
            </w:pPr>
            <w:r w:rsidRPr="00CC4CF6">
              <w:rPr>
                <w:rFonts w:ascii="Calibri" w:eastAsia="Times New Roman" w:hAnsi="Calibri" w:cs="Times New Roman"/>
                <w:color w:val="000000"/>
                <w:lang w:eastAsia="fr-FR" w:bidi="ar-SA"/>
              </w:rPr>
              <w:t>IBNR</w:t>
            </w:r>
          </w:p>
        </w:tc>
        <w:tc>
          <w:tcPr>
            <w:tcW w:w="7880" w:type="dxa"/>
            <w:tcBorders>
              <w:top w:val="nil"/>
              <w:left w:val="nil"/>
              <w:bottom w:val="single" w:sz="4" w:space="0" w:color="auto"/>
              <w:right w:val="single" w:sz="4" w:space="0" w:color="auto"/>
            </w:tcBorders>
            <w:shd w:val="clear" w:color="auto" w:fill="auto"/>
            <w:vAlign w:val="bottom"/>
            <w:hideMark/>
          </w:tcPr>
          <w:p w14:paraId="1D13EF52" w14:textId="77777777" w:rsidR="00535712" w:rsidRPr="00CC4CF6" w:rsidRDefault="00535712"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t xml:space="preserve">An adjustment that may need to be applied to claims experience to allow for claims that have been incurred but not reported </w:t>
            </w:r>
          </w:p>
        </w:tc>
      </w:tr>
      <w:tr w:rsidR="004C123C" w:rsidRPr="00CC4CF6" w14:paraId="03741D8F" w14:textId="77777777" w:rsidTr="004C123C">
        <w:trPr>
          <w:trHeight w:val="576"/>
        </w:trPr>
        <w:tc>
          <w:tcPr>
            <w:tcW w:w="1869" w:type="dxa"/>
            <w:tcBorders>
              <w:top w:val="nil"/>
              <w:left w:val="single" w:sz="4" w:space="0" w:color="auto"/>
              <w:bottom w:val="single" w:sz="4" w:space="0" w:color="auto"/>
              <w:right w:val="single" w:sz="4" w:space="0" w:color="auto"/>
            </w:tcBorders>
            <w:shd w:val="clear" w:color="auto" w:fill="auto"/>
            <w:vAlign w:val="center"/>
            <w:hideMark/>
          </w:tcPr>
          <w:p w14:paraId="06BE47C6" w14:textId="77777777" w:rsidR="00535712" w:rsidRPr="00CC4CF6" w:rsidRDefault="00535712" w:rsidP="00535712">
            <w:pPr>
              <w:spacing w:after="0" w:line="240" w:lineRule="auto"/>
              <w:rPr>
                <w:rFonts w:ascii="Calibri" w:eastAsia="Times New Roman" w:hAnsi="Calibri" w:cs="Times New Roman"/>
                <w:color w:val="000000"/>
                <w:lang w:eastAsia="fr-FR" w:bidi="ar-SA"/>
              </w:rPr>
            </w:pPr>
            <w:r w:rsidRPr="00CC4CF6">
              <w:rPr>
                <w:rFonts w:ascii="Calibri" w:eastAsia="Times New Roman" w:hAnsi="Calibri" w:cs="Times New Roman"/>
                <w:color w:val="000000"/>
                <w:lang w:eastAsia="fr-FR" w:bidi="ar-SA"/>
              </w:rPr>
              <w:t>Input Data</w:t>
            </w:r>
          </w:p>
        </w:tc>
        <w:tc>
          <w:tcPr>
            <w:tcW w:w="7880" w:type="dxa"/>
            <w:tcBorders>
              <w:top w:val="nil"/>
              <w:left w:val="nil"/>
              <w:bottom w:val="single" w:sz="4" w:space="0" w:color="auto"/>
              <w:right w:val="single" w:sz="4" w:space="0" w:color="auto"/>
            </w:tcBorders>
            <w:shd w:val="clear" w:color="auto" w:fill="auto"/>
            <w:vAlign w:val="bottom"/>
            <w:hideMark/>
          </w:tcPr>
          <w:p w14:paraId="4CD4314C" w14:textId="77777777" w:rsidR="00535712" w:rsidRPr="00CC4CF6" w:rsidRDefault="00535712"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t>Data of the Study Portfolio cleaned and transformed into a structure and format as accepted by the respective EA Engine</w:t>
            </w:r>
          </w:p>
        </w:tc>
      </w:tr>
      <w:tr w:rsidR="004C123C" w:rsidRPr="00CC4CF6" w14:paraId="59682B8D" w14:textId="77777777" w:rsidTr="004C123C">
        <w:trPr>
          <w:trHeight w:val="864"/>
        </w:trPr>
        <w:tc>
          <w:tcPr>
            <w:tcW w:w="1869" w:type="dxa"/>
            <w:tcBorders>
              <w:top w:val="nil"/>
              <w:left w:val="single" w:sz="4" w:space="0" w:color="auto"/>
              <w:bottom w:val="single" w:sz="4" w:space="0" w:color="auto"/>
              <w:right w:val="single" w:sz="4" w:space="0" w:color="auto"/>
            </w:tcBorders>
            <w:shd w:val="clear" w:color="auto" w:fill="auto"/>
            <w:vAlign w:val="center"/>
            <w:hideMark/>
          </w:tcPr>
          <w:p w14:paraId="189EAE79" w14:textId="77777777" w:rsidR="00535712" w:rsidRPr="00CC4CF6" w:rsidRDefault="00535712" w:rsidP="00535712">
            <w:pPr>
              <w:spacing w:after="0" w:line="240" w:lineRule="auto"/>
              <w:rPr>
                <w:rFonts w:ascii="Calibri" w:eastAsia="Times New Roman" w:hAnsi="Calibri" w:cs="Times New Roman"/>
                <w:color w:val="000000"/>
                <w:lang w:eastAsia="fr-FR" w:bidi="ar-SA"/>
              </w:rPr>
            </w:pPr>
            <w:r w:rsidRPr="00CC4CF6">
              <w:rPr>
                <w:rFonts w:ascii="Calibri" w:eastAsia="Times New Roman" w:hAnsi="Calibri" w:cs="Times New Roman"/>
                <w:color w:val="000000"/>
                <w:lang w:eastAsia="fr-FR" w:bidi="ar-SA"/>
              </w:rPr>
              <w:t>Market</w:t>
            </w:r>
          </w:p>
        </w:tc>
        <w:tc>
          <w:tcPr>
            <w:tcW w:w="7880" w:type="dxa"/>
            <w:tcBorders>
              <w:top w:val="nil"/>
              <w:left w:val="nil"/>
              <w:bottom w:val="single" w:sz="4" w:space="0" w:color="auto"/>
              <w:right w:val="single" w:sz="4" w:space="0" w:color="auto"/>
            </w:tcBorders>
            <w:shd w:val="clear" w:color="auto" w:fill="auto"/>
            <w:vAlign w:val="bottom"/>
            <w:hideMark/>
          </w:tcPr>
          <w:p w14:paraId="1A98224A" w14:textId="77777777" w:rsidR="00535712" w:rsidRPr="00CC4CF6" w:rsidRDefault="00535712"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t xml:space="preserve">Identifies the geographical coverage of a particular EA User or EA Study. The codes used for this purpose match those presently used by Scor Global Life for management reporting purposes </w:t>
            </w:r>
          </w:p>
        </w:tc>
      </w:tr>
      <w:tr w:rsidR="004C123C" w:rsidRPr="00CC4CF6" w14:paraId="760FE4DC" w14:textId="77777777" w:rsidTr="004C123C">
        <w:trPr>
          <w:trHeight w:val="576"/>
        </w:trPr>
        <w:tc>
          <w:tcPr>
            <w:tcW w:w="1869" w:type="dxa"/>
            <w:tcBorders>
              <w:top w:val="nil"/>
              <w:left w:val="single" w:sz="4" w:space="0" w:color="auto"/>
              <w:bottom w:val="single" w:sz="4" w:space="0" w:color="auto"/>
              <w:right w:val="single" w:sz="4" w:space="0" w:color="auto"/>
            </w:tcBorders>
            <w:shd w:val="clear" w:color="auto" w:fill="auto"/>
            <w:vAlign w:val="center"/>
            <w:hideMark/>
          </w:tcPr>
          <w:p w14:paraId="0C5BA2AF" w14:textId="77777777" w:rsidR="00535712" w:rsidRPr="00CC4CF6" w:rsidRDefault="00535712"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lastRenderedPageBreak/>
              <w:t>Multi-Study Analysis</w:t>
            </w:r>
          </w:p>
        </w:tc>
        <w:tc>
          <w:tcPr>
            <w:tcW w:w="7880" w:type="dxa"/>
            <w:tcBorders>
              <w:top w:val="nil"/>
              <w:left w:val="nil"/>
              <w:bottom w:val="single" w:sz="4" w:space="0" w:color="auto"/>
              <w:right w:val="single" w:sz="4" w:space="0" w:color="auto"/>
            </w:tcBorders>
            <w:shd w:val="clear" w:color="auto" w:fill="auto"/>
            <w:vAlign w:val="bottom"/>
            <w:hideMark/>
          </w:tcPr>
          <w:p w14:paraId="327CBA9D" w14:textId="770CD315" w:rsidR="00535712" w:rsidRPr="00CC4CF6" w:rsidRDefault="00535712"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t>A type of Result Analysis that covers mo</w:t>
            </w:r>
            <w:r w:rsidR="004B7503" w:rsidRPr="00CC4CF6">
              <w:rPr>
                <w:rFonts w:ascii="Calibri" w:eastAsia="Times New Roman" w:hAnsi="Calibri" w:cs="Times New Roman"/>
                <w:lang w:eastAsia="fr-FR" w:bidi="ar-SA"/>
              </w:rPr>
              <w:t>r</w:t>
            </w:r>
            <w:r w:rsidRPr="00CC4CF6">
              <w:rPr>
                <w:rFonts w:ascii="Calibri" w:eastAsia="Times New Roman" w:hAnsi="Calibri" w:cs="Times New Roman"/>
                <w:lang w:eastAsia="fr-FR" w:bidi="ar-SA"/>
              </w:rPr>
              <w:t>re than one Study Portfolio and takes as its input the results of EA Studies for each of those Portfolios</w:t>
            </w:r>
          </w:p>
        </w:tc>
      </w:tr>
      <w:tr w:rsidR="004C123C" w:rsidRPr="00CC4CF6" w14:paraId="602043ED" w14:textId="77777777" w:rsidTr="004C123C">
        <w:trPr>
          <w:trHeight w:val="576"/>
        </w:trPr>
        <w:tc>
          <w:tcPr>
            <w:tcW w:w="1869" w:type="dxa"/>
            <w:tcBorders>
              <w:top w:val="nil"/>
              <w:left w:val="single" w:sz="4" w:space="0" w:color="auto"/>
              <w:bottom w:val="single" w:sz="4" w:space="0" w:color="auto"/>
              <w:right w:val="single" w:sz="4" w:space="0" w:color="auto"/>
            </w:tcBorders>
            <w:shd w:val="clear" w:color="auto" w:fill="auto"/>
            <w:vAlign w:val="center"/>
            <w:hideMark/>
          </w:tcPr>
          <w:p w14:paraId="5ACBC53B" w14:textId="77777777" w:rsidR="00535712" w:rsidRPr="00CC4CF6" w:rsidRDefault="00535712" w:rsidP="00535712">
            <w:pPr>
              <w:spacing w:after="0" w:line="240" w:lineRule="auto"/>
              <w:rPr>
                <w:rFonts w:ascii="Calibri" w:eastAsia="Times New Roman" w:hAnsi="Calibri" w:cs="Times New Roman"/>
                <w:color w:val="000000"/>
                <w:lang w:eastAsia="fr-FR" w:bidi="ar-SA"/>
              </w:rPr>
            </w:pPr>
            <w:r w:rsidRPr="00CC4CF6">
              <w:rPr>
                <w:rFonts w:ascii="Calibri" w:eastAsia="Times New Roman" w:hAnsi="Calibri" w:cs="Times New Roman"/>
                <w:color w:val="000000"/>
                <w:lang w:eastAsia="fr-FR" w:bidi="ar-SA"/>
              </w:rPr>
              <w:t>Original Data</w:t>
            </w:r>
          </w:p>
        </w:tc>
        <w:tc>
          <w:tcPr>
            <w:tcW w:w="7880" w:type="dxa"/>
            <w:tcBorders>
              <w:top w:val="nil"/>
              <w:left w:val="nil"/>
              <w:bottom w:val="single" w:sz="4" w:space="0" w:color="auto"/>
              <w:right w:val="single" w:sz="4" w:space="0" w:color="auto"/>
            </w:tcBorders>
            <w:shd w:val="clear" w:color="auto" w:fill="auto"/>
            <w:vAlign w:val="bottom"/>
            <w:hideMark/>
          </w:tcPr>
          <w:p w14:paraId="565A4545" w14:textId="77777777" w:rsidR="00535712" w:rsidRPr="00CC4CF6" w:rsidRDefault="00535712"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t>Experience data relating to the Study Portfolio in the form initially provided by the Data Provider</w:t>
            </w:r>
          </w:p>
        </w:tc>
      </w:tr>
      <w:tr w:rsidR="004C123C" w:rsidRPr="00CC4CF6" w14:paraId="75903A9A" w14:textId="77777777" w:rsidTr="004C123C">
        <w:trPr>
          <w:trHeight w:val="576"/>
        </w:trPr>
        <w:tc>
          <w:tcPr>
            <w:tcW w:w="1869" w:type="dxa"/>
            <w:tcBorders>
              <w:top w:val="nil"/>
              <w:left w:val="single" w:sz="4" w:space="0" w:color="auto"/>
              <w:bottom w:val="single" w:sz="4" w:space="0" w:color="auto"/>
              <w:right w:val="single" w:sz="4" w:space="0" w:color="auto"/>
            </w:tcBorders>
            <w:shd w:val="clear" w:color="auto" w:fill="auto"/>
            <w:vAlign w:val="center"/>
            <w:hideMark/>
          </w:tcPr>
          <w:p w14:paraId="50DACF76" w14:textId="77777777" w:rsidR="00535712" w:rsidRPr="00CC4CF6" w:rsidRDefault="00535712" w:rsidP="00535712">
            <w:pPr>
              <w:spacing w:after="0" w:line="240" w:lineRule="auto"/>
              <w:rPr>
                <w:rFonts w:ascii="Calibri" w:eastAsia="Times New Roman" w:hAnsi="Calibri" w:cs="Times New Roman"/>
                <w:color w:val="000000"/>
                <w:lang w:eastAsia="fr-FR" w:bidi="ar-SA"/>
              </w:rPr>
            </w:pPr>
            <w:r w:rsidRPr="00CC4CF6">
              <w:rPr>
                <w:rFonts w:ascii="Calibri" w:eastAsia="Times New Roman" w:hAnsi="Calibri" w:cs="Times New Roman"/>
                <w:color w:val="000000"/>
                <w:lang w:eastAsia="fr-FR" w:bidi="ar-SA"/>
              </w:rPr>
              <w:t>Personal Data</w:t>
            </w:r>
          </w:p>
        </w:tc>
        <w:tc>
          <w:tcPr>
            <w:tcW w:w="7880" w:type="dxa"/>
            <w:tcBorders>
              <w:top w:val="nil"/>
              <w:left w:val="nil"/>
              <w:bottom w:val="single" w:sz="4" w:space="0" w:color="auto"/>
              <w:right w:val="single" w:sz="4" w:space="0" w:color="auto"/>
            </w:tcBorders>
            <w:shd w:val="clear" w:color="auto" w:fill="auto"/>
            <w:vAlign w:val="bottom"/>
            <w:hideMark/>
          </w:tcPr>
          <w:p w14:paraId="7555BF13" w14:textId="77777777" w:rsidR="00535712" w:rsidRPr="00CC4CF6" w:rsidRDefault="00535712"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t>Personal Data is defined as any data relating to a living individual who can be identified from those data (or from those data combined with any other available data).</w:t>
            </w:r>
          </w:p>
        </w:tc>
      </w:tr>
      <w:tr w:rsidR="004C123C" w:rsidRPr="00CC4CF6" w14:paraId="4B8785D5" w14:textId="77777777" w:rsidTr="004C123C">
        <w:trPr>
          <w:trHeight w:val="864"/>
        </w:trPr>
        <w:tc>
          <w:tcPr>
            <w:tcW w:w="1869" w:type="dxa"/>
            <w:tcBorders>
              <w:top w:val="nil"/>
              <w:left w:val="single" w:sz="4" w:space="0" w:color="auto"/>
              <w:bottom w:val="single" w:sz="4" w:space="0" w:color="auto"/>
              <w:right w:val="single" w:sz="4" w:space="0" w:color="auto"/>
            </w:tcBorders>
            <w:shd w:val="clear" w:color="auto" w:fill="auto"/>
            <w:vAlign w:val="center"/>
            <w:hideMark/>
          </w:tcPr>
          <w:p w14:paraId="39252C25" w14:textId="77777777" w:rsidR="00535712" w:rsidRPr="00CC4CF6" w:rsidRDefault="00535712"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t>Private Study</w:t>
            </w:r>
          </w:p>
        </w:tc>
        <w:tc>
          <w:tcPr>
            <w:tcW w:w="7880" w:type="dxa"/>
            <w:tcBorders>
              <w:top w:val="nil"/>
              <w:left w:val="nil"/>
              <w:bottom w:val="single" w:sz="4" w:space="0" w:color="auto"/>
              <w:right w:val="single" w:sz="4" w:space="0" w:color="auto"/>
            </w:tcBorders>
            <w:shd w:val="clear" w:color="auto" w:fill="auto"/>
            <w:vAlign w:val="bottom"/>
            <w:hideMark/>
          </w:tcPr>
          <w:p w14:paraId="621B4734" w14:textId="77777777" w:rsidR="00535712" w:rsidRPr="00CC4CF6" w:rsidRDefault="00535712"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t>A completed EA Study whose results are not designated for sharing in the Public Repository, e.g. due to confidentiality reason or due to particular risk profile or due to being outdated</w:t>
            </w:r>
          </w:p>
        </w:tc>
      </w:tr>
      <w:tr w:rsidR="004C123C" w:rsidRPr="00CC4CF6" w14:paraId="472DEE12" w14:textId="77777777" w:rsidTr="004C123C">
        <w:trPr>
          <w:trHeight w:val="288"/>
        </w:trPr>
        <w:tc>
          <w:tcPr>
            <w:tcW w:w="1869" w:type="dxa"/>
            <w:tcBorders>
              <w:top w:val="nil"/>
              <w:left w:val="single" w:sz="4" w:space="0" w:color="auto"/>
              <w:bottom w:val="single" w:sz="4" w:space="0" w:color="auto"/>
              <w:right w:val="single" w:sz="4" w:space="0" w:color="auto"/>
            </w:tcBorders>
            <w:shd w:val="clear" w:color="auto" w:fill="auto"/>
            <w:vAlign w:val="center"/>
            <w:hideMark/>
          </w:tcPr>
          <w:p w14:paraId="29262475" w14:textId="4FE5BD33" w:rsidR="00535712" w:rsidRPr="00CC4CF6" w:rsidRDefault="00957FE7"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t xml:space="preserve">Private </w:t>
            </w:r>
            <w:r w:rsidR="00535712" w:rsidRPr="00CC4CF6">
              <w:rPr>
                <w:rFonts w:ascii="Calibri" w:eastAsia="Times New Roman" w:hAnsi="Calibri" w:cs="Times New Roman"/>
                <w:lang w:eastAsia="fr-FR" w:bidi="ar-SA"/>
              </w:rPr>
              <w:t>EA Client</w:t>
            </w:r>
          </w:p>
        </w:tc>
        <w:tc>
          <w:tcPr>
            <w:tcW w:w="7880" w:type="dxa"/>
            <w:tcBorders>
              <w:top w:val="nil"/>
              <w:left w:val="nil"/>
              <w:bottom w:val="single" w:sz="4" w:space="0" w:color="auto"/>
              <w:right w:val="single" w:sz="4" w:space="0" w:color="auto"/>
            </w:tcBorders>
            <w:shd w:val="clear" w:color="auto" w:fill="auto"/>
            <w:vAlign w:val="bottom"/>
            <w:hideMark/>
          </w:tcPr>
          <w:p w14:paraId="37515B72" w14:textId="77777777" w:rsidR="00535712" w:rsidRPr="00CC4CF6" w:rsidRDefault="00535712"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t xml:space="preserve">For a given Private EA Study an EA Client who is allowed to access the Result Data </w:t>
            </w:r>
          </w:p>
        </w:tc>
      </w:tr>
      <w:tr w:rsidR="004C123C" w:rsidRPr="00CC4CF6" w14:paraId="7BE54F12" w14:textId="77777777" w:rsidTr="004C123C">
        <w:trPr>
          <w:trHeight w:val="864"/>
        </w:trPr>
        <w:tc>
          <w:tcPr>
            <w:tcW w:w="1869" w:type="dxa"/>
            <w:tcBorders>
              <w:top w:val="nil"/>
              <w:left w:val="single" w:sz="4" w:space="0" w:color="auto"/>
              <w:bottom w:val="single" w:sz="4" w:space="0" w:color="auto"/>
              <w:right w:val="single" w:sz="4" w:space="0" w:color="auto"/>
            </w:tcBorders>
            <w:shd w:val="clear" w:color="auto" w:fill="auto"/>
            <w:vAlign w:val="center"/>
            <w:hideMark/>
          </w:tcPr>
          <w:p w14:paraId="4812F138" w14:textId="77777777" w:rsidR="00535712" w:rsidRPr="00CC4CF6" w:rsidRDefault="00535712"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t>(Data) Processing</w:t>
            </w:r>
          </w:p>
        </w:tc>
        <w:tc>
          <w:tcPr>
            <w:tcW w:w="7880" w:type="dxa"/>
            <w:tcBorders>
              <w:top w:val="nil"/>
              <w:left w:val="nil"/>
              <w:bottom w:val="single" w:sz="4" w:space="0" w:color="auto"/>
              <w:right w:val="single" w:sz="4" w:space="0" w:color="auto"/>
            </w:tcBorders>
            <w:shd w:val="clear" w:color="auto" w:fill="auto"/>
            <w:vAlign w:val="bottom"/>
            <w:hideMark/>
          </w:tcPr>
          <w:p w14:paraId="19BCD287" w14:textId="77777777" w:rsidR="00535712" w:rsidRPr="00CC4CF6" w:rsidRDefault="00535712"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t>“Processing” is wide ranging and covers all elements in the data lifecycle from creation to deletion, including obtaining, recording, holding, organizing, adapting, using, disclosing, transferring and deleting.</w:t>
            </w:r>
          </w:p>
        </w:tc>
      </w:tr>
      <w:tr w:rsidR="004C123C" w:rsidRPr="00CC4CF6" w14:paraId="082B6B1B" w14:textId="77777777" w:rsidTr="004C123C">
        <w:trPr>
          <w:trHeight w:val="288"/>
        </w:trPr>
        <w:tc>
          <w:tcPr>
            <w:tcW w:w="1869" w:type="dxa"/>
            <w:tcBorders>
              <w:top w:val="nil"/>
              <w:left w:val="single" w:sz="4" w:space="0" w:color="auto"/>
              <w:bottom w:val="single" w:sz="4" w:space="0" w:color="auto"/>
              <w:right w:val="single" w:sz="4" w:space="0" w:color="auto"/>
            </w:tcBorders>
            <w:shd w:val="clear" w:color="auto" w:fill="auto"/>
            <w:vAlign w:val="center"/>
            <w:hideMark/>
          </w:tcPr>
          <w:p w14:paraId="27175110" w14:textId="77777777" w:rsidR="00535712" w:rsidRPr="00CC4CF6" w:rsidRDefault="00535712" w:rsidP="00535712">
            <w:pPr>
              <w:spacing w:after="0" w:line="240" w:lineRule="auto"/>
              <w:rPr>
                <w:rFonts w:ascii="Calibri" w:eastAsia="Times New Roman" w:hAnsi="Calibri" w:cs="Times New Roman"/>
                <w:color w:val="000000"/>
                <w:lang w:eastAsia="fr-FR" w:bidi="ar-SA"/>
              </w:rPr>
            </w:pPr>
            <w:r w:rsidRPr="00CC4CF6">
              <w:rPr>
                <w:rFonts w:ascii="Calibri" w:eastAsia="Times New Roman" w:hAnsi="Calibri" w:cs="Times New Roman"/>
                <w:color w:val="000000"/>
                <w:lang w:eastAsia="fr-FR" w:bidi="ar-SA"/>
              </w:rPr>
              <w:t>Product</w:t>
            </w:r>
          </w:p>
        </w:tc>
        <w:tc>
          <w:tcPr>
            <w:tcW w:w="7880" w:type="dxa"/>
            <w:tcBorders>
              <w:top w:val="nil"/>
              <w:left w:val="nil"/>
              <w:bottom w:val="single" w:sz="4" w:space="0" w:color="auto"/>
              <w:right w:val="single" w:sz="4" w:space="0" w:color="auto"/>
            </w:tcBorders>
            <w:shd w:val="clear" w:color="auto" w:fill="auto"/>
            <w:vAlign w:val="bottom"/>
            <w:hideMark/>
          </w:tcPr>
          <w:p w14:paraId="448D9F77" w14:textId="77777777" w:rsidR="00535712" w:rsidRPr="00CC4CF6" w:rsidRDefault="00535712"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t xml:space="preserve">The Benefit or package of Benefits that a customer contracts to purchase </w:t>
            </w:r>
          </w:p>
        </w:tc>
      </w:tr>
      <w:tr w:rsidR="004C123C" w:rsidRPr="00CC4CF6" w14:paraId="1A416319" w14:textId="77777777" w:rsidTr="004C123C">
        <w:trPr>
          <w:trHeight w:val="288"/>
        </w:trPr>
        <w:tc>
          <w:tcPr>
            <w:tcW w:w="1869" w:type="dxa"/>
            <w:tcBorders>
              <w:top w:val="nil"/>
              <w:left w:val="single" w:sz="4" w:space="0" w:color="auto"/>
              <w:bottom w:val="single" w:sz="4" w:space="0" w:color="auto"/>
              <w:right w:val="single" w:sz="4" w:space="0" w:color="auto"/>
            </w:tcBorders>
            <w:shd w:val="clear" w:color="auto" w:fill="auto"/>
            <w:vAlign w:val="center"/>
            <w:hideMark/>
          </w:tcPr>
          <w:p w14:paraId="04B89A3E" w14:textId="77777777" w:rsidR="00535712" w:rsidRPr="00CC4CF6" w:rsidRDefault="00535712"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t>Public Study</w:t>
            </w:r>
          </w:p>
        </w:tc>
        <w:tc>
          <w:tcPr>
            <w:tcW w:w="7880" w:type="dxa"/>
            <w:tcBorders>
              <w:top w:val="nil"/>
              <w:left w:val="nil"/>
              <w:bottom w:val="single" w:sz="4" w:space="0" w:color="auto"/>
              <w:right w:val="single" w:sz="4" w:space="0" w:color="auto"/>
            </w:tcBorders>
            <w:shd w:val="clear" w:color="auto" w:fill="auto"/>
            <w:vAlign w:val="bottom"/>
            <w:hideMark/>
          </w:tcPr>
          <w:p w14:paraId="3901EF2D" w14:textId="77777777" w:rsidR="00535712" w:rsidRPr="00CC4CF6" w:rsidRDefault="00535712"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t>A completed EA Study whose results are designated for sharing in the Open Repository</w:t>
            </w:r>
          </w:p>
        </w:tc>
      </w:tr>
      <w:tr w:rsidR="004C123C" w:rsidRPr="00CC4CF6" w14:paraId="298FFDA4" w14:textId="77777777" w:rsidTr="004C123C">
        <w:trPr>
          <w:trHeight w:val="864"/>
        </w:trPr>
        <w:tc>
          <w:tcPr>
            <w:tcW w:w="1869" w:type="dxa"/>
            <w:tcBorders>
              <w:top w:val="nil"/>
              <w:left w:val="single" w:sz="4" w:space="0" w:color="auto"/>
              <w:bottom w:val="single" w:sz="4" w:space="0" w:color="auto"/>
              <w:right w:val="single" w:sz="4" w:space="0" w:color="auto"/>
            </w:tcBorders>
            <w:shd w:val="clear" w:color="auto" w:fill="auto"/>
            <w:vAlign w:val="center"/>
            <w:hideMark/>
          </w:tcPr>
          <w:p w14:paraId="59837013" w14:textId="77777777" w:rsidR="00535712" w:rsidRPr="00CC4CF6" w:rsidRDefault="00535712" w:rsidP="00535712">
            <w:pPr>
              <w:spacing w:after="0" w:line="240" w:lineRule="auto"/>
              <w:rPr>
                <w:rFonts w:ascii="Calibri" w:eastAsia="Times New Roman" w:hAnsi="Calibri" w:cs="Times New Roman"/>
                <w:color w:val="000000"/>
                <w:lang w:eastAsia="fr-FR" w:bidi="ar-SA"/>
              </w:rPr>
            </w:pPr>
            <w:r w:rsidRPr="00CC4CF6">
              <w:rPr>
                <w:rFonts w:ascii="Calibri" w:eastAsia="Times New Roman" w:hAnsi="Calibri" w:cs="Times New Roman"/>
                <w:color w:val="000000"/>
                <w:lang w:eastAsia="fr-FR" w:bidi="ar-SA"/>
              </w:rPr>
              <w:t>Result Analysis</w:t>
            </w:r>
          </w:p>
        </w:tc>
        <w:tc>
          <w:tcPr>
            <w:tcW w:w="7880" w:type="dxa"/>
            <w:tcBorders>
              <w:top w:val="nil"/>
              <w:left w:val="nil"/>
              <w:bottom w:val="single" w:sz="4" w:space="0" w:color="auto"/>
              <w:right w:val="single" w:sz="4" w:space="0" w:color="auto"/>
            </w:tcBorders>
            <w:shd w:val="clear" w:color="auto" w:fill="auto"/>
            <w:vAlign w:val="bottom"/>
            <w:hideMark/>
          </w:tcPr>
          <w:p w14:paraId="226F795F" w14:textId="77777777" w:rsidR="00535712" w:rsidRPr="00CC4CF6" w:rsidRDefault="00535712"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t>The activity of accessing &amp; analysing results held in the Results Database for one or more EA Studies, either in progress or already completed, for a given purpose, e.g. to  develop pricing assumptions or investigate result drivers as part of valuation</w:t>
            </w:r>
          </w:p>
        </w:tc>
      </w:tr>
      <w:tr w:rsidR="004C123C" w:rsidRPr="00CC4CF6" w14:paraId="667C6F40" w14:textId="77777777" w:rsidTr="004C123C">
        <w:trPr>
          <w:trHeight w:val="1152"/>
        </w:trPr>
        <w:tc>
          <w:tcPr>
            <w:tcW w:w="1869" w:type="dxa"/>
            <w:tcBorders>
              <w:top w:val="nil"/>
              <w:left w:val="single" w:sz="4" w:space="0" w:color="auto"/>
              <w:bottom w:val="single" w:sz="4" w:space="0" w:color="auto"/>
              <w:right w:val="single" w:sz="4" w:space="0" w:color="auto"/>
            </w:tcBorders>
            <w:shd w:val="clear" w:color="auto" w:fill="auto"/>
            <w:vAlign w:val="center"/>
            <w:hideMark/>
          </w:tcPr>
          <w:p w14:paraId="14024509" w14:textId="77777777" w:rsidR="00535712" w:rsidRPr="00CC4CF6" w:rsidRDefault="00535712" w:rsidP="00535712">
            <w:pPr>
              <w:spacing w:after="0" w:line="240" w:lineRule="auto"/>
              <w:rPr>
                <w:rFonts w:ascii="Calibri" w:eastAsia="Times New Roman" w:hAnsi="Calibri" w:cs="Times New Roman"/>
                <w:color w:val="000000"/>
                <w:lang w:eastAsia="fr-FR" w:bidi="ar-SA"/>
              </w:rPr>
            </w:pPr>
            <w:r w:rsidRPr="00CC4CF6">
              <w:rPr>
                <w:rFonts w:ascii="Calibri" w:eastAsia="Times New Roman" w:hAnsi="Calibri" w:cs="Times New Roman"/>
                <w:color w:val="000000"/>
                <w:lang w:eastAsia="fr-FR" w:bidi="ar-SA"/>
              </w:rPr>
              <w:t>Result Data</w:t>
            </w:r>
          </w:p>
        </w:tc>
        <w:tc>
          <w:tcPr>
            <w:tcW w:w="7880" w:type="dxa"/>
            <w:tcBorders>
              <w:top w:val="nil"/>
              <w:left w:val="nil"/>
              <w:bottom w:val="single" w:sz="4" w:space="0" w:color="auto"/>
              <w:right w:val="single" w:sz="4" w:space="0" w:color="auto"/>
            </w:tcBorders>
            <w:shd w:val="clear" w:color="auto" w:fill="auto"/>
            <w:vAlign w:val="bottom"/>
            <w:hideMark/>
          </w:tcPr>
          <w:p w14:paraId="361F368C" w14:textId="77777777" w:rsidR="00535712" w:rsidRPr="00CC4CF6" w:rsidRDefault="00535712"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t>The data output to the Results Database from the EA Process, based on a given set of Input Data and input parameters, allowing all desired types of Result Analysis by EA Clients including all relevant information on desired result metrics and result dimensions. One EA Study can include multiple versions of Result Data, one for each EA Run.</w:t>
            </w:r>
          </w:p>
        </w:tc>
      </w:tr>
      <w:tr w:rsidR="004C123C" w:rsidRPr="00CC4CF6" w14:paraId="6609E7C4" w14:textId="77777777" w:rsidTr="004C123C">
        <w:trPr>
          <w:trHeight w:val="864"/>
        </w:trPr>
        <w:tc>
          <w:tcPr>
            <w:tcW w:w="1869" w:type="dxa"/>
            <w:tcBorders>
              <w:top w:val="nil"/>
              <w:left w:val="single" w:sz="4" w:space="0" w:color="auto"/>
              <w:bottom w:val="single" w:sz="4" w:space="0" w:color="auto"/>
              <w:right w:val="single" w:sz="4" w:space="0" w:color="auto"/>
            </w:tcBorders>
            <w:shd w:val="clear" w:color="auto" w:fill="auto"/>
            <w:vAlign w:val="center"/>
            <w:hideMark/>
          </w:tcPr>
          <w:p w14:paraId="4EC4D4A6" w14:textId="77777777" w:rsidR="00535712" w:rsidRPr="00CC4CF6" w:rsidRDefault="00535712" w:rsidP="00535712">
            <w:pPr>
              <w:spacing w:after="0" w:line="240" w:lineRule="auto"/>
              <w:rPr>
                <w:rFonts w:ascii="Calibri" w:eastAsia="Times New Roman" w:hAnsi="Calibri" w:cs="Times New Roman"/>
                <w:color w:val="000000"/>
                <w:lang w:eastAsia="fr-FR" w:bidi="ar-SA"/>
              </w:rPr>
            </w:pPr>
            <w:r w:rsidRPr="00CC4CF6">
              <w:rPr>
                <w:rFonts w:ascii="Calibri" w:eastAsia="Times New Roman" w:hAnsi="Calibri" w:cs="Times New Roman"/>
                <w:color w:val="000000"/>
                <w:lang w:eastAsia="fr-FR" w:bidi="ar-SA"/>
              </w:rPr>
              <w:t>Results Database</w:t>
            </w:r>
          </w:p>
        </w:tc>
        <w:tc>
          <w:tcPr>
            <w:tcW w:w="7880" w:type="dxa"/>
            <w:tcBorders>
              <w:top w:val="nil"/>
              <w:left w:val="nil"/>
              <w:bottom w:val="single" w:sz="4" w:space="0" w:color="auto"/>
              <w:right w:val="single" w:sz="4" w:space="0" w:color="auto"/>
            </w:tcBorders>
            <w:shd w:val="clear" w:color="auto" w:fill="auto"/>
            <w:vAlign w:val="bottom"/>
            <w:hideMark/>
          </w:tcPr>
          <w:p w14:paraId="701EBB72" w14:textId="77777777" w:rsidR="00535712" w:rsidRPr="00CC4CF6" w:rsidRDefault="00535712"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t xml:space="preserve">A database that stores Result Data from all EA Studies that are either in progress or finalized. Results from previously completed EA Studies are retained in the Database for a specified period of time and then deleted </w:t>
            </w:r>
          </w:p>
        </w:tc>
      </w:tr>
      <w:tr w:rsidR="004C123C" w:rsidRPr="00CC4CF6" w14:paraId="44FCF867" w14:textId="77777777" w:rsidTr="004C123C">
        <w:trPr>
          <w:trHeight w:val="576"/>
        </w:trPr>
        <w:tc>
          <w:tcPr>
            <w:tcW w:w="1869" w:type="dxa"/>
            <w:tcBorders>
              <w:top w:val="nil"/>
              <w:left w:val="single" w:sz="4" w:space="0" w:color="auto"/>
              <w:bottom w:val="single" w:sz="4" w:space="0" w:color="auto"/>
              <w:right w:val="single" w:sz="4" w:space="0" w:color="auto"/>
            </w:tcBorders>
            <w:shd w:val="clear" w:color="auto" w:fill="auto"/>
            <w:vAlign w:val="center"/>
            <w:hideMark/>
          </w:tcPr>
          <w:p w14:paraId="250D4503" w14:textId="77777777" w:rsidR="00535712" w:rsidRPr="00CC4CF6" w:rsidRDefault="00535712" w:rsidP="00535712">
            <w:pPr>
              <w:spacing w:after="0" w:line="240" w:lineRule="auto"/>
              <w:rPr>
                <w:rFonts w:ascii="Calibri" w:eastAsia="Times New Roman" w:hAnsi="Calibri" w:cs="Times New Roman"/>
                <w:color w:val="000000"/>
                <w:lang w:eastAsia="fr-FR" w:bidi="ar-SA"/>
              </w:rPr>
            </w:pPr>
            <w:r w:rsidRPr="00CC4CF6">
              <w:rPr>
                <w:rFonts w:ascii="Calibri" w:eastAsia="Times New Roman" w:hAnsi="Calibri" w:cs="Times New Roman"/>
                <w:color w:val="000000"/>
                <w:lang w:eastAsia="fr-FR" w:bidi="ar-SA"/>
              </w:rPr>
              <w:t>Results Repository</w:t>
            </w:r>
          </w:p>
        </w:tc>
        <w:tc>
          <w:tcPr>
            <w:tcW w:w="7880" w:type="dxa"/>
            <w:tcBorders>
              <w:top w:val="nil"/>
              <w:left w:val="nil"/>
              <w:bottom w:val="single" w:sz="4" w:space="0" w:color="auto"/>
              <w:right w:val="single" w:sz="4" w:space="0" w:color="auto"/>
            </w:tcBorders>
            <w:shd w:val="clear" w:color="auto" w:fill="auto"/>
            <w:vAlign w:val="bottom"/>
            <w:hideMark/>
          </w:tcPr>
          <w:p w14:paraId="091D52C5" w14:textId="77777777" w:rsidR="00535712" w:rsidRPr="00CC4CF6" w:rsidRDefault="00535712"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t>A subset of the Results Database containing only results for those EA Studies that have been finalized</w:t>
            </w:r>
          </w:p>
        </w:tc>
      </w:tr>
      <w:tr w:rsidR="004C123C" w:rsidRPr="00CC4CF6" w14:paraId="0B3B6607" w14:textId="77777777" w:rsidTr="004C123C">
        <w:trPr>
          <w:trHeight w:val="2880"/>
        </w:trPr>
        <w:tc>
          <w:tcPr>
            <w:tcW w:w="1869" w:type="dxa"/>
            <w:tcBorders>
              <w:top w:val="nil"/>
              <w:left w:val="single" w:sz="4" w:space="0" w:color="auto"/>
              <w:bottom w:val="single" w:sz="4" w:space="0" w:color="auto"/>
              <w:right w:val="single" w:sz="4" w:space="0" w:color="auto"/>
            </w:tcBorders>
            <w:shd w:val="clear" w:color="auto" w:fill="auto"/>
            <w:vAlign w:val="center"/>
            <w:hideMark/>
          </w:tcPr>
          <w:p w14:paraId="37D26108" w14:textId="77777777" w:rsidR="00535712" w:rsidRPr="00CC4CF6" w:rsidRDefault="00535712" w:rsidP="00535712">
            <w:pPr>
              <w:spacing w:after="0" w:line="240" w:lineRule="auto"/>
              <w:rPr>
                <w:rFonts w:ascii="Calibri" w:eastAsia="Times New Roman" w:hAnsi="Calibri" w:cs="Times New Roman"/>
                <w:color w:val="000000"/>
                <w:lang w:eastAsia="fr-FR" w:bidi="ar-SA"/>
              </w:rPr>
            </w:pPr>
            <w:r w:rsidRPr="00CC4CF6">
              <w:rPr>
                <w:rFonts w:ascii="Calibri" w:eastAsia="Times New Roman" w:hAnsi="Calibri" w:cs="Times New Roman"/>
                <w:color w:val="000000"/>
                <w:lang w:eastAsia="fr-FR" w:bidi="ar-SA"/>
              </w:rPr>
              <w:t>Risk</w:t>
            </w:r>
          </w:p>
        </w:tc>
        <w:tc>
          <w:tcPr>
            <w:tcW w:w="7880" w:type="dxa"/>
            <w:tcBorders>
              <w:top w:val="nil"/>
              <w:left w:val="nil"/>
              <w:bottom w:val="single" w:sz="4" w:space="0" w:color="auto"/>
              <w:right w:val="single" w:sz="4" w:space="0" w:color="auto"/>
            </w:tcBorders>
            <w:shd w:val="clear" w:color="auto" w:fill="auto"/>
            <w:vAlign w:val="bottom"/>
            <w:hideMark/>
          </w:tcPr>
          <w:p w14:paraId="1CE1530A" w14:textId="77777777" w:rsidR="00535712" w:rsidRPr="00CC4CF6" w:rsidRDefault="00535712"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t>In the context of an EA Study, Risk dictates the calculation engine that is used to perform the Study. It takes the following possible values:</w:t>
            </w:r>
            <w:r w:rsidRPr="00CC4CF6">
              <w:rPr>
                <w:rFonts w:ascii="Calibri" w:eastAsia="Times New Roman" w:hAnsi="Calibri" w:cs="Times New Roman"/>
                <w:lang w:eastAsia="fr-FR" w:bidi="ar-SA"/>
              </w:rPr>
              <w:br/>
              <w:t xml:space="preserve">   - Life (including Accelerated CI/TPD) </w:t>
            </w:r>
            <w:r w:rsidRPr="00CC4CF6">
              <w:rPr>
                <w:rFonts w:ascii="Calibri" w:eastAsia="Times New Roman" w:hAnsi="Calibri" w:cs="Times New Roman"/>
                <w:lang w:eastAsia="fr-FR" w:bidi="ar-SA"/>
              </w:rPr>
              <w:br/>
              <w:t xml:space="preserve">   - CI</w:t>
            </w:r>
            <w:r w:rsidRPr="00CC4CF6">
              <w:rPr>
                <w:rFonts w:ascii="Calibri" w:eastAsia="Times New Roman" w:hAnsi="Calibri" w:cs="Times New Roman"/>
                <w:lang w:eastAsia="fr-FR" w:bidi="ar-SA"/>
              </w:rPr>
              <w:br/>
              <w:t xml:space="preserve">   - TPD</w:t>
            </w:r>
            <w:r w:rsidRPr="00CC4CF6">
              <w:rPr>
                <w:rFonts w:ascii="Calibri" w:eastAsia="Times New Roman" w:hAnsi="Calibri" w:cs="Times New Roman"/>
                <w:lang w:eastAsia="fr-FR" w:bidi="ar-SA"/>
              </w:rPr>
              <w:br/>
              <w:t xml:space="preserve">   - Disability</w:t>
            </w:r>
            <w:r w:rsidRPr="00CC4CF6">
              <w:rPr>
                <w:rFonts w:ascii="Calibri" w:eastAsia="Times New Roman" w:hAnsi="Calibri" w:cs="Times New Roman"/>
                <w:lang w:eastAsia="fr-FR" w:bidi="ar-SA"/>
              </w:rPr>
              <w:br/>
              <w:t xml:space="preserve">   - LTC</w:t>
            </w:r>
            <w:r w:rsidRPr="00CC4CF6">
              <w:rPr>
                <w:rFonts w:ascii="Calibri" w:eastAsia="Times New Roman" w:hAnsi="Calibri" w:cs="Times New Roman"/>
                <w:lang w:eastAsia="fr-FR" w:bidi="ar-SA"/>
              </w:rPr>
              <w:br/>
              <w:t xml:space="preserve">   - Medex</w:t>
            </w:r>
            <w:r w:rsidRPr="00CC4CF6">
              <w:rPr>
                <w:rFonts w:ascii="Calibri" w:eastAsia="Times New Roman" w:hAnsi="Calibri" w:cs="Times New Roman"/>
                <w:lang w:eastAsia="fr-FR" w:bidi="ar-SA"/>
              </w:rPr>
              <w:br/>
              <w:t>The relationship between Benefit and Risk will often be 1-1 but this is not always the case, as for example with Accelerated CI where Life and CI Benefits form part of the same Risk</w:t>
            </w:r>
          </w:p>
        </w:tc>
      </w:tr>
      <w:tr w:rsidR="004C123C" w:rsidRPr="00CC4CF6" w14:paraId="0E35AE64" w14:textId="77777777" w:rsidTr="004C123C">
        <w:trPr>
          <w:trHeight w:val="1152"/>
        </w:trPr>
        <w:tc>
          <w:tcPr>
            <w:tcW w:w="1869" w:type="dxa"/>
            <w:tcBorders>
              <w:top w:val="nil"/>
              <w:left w:val="single" w:sz="4" w:space="0" w:color="auto"/>
              <w:bottom w:val="single" w:sz="4" w:space="0" w:color="auto"/>
              <w:right w:val="single" w:sz="4" w:space="0" w:color="auto"/>
            </w:tcBorders>
            <w:shd w:val="clear" w:color="auto" w:fill="auto"/>
            <w:vAlign w:val="center"/>
            <w:hideMark/>
          </w:tcPr>
          <w:p w14:paraId="00C5C149" w14:textId="77777777" w:rsidR="00535712" w:rsidRPr="00CC4CF6" w:rsidRDefault="00535712"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t>Study Portfolio</w:t>
            </w:r>
          </w:p>
        </w:tc>
        <w:tc>
          <w:tcPr>
            <w:tcW w:w="7880" w:type="dxa"/>
            <w:tcBorders>
              <w:top w:val="nil"/>
              <w:left w:val="nil"/>
              <w:bottom w:val="single" w:sz="4" w:space="0" w:color="auto"/>
              <w:right w:val="single" w:sz="4" w:space="0" w:color="auto"/>
            </w:tcBorders>
            <w:shd w:val="clear" w:color="auto" w:fill="auto"/>
            <w:vAlign w:val="bottom"/>
            <w:hideMark/>
          </w:tcPr>
          <w:p w14:paraId="3D94BD79" w14:textId="77777777" w:rsidR="00535712" w:rsidRPr="00CC4CF6" w:rsidRDefault="00535712"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t>Any set of experience data forming the basis for an EA Study. The scope of data chosen usually has certain consistent characteristics in line with the purpose of the EA Study, e.g. relating to one client or one type of risk or both. The Study Portfolio usually relates to insurance portfolios but may also represent other types of sources.</w:t>
            </w:r>
          </w:p>
        </w:tc>
      </w:tr>
      <w:tr w:rsidR="004C123C" w:rsidRPr="00CC4CF6" w14:paraId="785A36CF" w14:textId="77777777" w:rsidTr="000D14AA">
        <w:trPr>
          <w:trHeight w:val="2880"/>
        </w:trPr>
        <w:tc>
          <w:tcPr>
            <w:tcW w:w="1869" w:type="dxa"/>
            <w:tcBorders>
              <w:top w:val="nil"/>
              <w:left w:val="single" w:sz="4" w:space="0" w:color="auto"/>
              <w:bottom w:val="nil"/>
              <w:right w:val="single" w:sz="4" w:space="0" w:color="auto"/>
            </w:tcBorders>
            <w:shd w:val="clear" w:color="auto" w:fill="auto"/>
            <w:vAlign w:val="center"/>
            <w:hideMark/>
          </w:tcPr>
          <w:p w14:paraId="3C6FF2B1" w14:textId="77777777" w:rsidR="00535712" w:rsidRPr="00CC4CF6" w:rsidRDefault="00535712"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lastRenderedPageBreak/>
              <w:t>Study Purpose</w:t>
            </w:r>
          </w:p>
        </w:tc>
        <w:tc>
          <w:tcPr>
            <w:tcW w:w="7880" w:type="dxa"/>
            <w:tcBorders>
              <w:top w:val="nil"/>
              <w:left w:val="nil"/>
              <w:bottom w:val="nil"/>
              <w:right w:val="single" w:sz="4" w:space="0" w:color="auto"/>
            </w:tcBorders>
            <w:shd w:val="clear" w:color="auto" w:fill="auto"/>
            <w:vAlign w:val="bottom"/>
            <w:hideMark/>
          </w:tcPr>
          <w:p w14:paraId="2DBE4B44" w14:textId="77777777" w:rsidR="00535712" w:rsidRPr="00CC4CF6" w:rsidRDefault="00535712"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t xml:space="preserve">The functional purpose for which an EA Study is being undertaken. Takes specified values as follows: </w:t>
            </w:r>
            <w:r w:rsidRPr="00CC4CF6">
              <w:rPr>
                <w:rFonts w:ascii="Calibri" w:eastAsia="Times New Roman" w:hAnsi="Calibri" w:cs="Times New Roman"/>
                <w:lang w:eastAsia="fr-FR" w:bidi="ar-SA"/>
              </w:rPr>
              <w:br/>
              <w:t>- Pricing, being a Study used to support the pricing of a new deal or the repricing of existing RI treaties</w:t>
            </w:r>
            <w:r w:rsidRPr="00CC4CF6">
              <w:rPr>
                <w:rFonts w:ascii="Calibri" w:eastAsia="Times New Roman" w:hAnsi="Calibri" w:cs="Times New Roman"/>
                <w:lang w:eastAsia="fr-FR" w:bidi="ar-SA"/>
              </w:rPr>
              <w:br/>
              <w:t>- Inforce, being a study used to support other activities relating to the management of portfolios from existing RI treaties (eg reserving, business planning, solvency II reporting etc)</w:t>
            </w:r>
            <w:r w:rsidRPr="00CC4CF6">
              <w:rPr>
                <w:rFonts w:ascii="Calibri" w:eastAsia="Times New Roman" w:hAnsi="Calibri" w:cs="Times New Roman"/>
                <w:lang w:eastAsia="fr-FR" w:bidi="ar-SA"/>
              </w:rPr>
              <w:br/>
              <w:t>- Marketing, being a study used to support internal or external marketing activity for example as a client service</w:t>
            </w:r>
            <w:r w:rsidRPr="00CC4CF6">
              <w:rPr>
                <w:rFonts w:ascii="Calibri" w:eastAsia="Times New Roman" w:hAnsi="Calibri" w:cs="Times New Roman"/>
                <w:lang w:eastAsia="fr-FR" w:bidi="ar-SA"/>
              </w:rPr>
              <w:br/>
              <w:t xml:space="preserve">- R&amp;D, being a study used to support Scor Global Life research &amp; Development activity  </w:t>
            </w:r>
          </w:p>
        </w:tc>
      </w:tr>
      <w:tr w:rsidR="00A875FB" w:rsidRPr="00CC4CF6" w14:paraId="79E30752" w14:textId="77777777" w:rsidTr="000D14AA">
        <w:trPr>
          <w:trHeight w:val="948"/>
        </w:trPr>
        <w:tc>
          <w:tcPr>
            <w:tcW w:w="1869" w:type="dxa"/>
            <w:tcBorders>
              <w:top w:val="nil"/>
              <w:left w:val="single" w:sz="4" w:space="0" w:color="auto"/>
              <w:bottom w:val="single" w:sz="4" w:space="0" w:color="auto"/>
              <w:right w:val="single" w:sz="4" w:space="0" w:color="auto"/>
            </w:tcBorders>
            <w:shd w:val="clear" w:color="auto" w:fill="auto"/>
            <w:vAlign w:val="center"/>
          </w:tcPr>
          <w:p w14:paraId="69D96A13" w14:textId="513A633B" w:rsidR="00A875FB" w:rsidRPr="00CC4CF6" w:rsidRDefault="00A875FB"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t>Warning Controls</w:t>
            </w:r>
          </w:p>
        </w:tc>
        <w:tc>
          <w:tcPr>
            <w:tcW w:w="7880" w:type="dxa"/>
            <w:tcBorders>
              <w:top w:val="nil"/>
              <w:left w:val="nil"/>
              <w:bottom w:val="single" w:sz="4" w:space="0" w:color="auto"/>
              <w:right w:val="single" w:sz="4" w:space="0" w:color="auto"/>
            </w:tcBorders>
            <w:shd w:val="clear" w:color="auto" w:fill="auto"/>
            <w:vAlign w:val="bottom"/>
          </w:tcPr>
          <w:p w14:paraId="54C73903" w14:textId="10BF1CB8" w:rsidR="00A875FB" w:rsidRPr="00CC4CF6" w:rsidRDefault="00A875FB" w:rsidP="00535712">
            <w:pPr>
              <w:spacing w:after="0" w:line="240" w:lineRule="auto"/>
              <w:rPr>
                <w:rFonts w:ascii="Calibri" w:eastAsia="Times New Roman" w:hAnsi="Calibri" w:cs="Times New Roman"/>
                <w:lang w:eastAsia="fr-FR" w:bidi="ar-SA"/>
              </w:rPr>
            </w:pPr>
            <w:r w:rsidRPr="00CC4CF6">
              <w:rPr>
                <w:rFonts w:ascii="Calibri" w:eastAsia="Times New Roman" w:hAnsi="Calibri" w:cs="Times New Roman"/>
                <w:lang w:eastAsia="fr-FR" w:bidi="ar-SA"/>
              </w:rPr>
              <w:t>Some controls are warning, they are useful to check some fields in the datasets. They do not have any impact on the process, since it does not prevent to keep up</w:t>
            </w:r>
            <w:r w:rsidR="00100452" w:rsidRPr="00CC4CF6">
              <w:rPr>
                <w:rFonts w:ascii="Calibri" w:eastAsia="Times New Roman" w:hAnsi="Calibri" w:cs="Times New Roman"/>
                <w:lang w:eastAsia="fr-FR" w:bidi="ar-SA"/>
              </w:rPr>
              <w:t xml:space="preserve"> or use the datasets for a run</w:t>
            </w:r>
            <w:r w:rsidRPr="00CC4CF6">
              <w:rPr>
                <w:rFonts w:ascii="Calibri" w:eastAsia="Times New Roman" w:hAnsi="Calibri" w:cs="Times New Roman"/>
                <w:lang w:eastAsia="fr-FR" w:bidi="ar-SA"/>
              </w:rPr>
              <w:t>.</w:t>
            </w:r>
          </w:p>
        </w:tc>
      </w:tr>
    </w:tbl>
    <w:p w14:paraId="23965E9D" w14:textId="7FFA350E" w:rsidR="002808C0" w:rsidRPr="00CC4CF6" w:rsidRDefault="002808C0" w:rsidP="001C0A11"/>
    <w:p w14:paraId="051DAE18" w14:textId="77777777" w:rsidR="00D42B06" w:rsidRPr="00CC4CF6" w:rsidRDefault="00D42B06">
      <w:pPr>
        <w:rPr>
          <w:b/>
          <w:u w:val="single"/>
        </w:rPr>
      </w:pPr>
      <w:r w:rsidRPr="00CC4CF6">
        <w:rPr>
          <w:b/>
          <w:u w:val="single"/>
        </w:rPr>
        <w:br w:type="page"/>
      </w:r>
    </w:p>
    <w:p w14:paraId="5D038B57" w14:textId="10F929C7" w:rsidR="004805AE" w:rsidRPr="00CC4CF6" w:rsidRDefault="004805AE" w:rsidP="00D85E43">
      <w:pPr>
        <w:pStyle w:val="Titre1"/>
        <w:rPr>
          <w:b w:val="0"/>
        </w:rPr>
      </w:pPr>
      <w:bookmarkStart w:id="974" w:name="_Toc371439"/>
      <w:r w:rsidRPr="00CC4CF6">
        <w:lastRenderedPageBreak/>
        <w:t>Appendices</w:t>
      </w:r>
      <w:bookmarkEnd w:id="974"/>
    </w:p>
    <w:p w14:paraId="47B3C55B" w14:textId="78850506" w:rsidR="00376BE1" w:rsidRPr="00CC4CF6" w:rsidRDefault="00376BE1">
      <w:pPr>
        <w:pStyle w:val="Titre2"/>
      </w:pPr>
      <w:bookmarkStart w:id="975" w:name="_Appendix_A_–"/>
      <w:bookmarkStart w:id="976" w:name="_Rating_Adjustment_Method"/>
      <w:bookmarkStart w:id="977" w:name="_Toc371440"/>
      <w:bookmarkEnd w:id="975"/>
      <w:bookmarkEnd w:id="976"/>
      <w:r w:rsidRPr="00CC4CF6">
        <w:t>Rating Adjustment Method – Adjust Expected</w:t>
      </w:r>
      <w:bookmarkEnd w:id="977"/>
    </w:p>
    <w:p w14:paraId="4E444403" w14:textId="0DDB51BA" w:rsidR="00376BE1" w:rsidRPr="00CC4CF6" w:rsidRDefault="00376BE1" w:rsidP="00376BE1">
      <w:r w:rsidRPr="00CC4CF6">
        <w:br/>
      </w:r>
      <w:r w:rsidR="00B516A2" w:rsidRPr="00CC4CF6">
        <w:rPr>
          <w:color w:val="000000"/>
        </w:rPr>
        <w:t xml:space="preserve">Expected_rate_adjusted = Expected_rate * </w:t>
      </w:r>
      <w:r w:rsidR="00B516A2" w:rsidRPr="00CC4CF6">
        <w:rPr>
          <w:color w:val="000000"/>
        </w:rPr>
        <w:br/>
        <w:t xml:space="preserve">( 1 + Perm_Mult_Extra_Rating_1 + Perm_Mult_Extra_Rating_2 </w:t>
      </w:r>
      <w:r w:rsidR="00B516A2" w:rsidRPr="00CC4CF6">
        <w:rPr>
          <w:color w:val="000000"/>
        </w:rPr>
        <w:br/>
        <w:t>+ if(duration_year &lt;= Temp_Mult_Extra_Rating_Term_1; Temp_Mult_Extra_Rating_1; 0)</w:t>
      </w:r>
      <w:r w:rsidR="00B516A2" w:rsidRPr="00CC4CF6">
        <w:rPr>
          <w:color w:val="000000"/>
        </w:rPr>
        <w:br/>
        <w:t>+ if(duration_year &lt;= Temp_Mult_Extra_Rating_Term_2; Temp_Mult_Extra_Rating_2; 0)</w:t>
      </w:r>
      <w:r w:rsidR="00B516A2" w:rsidRPr="00CC4CF6">
        <w:rPr>
          <w:color w:val="000000"/>
        </w:rPr>
        <w:br/>
        <w:t xml:space="preserve">) </w:t>
      </w:r>
      <w:r w:rsidR="00B516A2" w:rsidRPr="00CC4CF6">
        <w:rPr>
          <w:color w:val="000000"/>
        </w:rPr>
        <w:br/>
        <w:t xml:space="preserve">+ Perm_Add_Extra_Rating_1 </w:t>
      </w:r>
      <w:r w:rsidR="00B516A2" w:rsidRPr="00CC4CF6">
        <w:rPr>
          <w:color w:val="000000"/>
        </w:rPr>
        <w:br/>
        <w:t>+ Perm_Add_Extra_Rating_2</w:t>
      </w:r>
      <w:r w:rsidR="00B516A2" w:rsidRPr="00CC4CF6">
        <w:rPr>
          <w:color w:val="000000"/>
        </w:rPr>
        <w:br/>
        <w:t xml:space="preserve">+ if(duration_year &lt;= Temp_Add_Extra_Rating_Term_1; Temp_Add_Extra_Rating_1; 0)) </w:t>
      </w:r>
      <w:r w:rsidR="00B516A2" w:rsidRPr="00CC4CF6">
        <w:rPr>
          <w:color w:val="000000"/>
        </w:rPr>
        <w:br/>
        <w:t xml:space="preserve">+ if(duration_year &lt;= Temp_Add_Extra_Rating_Term_2; Temp_Add_Extra_Rating_2; 0)) </w:t>
      </w:r>
      <w:r w:rsidR="00B516A2" w:rsidRPr="00CC4CF6">
        <w:rPr>
          <w:color w:val="000000"/>
        </w:rPr>
        <w:br/>
      </w:r>
    </w:p>
    <w:p w14:paraId="7793B8A6" w14:textId="77777777" w:rsidR="00376BE1" w:rsidRPr="00CC4CF6" w:rsidRDefault="00376BE1" w:rsidP="00370166"/>
    <w:p w14:paraId="5AE550BE" w14:textId="3DE57DAB" w:rsidR="00376BE1" w:rsidRPr="00CC4CF6" w:rsidRDefault="00376BE1">
      <w:pPr>
        <w:pStyle w:val="Titre2"/>
      </w:pPr>
      <w:bookmarkStart w:id="978" w:name="_Automatic_Risk_Amount"/>
      <w:bookmarkStart w:id="979" w:name="_Toc371441"/>
      <w:bookmarkEnd w:id="978"/>
      <w:r w:rsidRPr="00CC4CF6">
        <w:t>Automatic Risk Amount Change</w:t>
      </w:r>
      <w:bookmarkEnd w:id="979"/>
      <w:r w:rsidRPr="00CC4CF6">
        <w:t xml:space="preserve"> </w:t>
      </w:r>
    </w:p>
    <w:p w14:paraId="65CD99D7" w14:textId="1B93B003" w:rsidR="00376BE1" w:rsidRPr="00CC4CF6" w:rsidRDefault="00376BE1" w:rsidP="00376BE1"/>
    <w:p w14:paraId="770B1A7C" w14:textId="77777777" w:rsidR="00370166" w:rsidRPr="00CC4CF6" w:rsidRDefault="00370166" w:rsidP="000D14AA">
      <w:pPr>
        <w:autoSpaceDE w:val="0"/>
        <w:autoSpaceDN w:val="0"/>
        <w:adjustRightInd w:val="0"/>
        <w:spacing w:after="0" w:line="240" w:lineRule="auto"/>
        <w:rPr>
          <w:color w:val="000000"/>
        </w:rPr>
      </w:pPr>
      <w:r w:rsidRPr="00CC4CF6">
        <w:rPr>
          <w:color w:val="000000"/>
        </w:rPr>
        <w:t xml:space="preserve">Risk Amount = </w:t>
      </w:r>
    </w:p>
    <w:p w14:paraId="00040E72" w14:textId="77777777" w:rsidR="00370166" w:rsidRPr="00CC4CF6" w:rsidRDefault="00370166" w:rsidP="000D14AA">
      <w:pPr>
        <w:autoSpaceDE w:val="0"/>
        <w:autoSpaceDN w:val="0"/>
        <w:adjustRightInd w:val="0"/>
        <w:spacing w:after="0" w:line="240" w:lineRule="auto"/>
        <w:rPr>
          <w:color w:val="000000"/>
        </w:rPr>
      </w:pPr>
      <w:r w:rsidRPr="00CC4CF6">
        <w:rPr>
          <w:color w:val="000000"/>
        </w:rPr>
        <w:t>case when Benefit_Change_Rate_Type = 'Loan Interest' THEN</w:t>
      </w:r>
    </w:p>
    <w:p w14:paraId="36AAE795" w14:textId="77777777" w:rsidR="00370166" w:rsidRPr="00CC4CF6" w:rsidRDefault="00370166" w:rsidP="000D14AA">
      <w:pPr>
        <w:autoSpaceDE w:val="0"/>
        <w:autoSpaceDN w:val="0"/>
        <w:adjustRightInd w:val="0"/>
        <w:spacing w:after="0" w:line="240" w:lineRule="auto"/>
        <w:rPr>
          <w:color w:val="000000"/>
        </w:rPr>
      </w:pPr>
      <w:r w:rsidRPr="00CC4CF6">
        <w:rPr>
          <w:color w:val="000000"/>
        </w:rPr>
        <w:tab/>
        <w:t xml:space="preserve">case when Benefit_Change_Rate = 0 THEN </w:t>
      </w:r>
    </w:p>
    <w:p w14:paraId="55831380" w14:textId="77777777" w:rsidR="00370166" w:rsidRPr="00CC4CF6" w:rsidRDefault="00370166" w:rsidP="000D14AA">
      <w:pPr>
        <w:autoSpaceDE w:val="0"/>
        <w:autoSpaceDN w:val="0"/>
        <w:adjustRightInd w:val="0"/>
        <w:spacing w:after="0" w:line="240" w:lineRule="auto"/>
        <w:rPr>
          <w:color w:val="000000"/>
        </w:rPr>
      </w:pPr>
      <w:r w:rsidRPr="00CC4CF6">
        <w:rPr>
          <w:color w:val="000000"/>
        </w:rPr>
        <w:tab/>
      </w:r>
      <w:r w:rsidRPr="00CC4CF6">
        <w:rPr>
          <w:color w:val="000000"/>
        </w:rPr>
        <w:tab/>
        <w:t xml:space="preserve">case when Benefit_Change_Frequency = 'monthly' THEN </w:t>
      </w:r>
    </w:p>
    <w:p w14:paraId="208FEB12" w14:textId="77777777" w:rsidR="00370166" w:rsidRPr="00CC4CF6" w:rsidRDefault="00370166" w:rsidP="000D14AA">
      <w:pPr>
        <w:autoSpaceDE w:val="0"/>
        <w:autoSpaceDN w:val="0"/>
        <w:adjustRightInd w:val="0"/>
        <w:spacing w:after="0" w:line="240" w:lineRule="auto"/>
        <w:rPr>
          <w:color w:val="000000"/>
        </w:rPr>
      </w:pPr>
      <w:r w:rsidRPr="00CC4CF6">
        <w:rPr>
          <w:color w:val="000000"/>
        </w:rPr>
        <w:tab/>
      </w:r>
      <w:r w:rsidRPr="00CC4CF6">
        <w:rPr>
          <w:color w:val="000000"/>
        </w:rPr>
        <w:tab/>
      </w:r>
      <w:r w:rsidRPr="00CC4CF6">
        <w:rPr>
          <w:color w:val="000000"/>
        </w:rPr>
        <w:tab/>
        <w:t>Risk_Amount_Original * (Benefit_Term_Years - Duration - 0.5)/ Benefit_Term_Years</w:t>
      </w:r>
    </w:p>
    <w:p w14:paraId="4C39D5A6" w14:textId="77777777" w:rsidR="00370166" w:rsidRPr="00CC4CF6" w:rsidRDefault="00370166" w:rsidP="000D14AA">
      <w:pPr>
        <w:autoSpaceDE w:val="0"/>
        <w:autoSpaceDN w:val="0"/>
        <w:adjustRightInd w:val="0"/>
        <w:spacing w:after="0" w:line="240" w:lineRule="auto"/>
        <w:rPr>
          <w:color w:val="000000"/>
        </w:rPr>
      </w:pPr>
      <w:r w:rsidRPr="00CC4CF6">
        <w:rPr>
          <w:color w:val="000000"/>
        </w:rPr>
        <w:tab/>
      </w:r>
      <w:r w:rsidRPr="00CC4CF6">
        <w:rPr>
          <w:color w:val="000000"/>
        </w:rPr>
        <w:tab/>
        <w:t>else case when Benefit_Change_Frequency = 'annual' THEN</w:t>
      </w:r>
    </w:p>
    <w:p w14:paraId="61C61F6A" w14:textId="77777777" w:rsidR="00370166" w:rsidRPr="00CC4CF6" w:rsidRDefault="00370166" w:rsidP="000D14AA">
      <w:pPr>
        <w:autoSpaceDE w:val="0"/>
        <w:autoSpaceDN w:val="0"/>
        <w:adjustRightInd w:val="0"/>
        <w:spacing w:after="0" w:line="240" w:lineRule="auto"/>
        <w:rPr>
          <w:color w:val="000000"/>
        </w:rPr>
      </w:pPr>
      <w:r w:rsidRPr="00CC4CF6">
        <w:rPr>
          <w:color w:val="000000"/>
        </w:rPr>
        <w:tab/>
      </w:r>
      <w:r w:rsidRPr="00CC4CF6">
        <w:rPr>
          <w:color w:val="000000"/>
        </w:rPr>
        <w:tab/>
      </w:r>
      <w:r w:rsidRPr="00CC4CF6">
        <w:rPr>
          <w:color w:val="000000"/>
        </w:rPr>
        <w:tab/>
        <w:t xml:space="preserve">Risk_Amount_Original * (Benefit_Term_Years - Duration)/ Benefit_Term_Years </w:t>
      </w:r>
    </w:p>
    <w:p w14:paraId="08B004BF" w14:textId="77777777" w:rsidR="00370166" w:rsidRPr="00CC4CF6" w:rsidRDefault="00370166" w:rsidP="000D14AA">
      <w:pPr>
        <w:autoSpaceDE w:val="0"/>
        <w:autoSpaceDN w:val="0"/>
        <w:adjustRightInd w:val="0"/>
        <w:spacing w:after="0" w:line="240" w:lineRule="auto"/>
        <w:rPr>
          <w:color w:val="000000"/>
        </w:rPr>
      </w:pPr>
      <w:r w:rsidRPr="00CC4CF6">
        <w:rPr>
          <w:color w:val="000000"/>
        </w:rPr>
        <w:tab/>
        <w:t>END</w:t>
      </w:r>
    </w:p>
    <w:p w14:paraId="63B2C1B1" w14:textId="77777777" w:rsidR="00370166" w:rsidRPr="00CC4CF6" w:rsidRDefault="00370166" w:rsidP="000D14AA">
      <w:pPr>
        <w:autoSpaceDE w:val="0"/>
        <w:autoSpaceDN w:val="0"/>
        <w:adjustRightInd w:val="0"/>
        <w:spacing w:after="0" w:line="240" w:lineRule="auto"/>
        <w:ind w:firstLine="720"/>
        <w:rPr>
          <w:color w:val="000000"/>
        </w:rPr>
      </w:pPr>
      <w:r w:rsidRPr="00CC4CF6">
        <w:rPr>
          <w:color w:val="000000"/>
        </w:rPr>
        <w:t>ELSE when Benefit_Change_Rate &lt; 0 THEN</w:t>
      </w:r>
    </w:p>
    <w:p w14:paraId="5BBD86E1" w14:textId="77777777" w:rsidR="00370166" w:rsidRPr="00CC4CF6" w:rsidRDefault="00370166" w:rsidP="000D14AA">
      <w:pPr>
        <w:autoSpaceDE w:val="0"/>
        <w:autoSpaceDN w:val="0"/>
        <w:adjustRightInd w:val="0"/>
        <w:spacing w:after="0" w:line="240" w:lineRule="auto"/>
        <w:rPr>
          <w:color w:val="000000"/>
        </w:rPr>
      </w:pPr>
      <w:r w:rsidRPr="00CC4CF6">
        <w:rPr>
          <w:color w:val="000000"/>
        </w:rPr>
        <w:tab/>
      </w:r>
      <w:r w:rsidRPr="00CC4CF6">
        <w:rPr>
          <w:color w:val="000000"/>
        </w:rPr>
        <w:tab/>
        <w:t>case when Benefit_Change_Frequency = 'monthly' THEN</w:t>
      </w:r>
    </w:p>
    <w:p w14:paraId="10EC4EF1" w14:textId="77777777" w:rsidR="00370166" w:rsidRPr="00CC4CF6" w:rsidRDefault="00370166" w:rsidP="000D14AA">
      <w:pPr>
        <w:autoSpaceDE w:val="0"/>
        <w:autoSpaceDN w:val="0"/>
        <w:adjustRightInd w:val="0"/>
        <w:spacing w:after="0" w:line="240" w:lineRule="auto"/>
        <w:rPr>
          <w:color w:val="000000"/>
        </w:rPr>
      </w:pPr>
      <w:r w:rsidRPr="00CC4CF6">
        <w:rPr>
          <w:color w:val="000000"/>
        </w:rPr>
        <w:tab/>
      </w:r>
      <w:r w:rsidRPr="00CC4CF6">
        <w:rPr>
          <w:color w:val="000000"/>
        </w:rPr>
        <w:tab/>
      </w:r>
      <w:r w:rsidRPr="00CC4CF6">
        <w:rPr>
          <w:color w:val="000000"/>
        </w:rPr>
        <w:tab/>
        <w:t>Risk Amount_Original * (1-(1/(1+ Benefit_Change_Rate))**(OriginalTerm-Duration-0.5))/(1-(1/(1+Benefit_Change_Rate))**OriginalTerm)</w:t>
      </w:r>
    </w:p>
    <w:p w14:paraId="549D27ED" w14:textId="77777777" w:rsidR="00370166" w:rsidRPr="00CC4CF6" w:rsidRDefault="00370166" w:rsidP="000D14AA">
      <w:pPr>
        <w:autoSpaceDE w:val="0"/>
        <w:autoSpaceDN w:val="0"/>
        <w:adjustRightInd w:val="0"/>
        <w:spacing w:after="0" w:line="240" w:lineRule="auto"/>
        <w:rPr>
          <w:color w:val="000000"/>
        </w:rPr>
      </w:pPr>
      <w:r w:rsidRPr="00CC4CF6">
        <w:rPr>
          <w:color w:val="000000"/>
        </w:rPr>
        <w:tab/>
      </w:r>
      <w:r w:rsidRPr="00CC4CF6">
        <w:rPr>
          <w:color w:val="000000"/>
        </w:rPr>
        <w:tab/>
        <w:t>Else case when Benefit_Change_Frequency = 'annual' THEN</w:t>
      </w:r>
    </w:p>
    <w:p w14:paraId="2C1187AA" w14:textId="77777777" w:rsidR="00370166" w:rsidRPr="00CC4CF6" w:rsidRDefault="00370166" w:rsidP="000D14AA">
      <w:pPr>
        <w:autoSpaceDE w:val="0"/>
        <w:autoSpaceDN w:val="0"/>
        <w:adjustRightInd w:val="0"/>
        <w:spacing w:after="0" w:line="240" w:lineRule="auto"/>
        <w:rPr>
          <w:color w:val="000000"/>
        </w:rPr>
      </w:pPr>
      <w:r w:rsidRPr="00CC4CF6">
        <w:rPr>
          <w:color w:val="000000"/>
        </w:rPr>
        <w:tab/>
      </w:r>
      <w:r w:rsidRPr="00CC4CF6">
        <w:rPr>
          <w:color w:val="000000"/>
        </w:rPr>
        <w:tab/>
      </w:r>
      <w:r w:rsidRPr="00CC4CF6">
        <w:rPr>
          <w:color w:val="000000"/>
        </w:rPr>
        <w:tab/>
        <w:t>Risk_Amount_Original * (1-(1/(1+Benefit_Change_Rate))**(OriginalTerm-Duration))/(1-(1/(1+Benefit_Change_Rate))**OriginalTerm)</w:t>
      </w:r>
    </w:p>
    <w:p w14:paraId="378E530F" w14:textId="77777777" w:rsidR="00370166" w:rsidRPr="00CC4CF6" w:rsidRDefault="00370166" w:rsidP="000D14AA">
      <w:pPr>
        <w:autoSpaceDE w:val="0"/>
        <w:autoSpaceDN w:val="0"/>
        <w:adjustRightInd w:val="0"/>
        <w:spacing w:after="0" w:line="240" w:lineRule="auto"/>
        <w:rPr>
          <w:color w:val="000000"/>
        </w:rPr>
      </w:pPr>
      <w:r w:rsidRPr="00CC4CF6">
        <w:rPr>
          <w:color w:val="000000"/>
        </w:rPr>
        <w:tab/>
      </w:r>
      <w:r w:rsidRPr="00CC4CF6">
        <w:rPr>
          <w:color w:val="000000"/>
        </w:rPr>
        <w:tab/>
        <w:t>END</w:t>
      </w:r>
    </w:p>
    <w:p w14:paraId="6A15392B" w14:textId="77777777" w:rsidR="00370166" w:rsidRPr="00CC4CF6" w:rsidRDefault="00370166" w:rsidP="000D14AA">
      <w:pPr>
        <w:autoSpaceDE w:val="0"/>
        <w:autoSpaceDN w:val="0"/>
        <w:adjustRightInd w:val="0"/>
        <w:spacing w:after="0" w:line="240" w:lineRule="auto"/>
        <w:rPr>
          <w:color w:val="000000"/>
        </w:rPr>
      </w:pPr>
      <w:r w:rsidRPr="00CC4CF6">
        <w:rPr>
          <w:color w:val="000000"/>
        </w:rPr>
        <w:tab/>
      </w:r>
      <w:r w:rsidRPr="00CC4CF6">
        <w:rPr>
          <w:color w:val="000000"/>
        </w:rPr>
        <w:tab/>
      </w:r>
    </w:p>
    <w:p w14:paraId="4B3F14D7" w14:textId="77777777" w:rsidR="00370166" w:rsidRPr="00CC4CF6" w:rsidRDefault="00370166" w:rsidP="000D14AA">
      <w:pPr>
        <w:autoSpaceDE w:val="0"/>
        <w:autoSpaceDN w:val="0"/>
        <w:adjustRightInd w:val="0"/>
        <w:spacing w:after="0" w:line="240" w:lineRule="auto"/>
        <w:rPr>
          <w:color w:val="000000"/>
        </w:rPr>
      </w:pPr>
      <w:r w:rsidRPr="00CC4CF6">
        <w:rPr>
          <w:color w:val="000000"/>
        </w:rPr>
        <w:t>ELSE case when Benefit_Change_Rate_Type = “Compound” THEN</w:t>
      </w:r>
    </w:p>
    <w:p w14:paraId="4E0F5D5D" w14:textId="77777777" w:rsidR="00370166" w:rsidRPr="00CC4CF6" w:rsidRDefault="00370166" w:rsidP="000D14AA">
      <w:pPr>
        <w:autoSpaceDE w:val="0"/>
        <w:autoSpaceDN w:val="0"/>
        <w:adjustRightInd w:val="0"/>
        <w:spacing w:after="0" w:line="240" w:lineRule="auto"/>
        <w:rPr>
          <w:color w:val="000000"/>
        </w:rPr>
      </w:pPr>
      <w:r w:rsidRPr="00CC4CF6">
        <w:rPr>
          <w:color w:val="000000"/>
        </w:rPr>
        <w:tab/>
      </w:r>
      <w:r w:rsidRPr="00CC4CF6">
        <w:rPr>
          <w:color w:val="000000"/>
        </w:rPr>
        <w:tab/>
        <w:t>Risk_Amount_Original * ((1+ Benefit_Change_Rate)**Duration)</w:t>
      </w:r>
      <w:r w:rsidRPr="00CC4CF6">
        <w:rPr>
          <w:color w:val="000000"/>
        </w:rPr>
        <w:tab/>
      </w:r>
    </w:p>
    <w:p w14:paraId="3E7D89C8" w14:textId="77777777" w:rsidR="00370166" w:rsidRPr="00CC4CF6" w:rsidRDefault="00370166" w:rsidP="000D14AA">
      <w:pPr>
        <w:autoSpaceDE w:val="0"/>
        <w:autoSpaceDN w:val="0"/>
        <w:adjustRightInd w:val="0"/>
        <w:spacing w:after="0" w:line="240" w:lineRule="auto"/>
        <w:rPr>
          <w:color w:val="000000"/>
        </w:rPr>
      </w:pPr>
      <w:r w:rsidRPr="00CC4CF6">
        <w:rPr>
          <w:color w:val="000000"/>
        </w:rPr>
        <w:tab/>
        <w:t>else</w:t>
      </w:r>
    </w:p>
    <w:p w14:paraId="711BA50E" w14:textId="77777777" w:rsidR="00370166" w:rsidRPr="00CC4CF6" w:rsidRDefault="00370166" w:rsidP="000D14AA">
      <w:pPr>
        <w:autoSpaceDE w:val="0"/>
        <w:autoSpaceDN w:val="0"/>
        <w:adjustRightInd w:val="0"/>
        <w:spacing w:after="0" w:line="240" w:lineRule="auto"/>
        <w:rPr>
          <w:color w:val="000000"/>
        </w:rPr>
      </w:pPr>
      <w:r w:rsidRPr="00CC4CF6">
        <w:rPr>
          <w:color w:val="000000"/>
        </w:rPr>
        <w:t>ELSE case when Benefit_Change_Rate_Type = “Simple”  THEN</w:t>
      </w:r>
    </w:p>
    <w:p w14:paraId="4C97FD66" w14:textId="77777777" w:rsidR="00370166" w:rsidRPr="00CC4CF6" w:rsidRDefault="00370166" w:rsidP="000D14AA">
      <w:pPr>
        <w:autoSpaceDE w:val="0"/>
        <w:autoSpaceDN w:val="0"/>
        <w:adjustRightInd w:val="0"/>
        <w:spacing w:after="0" w:line="240" w:lineRule="auto"/>
        <w:rPr>
          <w:color w:val="000000"/>
        </w:rPr>
      </w:pPr>
      <w:r w:rsidRPr="00CC4CF6">
        <w:rPr>
          <w:color w:val="000000"/>
        </w:rPr>
        <w:tab/>
      </w:r>
      <w:r w:rsidRPr="00CC4CF6">
        <w:rPr>
          <w:color w:val="000000"/>
        </w:rPr>
        <w:tab/>
        <w:t>Risk_Amount_Original * (1+ Benefit_Change_Rate*Duration)</w:t>
      </w:r>
      <w:r w:rsidRPr="00CC4CF6">
        <w:rPr>
          <w:color w:val="000000"/>
        </w:rPr>
        <w:tab/>
      </w:r>
    </w:p>
    <w:p w14:paraId="7DE120DF" w14:textId="77777777" w:rsidR="00370166" w:rsidRPr="00CC4CF6" w:rsidRDefault="00370166" w:rsidP="000D14AA">
      <w:pPr>
        <w:autoSpaceDE w:val="0"/>
        <w:autoSpaceDN w:val="0"/>
        <w:adjustRightInd w:val="0"/>
        <w:spacing w:after="0" w:line="240" w:lineRule="auto"/>
        <w:rPr>
          <w:color w:val="000000"/>
        </w:rPr>
      </w:pPr>
      <w:r w:rsidRPr="00CC4CF6">
        <w:rPr>
          <w:color w:val="000000"/>
        </w:rPr>
        <w:tab/>
        <w:t>END</w:t>
      </w:r>
    </w:p>
    <w:p w14:paraId="63AD0225" w14:textId="5331AF3D" w:rsidR="00376BE1" w:rsidRPr="00CC4CF6" w:rsidRDefault="00376BE1" w:rsidP="000D14AA">
      <w:pPr>
        <w:spacing w:after="0" w:line="240" w:lineRule="auto"/>
        <w:rPr>
          <w:color w:val="000000"/>
        </w:rPr>
      </w:pPr>
    </w:p>
    <w:p w14:paraId="69F2B890" w14:textId="77777777" w:rsidR="00040148" w:rsidRPr="00CC4CF6" w:rsidRDefault="00040148" w:rsidP="000D14AA">
      <w:bookmarkStart w:id="980" w:name="_Appendix_B_-"/>
      <w:bookmarkStart w:id="981" w:name="_Appendix_C_-"/>
      <w:bookmarkStart w:id="982" w:name="_Appendix_D_-"/>
      <w:bookmarkStart w:id="983" w:name="_Appendix_E_-"/>
      <w:bookmarkEnd w:id="980"/>
      <w:bookmarkEnd w:id="981"/>
      <w:bookmarkEnd w:id="982"/>
      <w:bookmarkEnd w:id="983"/>
    </w:p>
    <w:sectPr w:rsidR="00040148" w:rsidRPr="00CC4CF6">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53DC9" w14:textId="77777777" w:rsidR="00390B6E" w:rsidRDefault="00390B6E" w:rsidP="00D03914">
      <w:pPr>
        <w:spacing w:after="0" w:line="240" w:lineRule="auto"/>
      </w:pPr>
      <w:r>
        <w:separator/>
      </w:r>
    </w:p>
  </w:endnote>
  <w:endnote w:type="continuationSeparator" w:id="0">
    <w:p w14:paraId="0D91F42D" w14:textId="77777777" w:rsidR="00390B6E" w:rsidRDefault="00390B6E" w:rsidP="00D03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mn-ea">
    <w:altName w:val="Cambri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256541"/>
      <w:docPartObj>
        <w:docPartGallery w:val="Page Numbers (Bottom of Page)"/>
        <w:docPartUnique/>
      </w:docPartObj>
    </w:sdtPr>
    <w:sdtEndPr>
      <w:rPr>
        <w:noProof/>
      </w:rPr>
    </w:sdtEndPr>
    <w:sdtContent>
      <w:p w14:paraId="24275326" w14:textId="4B68E309" w:rsidR="002A1B37" w:rsidRDefault="002A1B37" w:rsidP="00192698">
        <w:pPr>
          <w:pStyle w:val="Pieddepage"/>
          <w:jc w:val="center"/>
        </w:pPr>
        <w:r>
          <w:fldChar w:fldCharType="begin"/>
        </w:r>
        <w:r>
          <w:instrText xml:space="preserve"> PAGE   \* MERGEFORMAT </w:instrText>
        </w:r>
        <w:r>
          <w:fldChar w:fldCharType="separate"/>
        </w:r>
        <w:r>
          <w:rPr>
            <w:noProof/>
          </w:rPr>
          <w:t>60</w:t>
        </w:r>
        <w:r>
          <w:rPr>
            <w:noProof/>
          </w:rPr>
          <w:fldChar w:fldCharType="end"/>
        </w:r>
      </w:p>
    </w:sdtContent>
  </w:sdt>
  <w:p w14:paraId="13AD914E" w14:textId="77777777" w:rsidR="002A1B37" w:rsidRDefault="002A1B3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E3DE6" w14:textId="77777777" w:rsidR="00390B6E" w:rsidRDefault="00390B6E" w:rsidP="00D03914">
      <w:pPr>
        <w:spacing w:after="0" w:line="240" w:lineRule="auto"/>
      </w:pPr>
      <w:r>
        <w:separator/>
      </w:r>
    </w:p>
  </w:footnote>
  <w:footnote w:type="continuationSeparator" w:id="0">
    <w:p w14:paraId="4D360B38" w14:textId="77777777" w:rsidR="00390B6E" w:rsidRDefault="00390B6E" w:rsidP="00D03914">
      <w:pPr>
        <w:spacing w:after="0" w:line="240" w:lineRule="auto"/>
      </w:pPr>
      <w:r>
        <w:continuationSeparator/>
      </w:r>
    </w:p>
  </w:footnote>
  <w:footnote w:id="1">
    <w:p w14:paraId="6C8800BC" w14:textId="77777777" w:rsidR="002A1B37" w:rsidRPr="008D17C0" w:rsidRDefault="002A1B37" w:rsidP="005F5DA9">
      <w:pPr>
        <w:pStyle w:val="Notedebasdepage"/>
      </w:pPr>
      <w:r>
        <w:rPr>
          <w:rStyle w:val="Appelnotedebasdep"/>
        </w:rPr>
        <w:footnoteRef/>
      </w:r>
      <w:r>
        <w:t xml:space="preserve"> </w:t>
      </w:r>
      <w:r w:rsidRPr="00E85441">
        <w:t xml:space="preserve">abbreviated as SAS only supports </w:t>
      </w:r>
      <w:r>
        <w:t xml:space="preserve">length of </w:t>
      </w:r>
      <w:r w:rsidRPr="00E85441">
        <w:t>32</w:t>
      </w:r>
      <w:r>
        <w:t xml:space="preserve"> </w:t>
      </w:r>
      <w:r w:rsidRPr="00E85441">
        <w:t>character</w:t>
      </w:r>
      <w:r>
        <w:t>s</w:t>
      </w:r>
    </w:p>
    <w:p w14:paraId="38912C33" w14:textId="77777777" w:rsidR="002A1B37" w:rsidRPr="00E85441" w:rsidRDefault="002A1B37" w:rsidP="005F5DA9">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0AC2"/>
    <w:multiLevelType w:val="hybridMultilevel"/>
    <w:tmpl w:val="C0703142"/>
    <w:lvl w:ilvl="0" w:tplc="2CDC43A6">
      <w:start w:val="1"/>
      <w:numFmt w:val="bullet"/>
      <w:lvlText w:val=""/>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391E26"/>
    <w:multiLevelType w:val="hybridMultilevel"/>
    <w:tmpl w:val="CCBCDF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312E7A"/>
    <w:multiLevelType w:val="hybridMultilevel"/>
    <w:tmpl w:val="D0D65526"/>
    <w:lvl w:ilvl="0" w:tplc="241A5CC8">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 w15:restartNumberingAfterBreak="0">
    <w:nsid w:val="0352190C"/>
    <w:multiLevelType w:val="hybridMultilevel"/>
    <w:tmpl w:val="1D382F1C"/>
    <w:lvl w:ilvl="0" w:tplc="2CDC43A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3F4645A"/>
    <w:multiLevelType w:val="hybridMultilevel"/>
    <w:tmpl w:val="39303A58"/>
    <w:lvl w:ilvl="0" w:tplc="040C0001">
      <w:start w:val="1"/>
      <w:numFmt w:val="bullet"/>
      <w:lvlText w:val=""/>
      <w:lvlJc w:val="left"/>
      <w:pPr>
        <w:ind w:left="1077" w:hanging="360"/>
      </w:pPr>
      <w:rPr>
        <w:rFonts w:ascii="Symbol" w:hAnsi="Symbol" w:hint="default"/>
      </w:rPr>
    </w:lvl>
    <w:lvl w:ilvl="1" w:tplc="040C0003">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5" w15:restartNumberingAfterBreak="0">
    <w:nsid w:val="04514BA3"/>
    <w:multiLevelType w:val="hybridMultilevel"/>
    <w:tmpl w:val="FE884D5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5F365A6"/>
    <w:multiLevelType w:val="hybridMultilevel"/>
    <w:tmpl w:val="9996795C"/>
    <w:lvl w:ilvl="0" w:tplc="309C289E">
      <w:start w:val="1"/>
      <w:numFmt w:val="bullet"/>
      <w:lvlText w:val=""/>
      <w:lvlJc w:val="left"/>
      <w:pPr>
        <w:tabs>
          <w:tab w:val="num" w:pos="360"/>
        </w:tabs>
        <w:ind w:left="360" w:hanging="360"/>
      </w:pPr>
      <w:rPr>
        <w:rFonts w:ascii="Wingdings" w:hAnsi="Wingdings" w:hint="default"/>
      </w:rPr>
    </w:lvl>
    <w:lvl w:ilvl="1" w:tplc="B6069DFA">
      <w:start w:val="1"/>
      <w:numFmt w:val="bullet"/>
      <w:lvlText w:val=""/>
      <w:lvlJc w:val="left"/>
      <w:pPr>
        <w:tabs>
          <w:tab w:val="num" w:pos="1080"/>
        </w:tabs>
        <w:ind w:left="1080" w:hanging="360"/>
      </w:pPr>
      <w:rPr>
        <w:rFonts w:ascii="Wingdings" w:hAnsi="Wingdings" w:hint="default"/>
      </w:rPr>
    </w:lvl>
    <w:lvl w:ilvl="2" w:tplc="30BAAFCA" w:tentative="1">
      <w:start w:val="1"/>
      <w:numFmt w:val="bullet"/>
      <w:lvlText w:val=""/>
      <w:lvlJc w:val="left"/>
      <w:pPr>
        <w:tabs>
          <w:tab w:val="num" w:pos="1800"/>
        </w:tabs>
        <w:ind w:left="1800" w:hanging="360"/>
      </w:pPr>
      <w:rPr>
        <w:rFonts w:ascii="Wingdings" w:hAnsi="Wingdings" w:hint="default"/>
      </w:rPr>
    </w:lvl>
    <w:lvl w:ilvl="3" w:tplc="5AD05B02" w:tentative="1">
      <w:start w:val="1"/>
      <w:numFmt w:val="bullet"/>
      <w:lvlText w:val=""/>
      <w:lvlJc w:val="left"/>
      <w:pPr>
        <w:tabs>
          <w:tab w:val="num" w:pos="2520"/>
        </w:tabs>
        <w:ind w:left="2520" w:hanging="360"/>
      </w:pPr>
      <w:rPr>
        <w:rFonts w:ascii="Wingdings" w:hAnsi="Wingdings" w:hint="default"/>
      </w:rPr>
    </w:lvl>
    <w:lvl w:ilvl="4" w:tplc="E11EF1B8" w:tentative="1">
      <w:start w:val="1"/>
      <w:numFmt w:val="bullet"/>
      <w:lvlText w:val=""/>
      <w:lvlJc w:val="left"/>
      <w:pPr>
        <w:tabs>
          <w:tab w:val="num" w:pos="3240"/>
        </w:tabs>
        <w:ind w:left="3240" w:hanging="360"/>
      </w:pPr>
      <w:rPr>
        <w:rFonts w:ascii="Wingdings" w:hAnsi="Wingdings" w:hint="default"/>
      </w:rPr>
    </w:lvl>
    <w:lvl w:ilvl="5" w:tplc="BE86A264" w:tentative="1">
      <w:start w:val="1"/>
      <w:numFmt w:val="bullet"/>
      <w:lvlText w:val=""/>
      <w:lvlJc w:val="left"/>
      <w:pPr>
        <w:tabs>
          <w:tab w:val="num" w:pos="3960"/>
        </w:tabs>
        <w:ind w:left="3960" w:hanging="360"/>
      </w:pPr>
      <w:rPr>
        <w:rFonts w:ascii="Wingdings" w:hAnsi="Wingdings" w:hint="default"/>
      </w:rPr>
    </w:lvl>
    <w:lvl w:ilvl="6" w:tplc="611E3BB2" w:tentative="1">
      <w:start w:val="1"/>
      <w:numFmt w:val="bullet"/>
      <w:lvlText w:val=""/>
      <w:lvlJc w:val="left"/>
      <w:pPr>
        <w:tabs>
          <w:tab w:val="num" w:pos="4680"/>
        </w:tabs>
        <w:ind w:left="4680" w:hanging="360"/>
      </w:pPr>
      <w:rPr>
        <w:rFonts w:ascii="Wingdings" w:hAnsi="Wingdings" w:hint="default"/>
      </w:rPr>
    </w:lvl>
    <w:lvl w:ilvl="7" w:tplc="8E6E7C8E" w:tentative="1">
      <w:start w:val="1"/>
      <w:numFmt w:val="bullet"/>
      <w:lvlText w:val=""/>
      <w:lvlJc w:val="left"/>
      <w:pPr>
        <w:tabs>
          <w:tab w:val="num" w:pos="5400"/>
        </w:tabs>
        <w:ind w:left="5400" w:hanging="360"/>
      </w:pPr>
      <w:rPr>
        <w:rFonts w:ascii="Wingdings" w:hAnsi="Wingdings" w:hint="default"/>
      </w:rPr>
    </w:lvl>
    <w:lvl w:ilvl="8" w:tplc="F92CC114"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5FB10E6"/>
    <w:multiLevelType w:val="multilevel"/>
    <w:tmpl w:val="7FEE4B2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84D1C30"/>
    <w:multiLevelType w:val="hybridMultilevel"/>
    <w:tmpl w:val="86E21C66"/>
    <w:lvl w:ilvl="0" w:tplc="040C000F">
      <w:start w:val="1"/>
      <w:numFmt w:val="decimal"/>
      <w:lvlText w:val="%1."/>
      <w:lvlJc w:val="left"/>
      <w:pPr>
        <w:ind w:left="720" w:hanging="360"/>
      </w:pPr>
      <w:rPr>
        <w:rFonts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85C5BF0"/>
    <w:multiLevelType w:val="hybridMultilevel"/>
    <w:tmpl w:val="AA04DE24"/>
    <w:lvl w:ilvl="0" w:tplc="32FC57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756875"/>
    <w:multiLevelType w:val="hybridMultilevel"/>
    <w:tmpl w:val="1C38E648"/>
    <w:lvl w:ilvl="0" w:tplc="2826A30A">
      <w:start w:val="1"/>
      <w:numFmt w:val="decimal"/>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0B7A0828"/>
    <w:multiLevelType w:val="multilevel"/>
    <w:tmpl w:val="40E85AB2"/>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3"/>
      <w:numFmt w:val="decimal"/>
      <w:lvlText w:val="%1.%2.%3"/>
      <w:lvlJc w:val="left"/>
      <w:pPr>
        <w:ind w:left="840" w:hanging="840"/>
      </w:pPr>
      <w:rPr>
        <w:rFonts w:hint="default"/>
      </w:rPr>
    </w:lvl>
    <w:lvl w:ilvl="3">
      <w:start w:val="4"/>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0D63370A"/>
    <w:multiLevelType w:val="hybridMultilevel"/>
    <w:tmpl w:val="55506E38"/>
    <w:lvl w:ilvl="0" w:tplc="38E2A8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5056F9"/>
    <w:multiLevelType w:val="hybridMultilevel"/>
    <w:tmpl w:val="39E451F6"/>
    <w:lvl w:ilvl="0" w:tplc="BD88AF10">
      <w:start w:val="1"/>
      <w:numFmt w:val="bullet"/>
      <w:lvlText w:val=""/>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0AD74C0"/>
    <w:multiLevelType w:val="hybridMultilevel"/>
    <w:tmpl w:val="68760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40076E0"/>
    <w:multiLevelType w:val="hybridMultilevel"/>
    <w:tmpl w:val="8766E57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49D0BDA"/>
    <w:multiLevelType w:val="hybridMultilevel"/>
    <w:tmpl w:val="AE7EAE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4C75CB4"/>
    <w:multiLevelType w:val="hybridMultilevel"/>
    <w:tmpl w:val="81201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55A5624"/>
    <w:multiLevelType w:val="hybridMultilevel"/>
    <w:tmpl w:val="C43499C8"/>
    <w:lvl w:ilvl="0" w:tplc="B6DC9FEC">
      <w:numFmt w:val="bullet"/>
      <w:lvlText w:val="-"/>
      <w:lvlJc w:val="left"/>
      <w:pPr>
        <w:ind w:left="360" w:hanging="360"/>
      </w:pPr>
      <w:rPr>
        <w:rFonts w:ascii="Calibri" w:eastAsiaTheme="minorEastAsia"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1621258C"/>
    <w:multiLevelType w:val="hybridMultilevel"/>
    <w:tmpl w:val="261673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7AB3307"/>
    <w:multiLevelType w:val="hybridMultilevel"/>
    <w:tmpl w:val="1ADA5F08"/>
    <w:lvl w:ilvl="0" w:tplc="2CDC43A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185D6C48"/>
    <w:multiLevelType w:val="hybridMultilevel"/>
    <w:tmpl w:val="90DCD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A252641"/>
    <w:multiLevelType w:val="hybridMultilevel"/>
    <w:tmpl w:val="7EB8CD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1A5F57AF"/>
    <w:multiLevelType w:val="multilevel"/>
    <w:tmpl w:val="8C94ADF4"/>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4" w15:restartNumberingAfterBreak="0">
    <w:nsid w:val="1AA033F8"/>
    <w:multiLevelType w:val="hybridMultilevel"/>
    <w:tmpl w:val="F1780A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1AF612AF"/>
    <w:multiLevelType w:val="hybridMultilevel"/>
    <w:tmpl w:val="4A921918"/>
    <w:lvl w:ilvl="0" w:tplc="FB14E276">
      <w:start w:val="1"/>
      <w:numFmt w:val="bullet"/>
      <w:lvlText w:val=""/>
      <w:lvlJc w:val="left"/>
      <w:pPr>
        <w:tabs>
          <w:tab w:val="num" w:pos="720"/>
        </w:tabs>
        <w:ind w:left="720" w:hanging="360"/>
      </w:pPr>
      <w:rPr>
        <w:rFonts w:ascii="Wingdings 2" w:hAnsi="Wingdings 2" w:hint="default"/>
        <w:color w:val="auto"/>
      </w:rPr>
    </w:lvl>
    <w:lvl w:ilvl="1" w:tplc="2D5A2D84">
      <w:start w:val="17718"/>
      <w:numFmt w:val="bullet"/>
      <w:lvlText w:val="−"/>
      <w:lvlJc w:val="left"/>
      <w:pPr>
        <w:tabs>
          <w:tab w:val="num" w:pos="1440"/>
        </w:tabs>
        <w:ind w:left="1440" w:hanging="360"/>
      </w:pPr>
      <w:rPr>
        <w:rFonts w:ascii="Arial" w:hAnsi="Arial" w:hint="default"/>
      </w:rPr>
    </w:lvl>
    <w:lvl w:ilvl="2" w:tplc="987A02C8" w:tentative="1">
      <w:start w:val="1"/>
      <w:numFmt w:val="bullet"/>
      <w:lvlText w:val=""/>
      <w:lvlJc w:val="left"/>
      <w:pPr>
        <w:tabs>
          <w:tab w:val="num" w:pos="2160"/>
        </w:tabs>
        <w:ind w:left="2160" w:hanging="360"/>
      </w:pPr>
      <w:rPr>
        <w:rFonts w:ascii="Wingdings 2" w:hAnsi="Wingdings 2" w:hint="default"/>
      </w:rPr>
    </w:lvl>
    <w:lvl w:ilvl="3" w:tplc="FEA46EFC" w:tentative="1">
      <w:start w:val="1"/>
      <w:numFmt w:val="bullet"/>
      <w:lvlText w:val=""/>
      <w:lvlJc w:val="left"/>
      <w:pPr>
        <w:tabs>
          <w:tab w:val="num" w:pos="2880"/>
        </w:tabs>
        <w:ind w:left="2880" w:hanging="360"/>
      </w:pPr>
      <w:rPr>
        <w:rFonts w:ascii="Wingdings 2" w:hAnsi="Wingdings 2" w:hint="default"/>
      </w:rPr>
    </w:lvl>
    <w:lvl w:ilvl="4" w:tplc="1C38124C" w:tentative="1">
      <w:start w:val="1"/>
      <w:numFmt w:val="bullet"/>
      <w:lvlText w:val=""/>
      <w:lvlJc w:val="left"/>
      <w:pPr>
        <w:tabs>
          <w:tab w:val="num" w:pos="3600"/>
        </w:tabs>
        <w:ind w:left="3600" w:hanging="360"/>
      </w:pPr>
      <w:rPr>
        <w:rFonts w:ascii="Wingdings 2" w:hAnsi="Wingdings 2" w:hint="default"/>
      </w:rPr>
    </w:lvl>
    <w:lvl w:ilvl="5" w:tplc="2BA2386C" w:tentative="1">
      <w:start w:val="1"/>
      <w:numFmt w:val="bullet"/>
      <w:lvlText w:val=""/>
      <w:lvlJc w:val="left"/>
      <w:pPr>
        <w:tabs>
          <w:tab w:val="num" w:pos="4320"/>
        </w:tabs>
        <w:ind w:left="4320" w:hanging="360"/>
      </w:pPr>
      <w:rPr>
        <w:rFonts w:ascii="Wingdings 2" w:hAnsi="Wingdings 2" w:hint="default"/>
      </w:rPr>
    </w:lvl>
    <w:lvl w:ilvl="6" w:tplc="E88851C0" w:tentative="1">
      <w:start w:val="1"/>
      <w:numFmt w:val="bullet"/>
      <w:lvlText w:val=""/>
      <w:lvlJc w:val="left"/>
      <w:pPr>
        <w:tabs>
          <w:tab w:val="num" w:pos="5040"/>
        </w:tabs>
        <w:ind w:left="5040" w:hanging="360"/>
      </w:pPr>
      <w:rPr>
        <w:rFonts w:ascii="Wingdings 2" w:hAnsi="Wingdings 2" w:hint="default"/>
      </w:rPr>
    </w:lvl>
    <w:lvl w:ilvl="7" w:tplc="9058E5AA" w:tentative="1">
      <w:start w:val="1"/>
      <w:numFmt w:val="bullet"/>
      <w:lvlText w:val=""/>
      <w:lvlJc w:val="left"/>
      <w:pPr>
        <w:tabs>
          <w:tab w:val="num" w:pos="5760"/>
        </w:tabs>
        <w:ind w:left="5760" w:hanging="360"/>
      </w:pPr>
      <w:rPr>
        <w:rFonts w:ascii="Wingdings 2" w:hAnsi="Wingdings 2" w:hint="default"/>
      </w:rPr>
    </w:lvl>
    <w:lvl w:ilvl="8" w:tplc="5E5A0AC4"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1B9C7535"/>
    <w:multiLevelType w:val="hybridMultilevel"/>
    <w:tmpl w:val="AA5AE4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1C800FFC"/>
    <w:multiLevelType w:val="hybridMultilevel"/>
    <w:tmpl w:val="40649944"/>
    <w:lvl w:ilvl="0" w:tplc="450E9CCC">
      <w:start w:val="1"/>
      <w:numFmt w:val="bullet"/>
      <w:lvlText w:val="-"/>
      <w:lvlJc w:val="left"/>
      <w:pPr>
        <w:ind w:left="1509" w:hanging="360"/>
      </w:pPr>
      <w:rPr>
        <w:rFonts w:ascii="Arial" w:eastAsiaTheme="minorHAnsi" w:hAnsi="Arial" w:cs="Arial" w:hint="default"/>
      </w:rPr>
    </w:lvl>
    <w:lvl w:ilvl="1" w:tplc="40A4321C">
      <w:numFmt w:val="bullet"/>
      <w:lvlText w:val="-"/>
      <w:lvlJc w:val="left"/>
      <w:pPr>
        <w:ind w:left="2229" w:hanging="360"/>
      </w:pPr>
      <w:rPr>
        <w:rFonts w:ascii="Calibri" w:eastAsia="Calibri" w:hAnsi="Calibri" w:cs="Calibri" w:hint="default"/>
      </w:rPr>
    </w:lvl>
    <w:lvl w:ilvl="2" w:tplc="040C0005">
      <w:start w:val="1"/>
      <w:numFmt w:val="bullet"/>
      <w:lvlText w:val=""/>
      <w:lvlJc w:val="left"/>
      <w:pPr>
        <w:ind w:left="2949" w:hanging="360"/>
      </w:pPr>
      <w:rPr>
        <w:rFonts w:ascii="Wingdings" w:hAnsi="Wingdings" w:hint="default"/>
      </w:rPr>
    </w:lvl>
    <w:lvl w:ilvl="3" w:tplc="040C0001" w:tentative="1">
      <w:start w:val="1"/>
      <w:numFmt w:val="bullet"/>
      <w:lvlText w:val=""/>
      <w:lvlJc w:val="left"/>
      <w:pPr>
        <w:ind w:left="3669" w:hanging="360"/>
      </w:pPr>
      <w:rPr>
        <w:rFonts w:ascii="Symbol" w:hAnsi="Symbol" w:hint="default"/>
      </w:rPr>
    </w:lvl>
    <w:lvl w:ilvl="4" w:tplc="040C0003" w:tentative="1">
      <w:start w:val="1"/>
      <w:numFmt w:val="bullet"/>
      <w:lvlText w:val="o"/>
      <w:lvlJc w:val="left"/>
      <w:pPr>
        <w:ind w:left="4389" w:hanging="360"/>
      </w:pPr>
      <w:rPr>
        <w:rFonts w:ascii="Courier New" w:hAnsi="Courier New" w:cs="Courier New" w:hint="default"/>
      </w:rPr>
    </w:lvl>
    <w:lvl w:ilvl="5" w:tplc="040C0005" w:tentative="1">
      <w:start w:val="1"/>
      <w:numFmt w:val="bullet"/>
      <w:lvlText w:val=""/>
      <w:lvlJc w:val="left"/>
      <w:pPr>
        <w:ind w:left="5109" w:hanging="360"/>
      </w:pPr>
      <w:rPr>
        <w:rFonts w:ascii="Wingdings" w:hAnsi="Wingdings" w:hint="default"/>
      </w:rPr>
    </w:lvl>
    <w:lvl w:ilvl="6" w:tplc="040C0001" w:tentative="1">
      <w:start w:val="1"/>
      <w:numFmt w:val="bullet"/>
      <w:lvlText w:val=""/>
      <w:lvlJc w:val="left"/>
      <w:pPr>
        <w:ind w:left="5829" w:hanging="360"/>
      </w:pPr>
      <w:rPr>
        <w:rFonts w:ascii="Symbol" w:hAnsi="Symbol" w:hint="default"/>
      </w:rPr>
    </w:lvl>
    <w:lvl w:ilvl="7" w:tplc="040C0003" w:tentative="1">
      <w:start w:val="1"/>
      <w:numFmt w:val="bullet"/>
      <w:lvlText w:val="o"/>
      <w:lvlJc w:val="left"/>
      <w:pPr>
        <w:ind w:left="6549" w:hanging="360"/>
      </w:pPr>
      <w:rPr>
        <w:rFonts w:ascii="Courier New" w:hAnsi="Courier New" w:cs="Courier New" w:hint="default"/>
      </w:rPr>
    </w:lvl>
    <w:lvl w:ilvl="8" w:tplc="040C0005" w:tentative="1">
      <w:start w:val="1"/>
      <w:numFmt w:val="bullet"/>
      <w:lvlText w:val=""/>
      <w:lvlJc w:val="left"/>
      <w:pPr>
        <w:ind w:left="7269" w:hanging="360"/>
      </w:pPr>
      <w:rPr>
        <w:rFonts w:ascii="Wingdings" w:hAnsi="Wingdings" w:hint="default"/>
      </w:rPr>
    </w:lvl>
  </w:abstractNum>
  <w:abstractNum w:abstractNumId="28" w15:restartNumberingAfterBreak="0">
    <w:nsid w:val="1C9B1B05"/>
    <w:multiLevelType w:val="hybridMultilevel"/>
    <w:tmpl w:val="55DC3606"/>
    <w:lvl w:ilvl="0" w:tplc="ED6867A4">
      <w:start w:val="3"/>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1D7C60DA"/>
    <w:multiLevelType w:val="hybridMultilevel"/>
    <w:tmpl w:val="8180A286"/>
    <w:lvl w:ilvl="0" w:tplc="1C705B5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1DAC0A68"/>
    <w:multiLevelType w:val="hybridMultilevel"/>
    <w:tmpl w:val="CE288A5E"/>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1" w15:restartNumberingAfterBreak="0">
    <w:nsid w:val="1EB5492E"/>
    <w:multiLevelType w:val="hybridMultilevel"/>
    <w:tmpl w:val="6080A5E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2" w15:restartNumberingAfterBreak="0">
    <w:nsid w:val="21BC4FF0"/>
    <w:multiLevelType w:val="hybridMultilevel"/>
    <w:tmpl w:val="707EFEEC"/>
    <w:lvl w:ilvl="0" w:tplc="3E64DC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1C06932"/>
    <w:multiLevelType w:val="hybridMultilevel"/>
    <w:tmpl w:val="B1E893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2177852"/>
    <w:multiLevelType w:val="multilevel"/>
    <w:tmpl w:val="DDA2293C"/>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4"/>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22E565BC"/>
    <w:multiLevelType w:val="hybridMultilevel"/>
    <w:tmpl w:val="62CE0A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23232480"/>
    <w:multiLevelType w:val="hybridMultilevel"/>
    <w:tmpl w:val="713209C8"/>
    <w:lvl w:ilvl="0" w:tplc="780E3D28">
      <w:start w:val="3"/>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241D2782"/>
    <w:multiLevelType w:val="hybridMultilevel"/>
    <w:tmpl w:val="C708097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261E0825"/>
    <w:multiLevelType w:val="hybridMultilevel"/>
    <w:tmpl w:val="0B82F822"/>
    <w:lvl w:ilvl="0" w:tplc="B0427B14">
      <w:start w:val="3"/>
      <w:numFmt w:val="bullet"/>
      <w:lvlText w:val="-"/>
      <w:lvlJc w:val="left"/>
      <w:pPr>
        <w:ind w:left="720" w:hanging="360"/>
      </w:pPr>
      <w:rPr>
        <w:rFonts w:ascii="Calibri" w:eastAsiaTheme="minorEastAsia" w:hAnsi="Calibri"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2686121B"/>
    <w:multiLevelType w:val="hybridMultilevel"/>
    <w:tmpl w:val="91E233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26F6694A"/>
    <w:multiLevelType w:val="hybridMultilevel"/>
    <w:tmpl w:val="244A734A"/>
    <w:lvl w:ilvl="0" w:tplc="40A4321C">
      <w:numFmt w:val="bullet"/>
      <w:lvlText w:val="-"/>
      <w:lvlJc w:val="left"/>
      <w:pPr>
        <w:ind w:left="1080" w:hanging="360"/>
      </w:pPr>
      <w:rPr>
        <w:rFonts w:ascii="Calibri" w:eastAsia="Calibr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15:restartNumberingAfterBreak="0">
    <w:nsid w:val="27496052"/>
    <w:multiLevelType w:val="hybridMultilevel"/>
    <w:tmpl w:val="73FCE8FA"/>
    <w:lvl w:ilvl="0" w:tplc="40A4321C">
      <w:numFmt w:val="bullet"/>
      <w:lvlText w:val="-"/>
      <w:lvlJc w:val="left"/>
      <w:pPr>
        <w:ind w:left="360" w:hanging="360"/>
      </w:pPr>
      <w:rPr>
        <w:rFonts w:ascii="Calibri" w:eastAsia="Calibri" w:hAnsi="Calibri" w:cs="Calibri" w:hint="default"/>
      </w:rPr>
    </w:lvl>
    <w:lvl w:ilvl="1" w:tplc="040C0001">
      <w:start w:val="1"/>
      <w:numFmt w:val="bullet"/>
      <w:lvlText w:val=""/>
      <w:lvlJc w:val="left"/>
      <w:pPr>
        <w:ind w:left="1080" w:hanging="360"/>
      </w:pPr>
      <w:rPr>
        <w:rFonts w:ascii="Symbol" w:hAnsi="Symbol"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42" w15:restartNumberingAfterBreak="0">
    <w:nsid w:val="28172CD8"/>
    <w:multiLevelType w:val="hybridMultilevel"/>
    <w:tmpl w:val="4D066D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28CB34F2"/>
    <w:multiLevelType w:val="multilevel"/>
    <w:tmpl w:val="E40A182C"/>
    <w:lvl w:ilvl="0">
      <w:start w:val="3"/>
      <w:numFmt w:val="decimal"/>
      <w:lvlText w:val="%1."/>
      <w:lvlJc w:val="left"/>
      <w:pPr>
        <w:ind w:left="1080" w:hanging="360"/>
      </w:pPr>
      <w:rPr>
        <w:rFonts w:hint="default"/>
      </w:rPr>
    </w:lvl>
    <w:lvl w:ilvl="1">
      <w:start w:val="3"/>
      <w:numFmt w:val="decimal"/>
      <w:isLgl/>
      <w:lvlText w:val="%1.%2"/>
      <w:lvlJc w:val="left"/>
      <w:pPr>
        <w:ind w:left="1620" w:hanging="900"/>
      </w:pPr>
      <w:rPr>
        <w:rFonts w:hint="default"/>
      </w:rPr>
    </w:lvl>
    <w:lvl w:ilvl="2">
      <w:start w:val="2"/>
      <w:numFmt w:val="decimal"/>
      <w:isLgl/>
      <w:lvlText w:val="%1.%2.%3"/>
      <w:lvlJc w:val="left"/>
      <w:pPr>
        <w:ind w:left="1620" w:hanging="900"/>
      </w:pPr>
      <w:rPr>
        <w:rFonts w:hint="default"/>
      </w:rPr>
    </w:lvl>
    <w:lvl w:ilvl="3">
      <w:start w:val="1"/>
      <w:numFmt w:val="decimal"/>
      <w:isLgl/>
      <w:lvlText w:val="%1.%2.%3.%4"/>
      <w:lvlJc w:val="left"/>
      <w:pPr>
        <w:ind w:left="1620" w:hanging="900"/>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4" w15:restartNumberingAfterBreak="0">
    <w:nsid w:val="29D91996"/>
    <w:multiLevelType w:val="hybridMultilevel"/>
    <w:tmpl w:val="6A1E795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5" w15:restartNumberingAfterBreak="0">
    <w:nsid w:val="2AA96027"/>
    <w:multiLevelType w:val="hybridMultilevel"/>
    <w:tmpl w:val="F4306D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2D827EE9"/>
    <w:multiLevelType w:val="hybridMultilevel"/>
    <w:tmpl w:val="11C86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2DCE0236"/>
    <w:multiLevelType w:val="hybridMultilevel"/>
    <w:tmpl w:val="F386D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2E3B4BA7"/>
    <w:multiLevelType w:val="hybridMultilevel"/>
    <w:tmpl w:val="0B785230"/>
    <w:lvl w:ilvl="0" w:tplc="1C705B5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2E5818F7"/>
    <w:multiLevelType w:val="hybridMultilevel"/>
    <w:tmpl w:val="C12C339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0" w15:restartNumberingAfterBreak="0">
    <w:nsid w:val="30026C04"/>
    <w:multiLevelType w:val="hybridMultilevel"/>
    <w:tmpl w:val="4DBEF786"/>
    <w:lvl w:ilvl="0" w:tplc="696CDD42">
      <w:start w:val="1"/>
      <w:numFmt w:val="bullet"/>
      <w:lvlText w:val=""/>
      <w:lvlJc w:val="left"/>
      <w:pPr>
        <w:tabs>
          <w:tab w:val="num" w:pos="720"/>
        </w:tabs>
        <w:ind w:left="720" w:hanging="360"/>
      </w:pPr>
      <w:rPr>
        <w:rFonts w:ascii="Wingdings 2" w:hAnsi="Wingdings 2" w:hint="default"/>
      </w:rPr>
    </w:lvl>
    <w:lvl w:ilvl="1" w:tplc="B1FE0FE8" w:tentative="1">
      <w:start w:val="1"/>
      <w:numFmt w:val="bullet"/>
      <w:lvlText w:val=""/>
      <w:lvlJc w:val="left"/>
      <w:pPr>
        <w:tabs>
          <w:tab w:val="num" w:pos="1440"/>
        </w:tabs>
        <w:ind w:left="1440" w:hanging="360"/>
      </w:pPr>
      <w:rPr>
        <w:rFonts w:ascii="Wingdings 2" w:hAnsi="Wingdings 2" w:hint="default"/>
      </w:rPr>
    </w:lvl>
    <w:lvl w:ilvl="2" w:tplc="9FE22C78" w:tentative="1">
      <w:start w:val="1"/>
      <w:numFmt w:val="bullet"/>
      <w:lvlText w:val=""/>
      <w:lvlJc w:val="left"/>
      <w:pPr>
        <w:tabs>
          <w:tab w:val="num" w:pos="2160"/>
        </w:tabs>
        <w:ind w:left="2160" w:hanging="360"/>
      </w:pPr>
      <w:rPr>
        <w:rFonts w:ascii="Wingdings 2" w:hAnsi="Wingdings 2" w:hint="default"/>
      </w:rPr>
    </w:lvl>
    <w:lvl w:ilvl="3" w:tplc="52FAC480" w:tentative="1">
      <w:start w:val="1"/>
      <w:numFmt w:val="bullet"/>
      <w:lvlText w:val=""/>
      <w:lvlJc w:val="left"/>
      <w:pPr>
        <w:tabs>
          <w:tab w:val="num" w:pos="2880"/>
        </w:tabs>
        <w:ind w:left="2880" w:hanging="360"/>
      </w:pPr>
      <w:rPr>
        <w:rFonts w:ascii="Wingdings 2" w:hAnsi="Wingdings 2" w:hint="default"/>
      </w:rPr>
    </w:lvl>
    <w:lvl w:ilvl="4" w:tplc="D56E8EA4" w:tentative="1">
      <w:start w:val="1"/>
      <w:numFmt w:val="bullet"/>
      <w:lvlText w:val=""/>
      <w:lvlJc w:val="left"/>
      <w:pPr>
        <w:tabs>
          <w:tab w:val="num" w:pos="3600"/>
        </w:tabs>
        <w:ind w:left="3600" w:hanging="360"/>
      </w:pPr>
      <w:rPr>
        <w:rFonts w:ascii="Wingdings 2" w:hAnsi="Wingdings 2" w:hint="default"/>
      </w:rPr>
    </w:lvl>
    <w:lvl w:ilvl="5" w:tplc="C7E096CE" w:tentative="1">
      <w:start w:val="1"/>
      <w:numFmt w:val="bullet"/>
      <w:lvlText w:val=""/>
      <w:lvlJc w:val="left"/>
      <w:pPr>
        <w:tabs>
          <w:tab w:val="num" w:pos="4320"/>
        </w:tabs>
        <w:ind w:left="4320" w:hanging="360"/>
      </w:pPr>
      <w:rPr>
        <w:rFonts w:ascii="Wingdings 2" w:hAnsi="Wingdings 2" w:hint="default"/>
      </w:rPr>
    </w:lvl>
    <w:lvl w:ilvl="6" w:tplc="D8DCFCCC" w:tentative="1">
      <w:start w:val="1"/>
      <w:numFmt w:val="bullet"/>
      <w:lvlText w:val=""/>
      <w:lvlJc w:val="left"/>
      <w:pPr>
        <w:tabs>
          <w:tab w:val="num" w:pos="5040"/>
        </w:tabs>
        <w:ind w:left="5040" w:hanging="360"/>
      </w:pPr>
      <w:rPr>
        <w:rFonts w:ascii="Wingdings 2" w:hAnsi="Wingdings 2" w:hint="default"/>
      </w:rPr>
    </w:lvl>
    <w:lvl w:ilvl="7" w:tplc="D1146944" w:tentative="1">
      <w:start w:val="1"/>
      <w:numFmt w:val="bullet"/>
      <w:lvlText w:val=""/>
      <w:lvlJc w:val="left"/>
      <w:pPr>
        <w:tabs>
          <w:tab w:val="num" w:pos="5760"/>
        </w:tabs>
        <w:ind w:left="5760" w:hanging="360"/>
      </w:pPr>
      <w:rPr>
        <w:rFonts w:ascii="Wingdings 2" w:hAnsi="Wingdings 2" w:hint="default"/>
      </w:rPr>
    </w:lvl>
    <w:lvl w:ilvl="8" w:tplc="C05CFAD2" w:tentative="1">
      <w:start w:val="1"/>
      <w:numFmt w:val="bullet"/>
      <w:lvlText w:val=""/>
      <w:lvlJc w:val="left"/>
      <w:pPr>
        <w:tabs>
          <w:tab w:val="num" w:pos="6480"/>
        </w:tabs>
        <w:ind w:left="6480" w:hanging="360"/>
      </w:pPr>
      <w:rPr>
        <w:rFonts w:ascii="Wingdings 2" w:hAnsi="Wingdings 2" w:hint="default"/>
      </w:rPr>
    </w:lvl>
  </w:abstractNum>
  <w:abstractNum w:abstractNumId="51" w15:restartNumberingAfterBreak="0">
    <w:nsid w:val="30A15468"/>
    <w:multiLevelType w:val="hybridMultilevel"/>
    <w:tmpl w:val="56FEE0AC"/>
    <w:lvl w:ilvl="0" w:tplc="CC0EBCE6">
      <w:start w:val="101"/>
      <w:numFmt w:val="bullet"/>
      <w:lvlText w:val="-"/>
      <w:lvlJc w:val="left"/>
      <w:pPr>
        <w:ind w:left="720" w:hanging="360"/>
      </w:pPr>
      <w:rPr>
        <w:rFonts w:ascii="Calibri" w:eastAsia="DengXi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2" w15:restartNumberingAfterBreak="0">
    <w:nsid w:val="32232C81"/>
    <w:multiLevelType w:val="hybridMultilevel"/>
    <w:tmpl w:val="37B47B1C"/>
    <w:lvl w:ilvl="0" w:tplc="64BC08D6">
      <w:start w:val="1"/>
      <w:numFmt w:val="bullet"/>
      <w:lvlText w:val=""/>
      <w:lvlJc w:val="left"/>
      <w:pPr>
        <w:tabs>
          <w:tab w:val="num" w:pos="720"/>
        </w:tabs>
        <w:ind w:left="720" w:hanging="360"/>
      </w:pPr>
      <w:rPr>
        <w:rFonts w:ascii="Wingdings 2" w:hAnsi="Wingdings 2" w:hint="default"/>
      </w:rPr>
    </w:lvl>
    <w:lvl w:ilvl="1" w:tplc="741A82A6" w:tentative="1">
      <w:start w:val="1"/>
      <w:numFmt w:val="bullet"/>
      <w:lvlText w:val=""/>
      <w:lvlJc w:val="left"/>
      <w:pPr>
        <w:tabs>
          <w:tab w:val="num" w:pos="1440"/>
        </w:tabs>
        <w:ind w:left="1440" w:hanging="360"/>
      </w:pPr>
      <w:rPr>
        <w:rFonts w:ascii="Wingdings 2" w:hAnsi="Wingdings 2" w:hint="default"/>
      </w:rPr>
    </w:lvl>
    <w:lvl w:ilvl="2" w:tplc="AD04050E" w:tentative="1">
      <w:start w:val="1"/>
      <w:numFmt w:val="bullet"/>
      <w:lvlText w:val=""/>
      <w:lvlJc w:val="left"/>
      <w:pPr>
        <w:tabs>
          <w:tab w:val="num" w:pos="2160"/>
        </w:tabs>
        <w:ind w:left="2160" w:hanging="360"/>
      </w:pPr>
      <w:rPr>
        <w:rFonts w:ascii="Wingdings 2" w:hAnsi="Wingdings 2" w:hint="default"/>
      </w:rPr>
    </w:lvl>
    <w:lvl w:ilvl="3" w:tplc="435CA614" w:tentative="1">
      <w:start w:val="1"/>
      <w:numFmt w:val="bullet"/>
      <w:lvlText w:val=""/>
      <w:lvlJc w:val="left"/>
      <w:pPr>
        <w:tabs>
          <w:tab w:val="num" w:pos="2880"/>
        </w:tabs>
        <w:ind w:left="2880" w:hanging="360"/>
      </w:pPr>
      <w:rPr>
        <w:rFonts w:ascii="Wingdings 2" w:hAnsi="Wingdings 2" w:hint="default"/>
      </w:rPr>
    </w:lvl>
    <w:lvl w:ilvl="4" w:tplc="D168FCEA" w:tentative="1">
      <w:start w:val="1"/>
      <w:numFmt w:val="bullet"/>
      <w:lvlText w:val=""/>
      <w:lvlJc w:val="left"/>
      <w:pPr>
        <w:tabs>
          <w:tab w:val="num" w:pos="3600"/>
        </w:tabs>
        <w:ind w:left="3600" w:hanging="360"/>
      </w:pPr>
      <w:rPr>
        <w:rFonts w:ascii="Wingdings 2" w:hAnsi="Wingdings 2" w:hint="default"/>
      </w:rPr>
    </w:lvl>
    <w:lvl w:ilvl="5" w:tplc="28AA5268" w:tentative="1">
      <w:start w:val="1"/>
      <w:numFmt w:val="bullet"/>
      <w:lvlText w:val=""/>
      <w:lvlJc w:val="left"/>
      <w:pPr>
        <w:tabs>
          <w:tab w:val="num" w:pos="4320"/>
        </w:tabs>
        <w:ind w:left="4320" w:hanging="360"/>
      </w:pPr>
      <w:rPr>
        <w:rFonts w:ascii="Wingdings 2" w:hAnsi="Wingdings 2" w:hint="default"/>
      </w:rPr>
    </w:lvl>
    <w:lvl w:ilvl="6" w:tplc="B3E4C840" w:tentative="1">
      <w:start w:val="1"/>
      <w:numFmt w:val="bullet"/>
      <w:lvlText w:val=""/>
      <w:lvlJc w:val="left"/>
      <w:pPr>
        <w:tabs>
          <w:tab w:val="num" w:pos="5040"/>
        </w:tabs>
        <w:ind w:left="5040" w:hanging="360"/>
      </w:pPr>
      <w:rPr>
        <w:rFonts w:ascii="Wingdings 2" w:hAnsi="Wingdings 2" w:hint="default"/>
      </w:rPr>
    </w:lvl>
    <w:lvl w:ilvl="7" w:tplc="FD5C6F4E" w:tentative="1">
      <w:start w:val="1"/>
      <w:numFmt w:val="bullet"/>
      <w:lvlText w:val=""/>
      <w:lvlJc w:val="left"/>
      <w:pPr>
        <w:tabs>
          <w:tab w:val="num" w:pos="5760"/>
        </w:tabs>
        <w:ind w:left="5760" w:hanging="360"/>
      </w:pPr>
      <w:rPr>
        <w:rFonts w:ascii="Wingdings 2" w:hAnsi="Wingdings 2" w:hint="default"/>
      </w:rPr>
    </w:lvl>
    <w:lvl w:ilvl="8" w:tplc="A142EFCA" w:tentative="1">
      <w:start w:val="1"/>
      <w:numFmt w:val="bullet"/>
      <w:lvlText w:val=""/>
      <w:lvlJc w:val="left"/>
      <w:pPr>
        <w:tabs>
          <w:tab w:val="num" w:pos="6480"/>
        </w:tabs>
        <w:ind w:left="6480" w:hanging="360"/>
      </w:pPr>
      <w:rPr>
        <w:rFonts w:ascii="Wingdings 2" w:hAnsi="Wingdings 2" w:hint="default"/>
      </w:rPr>
    </w:lvl>
  </w:abstractNum>
  <w:abstractNum w:abstractNumId="53" w15:restartNumberingAfterBreak="0">
    <w:nsid w:val="3292505D"/>
    <w:multiLevelType w:val="hybridMultilevel"/>
    <w:tmpl w:val="55506E38"/>
    <w:lvl w:ilvl="0" w:tplc="38E2A8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4031FA2"/>
    <w:multiLevelType w:val="hybridMultilevel"/>
    <w:tmpl w:val="A6465ED6"/>
    <w:lvl w:ilvl="0" w:tplc="8B4086FA">
      <w:start w:val="1"/>
      <w:numFmt w:val="bullet"/>
      <w:lvlText w:val="−"/>
      <w:lvlJc w:val="left"/>
      <w:pPr>
        <w:tabs>
          <w:tab w:val="num" w:pos="720"/>
        </w:tabs>
        <w:ind w:left="720" w:hanging="360"/>
      </w:pPr>
      <w:rPr>
        <w:rFonts w:ascii="Arial" w:hAnsi="Arial" w:hint="default"/>
      </w:rPr>
    </w:lvl>
    <w:lvl w:ilvl="1" w:tplc="B2F601A2">
      <w:start w:val="1"/>
      <w:numFmt w:val="bullet"/>
      <w:lvlText w:val="−"/>
      <w:lvlJc w:val="left"/>
      <w:pPr>
        <w:tabs>
          <w:tab w:val="num" w:pos="1440"/>
        </w:tabs>
        <w:ind w:left="1440" w:hanging="360"/>
      </w:pPr>
      <w:rPr>
        <w:rFonts w:ascii="Arial" w:hAnsi="Arial" w:hint="default"/>
      </w:rPr>
    </w:lvl>
    <w:lvl w:ilvl="2" w:tplc="E0B877B0" w:tentative="1">
      <w:start w:val="1"/>
      <w:numFmt w:val="bullet"/>
      <w:lvlText w:val="−"/>
      <w:lvlJc w:val="left"/>
      <w:pPr>
        <w:tabs>
          <w:tab w:val="num" w:pos="2160"/>
        </w:tabs>
        <w:ind w:left="2160" w:hanging="360"/>
      </w:pPr>
      <w:rPr>
        <w:rFonts w:ascii="Arial" w:hAnsi="Arial" w:hint="default"/>
      </w:rPr>
    </w:lvl>
    <w:lvl w:ilvl="3" w:tplc="27B00FD2" w:tentative="1">
      <w:start w:val="1"/>
      <w:numFmt w:val="bullet"/>
      <w:lvlText w:val="−"/>
      <w:lvlJc w:val="left"/>
      <w:pPr>
        <w:tabs>
          <w:tab w:val="num" w:pos="2880"/>
        </w:tabs>
        <w:ind w:left="2880" w:hanging="360"/>
      </w:pPr>
      <w:rPr>
        <w:rFonts w:ascii="Arial" w:hAnsi="Arial" w:hint="default"/>
      </w:rPr>
    </w:lvl>
    <w:lvl w:ilvl="4" w:tplc="3A726FBA" w:tentative="1">
      <w:start w:val="1"/>
      <w:numFmt w:val="bullet"/>
      <w:lvlText w:val="−"/>
      <w:lvlJc w:val="left"/>
      <w:pPr>
        <w:tabs>
          <w:tab w:val="num" w:pos="3600"/>
        </w:tabs>
        <w:ind w:left="3600" w:hanging="360"/>
      </w:pPr>
      <w:rPr>
        <w:rFonts w:ascii="Arial" w:hAnsi="Arial" w:hint="default"/>
      </w:rPr>
    </w:lvl>
    <w:lvl w:ilvl="5" w:tplc="C3AADEC2" w:tentative="1">
      <w:start w:val="1"/>
      <w:numFmt w:val="bullet"/>
      <w:lvlText w:val="−"/>
      <w:lvlJc w:val="left"/>
      <w:pPr>
        <w:tabs>
          <w:tab w:val="num" w:pos="4320"/>
        </w:tabs>
        <w:ind w:left="4320" w:hanging="360"/>
      </w:pPr>
      <w:rPr>
        <w:rFonts w:ascii="Arial" w:hAnsi="Arial" w:hint="default"/>
      </w:rPr>
    </w:lvl>
    <w:lvl w:ilvl="6" w:tplc="38D80ACA" w:tentative="1">
      <w:start w:val="1"/>
      <w:numFmt w:val="bullet"/>
      <w:lvlText w:val="−"/>
      <w:lvlJc w:val="left"/>
      <w:pPr>
        <w:tabs>
          <w:tab w:val="num" w:pos="5040"/>
        </w:tabs>
        <w:ind w:left="5040" w:hanging="360"/>
      </w:pPr>
      <w:rPr>
        <w:rFonts w:ascii="Arial" w:hAnsi="Arial" w:hint="default"/>
      </w:rPr>
    </w:lvl>
    <w:lvl w:ilvl="7" w:tplc="3A02E702" w:tentative="1">
      <w:start w:val="1"/>
      <w:numFmt w:val="bullet"/>
      <w:lvlText w:val="−"/>
      <w:lvlJc w:val="left"/>
      <w:pPr>
        <w:tabs>
          <w:tab w:val="num" w:pos="5760"/>
        </w:tabs>
        <w:ind w:left="5760" w:hanging="360"/>
      </w:pPr>
      <w:rPr>
        <w:rFonts w:ascii="Arial" w:hAnsi="Arial" w:hint="default"/>
      </w:rPr>
    </w:lvl>
    <w:lvl w:ilvl="8" w:tplc="BCDCCDA8"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345D0DFD"/>
    <w:multiLevelType w:val="hybridMultilevel"/>
    <w:tmpl w:val="B2FA9EC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6" w15:restartNumberingAfterBreak="0">
    <w:nsid w:val="34987B14"/>
    <w:multiLevelType w:val="hybridMultilevel"/>
    <w:tmpl w:val="EF0076BE"/>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7" w15:restartNumberingAfterBreak="0">
    <w:nsid w:val="36D97472"/>
    <w:multiLevelType w:val="hybridMultilevel"/>
    <w:tmpl w:val="0A14DF0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8" w15:restartNumberingAfterBreak="0">
    <w:nsid w:val="378C463B"/>
    <w:multiLevelType w:val="hybridMultilevel"/>
    <w:tmpl w:val="0E927C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38F55505"/>
    <w:multiLevelType w:val="multilevel"/>
    <w:tmpl w:val="B2E0D08E"/>
    <w:lvl w:ilvl="0">
      <w:start w:val="3"/>
      <w:numFmt w:val="decimal"/>
      <w:lvlText w:val="%1"/>
      <w:lvlJc w:val="left"/>
      <w:pPr>
        <w:ind w:left="840" w:hanging="840"/>
      </w:pPr>
      <w:rPr>
        <w:rFonts w:hint="default"/>
      </w:rPr>
    </w:lvl>
    <w:lvl w:ilvl="1">
      <w:start w:val="4"/>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0" w15:restartNumberingAfterBreak="0">
    <w:nsid w:val="393145EC"/>
    <w:multiLevelType w:val="multilevel"/>
    <w:tmpl w:val="1304D0A6"/>
    <w:lvl w:ilvl="0">
      <w:start w:val="1"/>
      <w:numFmt w:val="bullet"/>
      <w:lvlText w:val=""/>
      <w:lvlJc w:val="left"/>
      <w:pPr>
        <w:ind w:left="530" w:hanging="530"/>
      </w:pPr>
      <w:rPr>
        <w:rFonts w:ascii="Symbol" w:hAnsi="Symbol" w:hint="default"/>
      </w:rPr>
    </w:lvl>
    <w:lvl w:ilvl="1">
      <w:start w:val="1"/>
      <w:numFmt w:val="bullet"/>
      <w:lvlText w:val=""/>
      <w:lvlJc w:val="left"/>
      <w:pPr>
        <w:ind w:left="1070" w:hanging="530"/>
      </w:pPr>
      <w:rPr>
        <w:rFonts w:ascii="Wingdings" w:hAnsi="Wingding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61" w15:restartNumberingAfterBreak="0">
    <w:nsid w:val="3BE20188"/>
    <w:multiLevelType w:val="hybridMultilevel"/>
    <w:tmpl w:val="C520CF10"/>
    <w:lvl w:ilvl="0" w:tplc="3EF46B76">
      <w:start w:val="1"/>
      <w:numFmt w:val="bullet"/>
      <w:lvlText w:val=""/>
      <w:lvlJc w:val="left"/>
      <w:pPr>
        <w:tabs>
          <w:tab w:val="num" w:pos="360"/>
        </w:tabs>
        <w:ind w:left="360" w:hanging="360"/>
      </w:pPr>
      <w:rPr>
        <w:rFonts w:ascii="Wingdings" w:hAnsi="Wingdings" w:hint="default"/>
      </w:rPr>
    </w:lvl>
    <w:lvl w:ilvl="1" w:tplc="EE00101E">
      <w:start w:val="1"/>
      <w:numFmt w:val="bullet"/>
      <w:lvlText w:val=""/>
      <w:lvlJc w:val="left"/>
      <w:pPr>
        <w:tabs>
          <w:tab w:val="num" w:pos="1080"/>
        </w:tabs>
        <w:ind w:left="1080" w:hanging="360"/>
      </w:pPr>
      <w:rPr>
        <w:rFonts w:ascii="Wingdings" w:hAnsi="Wingdings" w:hint="default"/>
      </w:rPr>
    </w:lvl>
    <w:lvl w:ilvl="2" w:tplc="A26446BA" w:tentative="1">
      <w:start w:val="1"/>
      <w:numFmt w:val="bullet"/>
      <w:lvlText w:val=""/>
      <w:lvlJc w:val="left"/>
      <w:pPr>
        <w:tabs>
          <w:tab w:val="num" w:pos="1800"/>
        </w:tabs>
        <w:ind w:left="1800" w:hanging="360"/>
      </w:pPr>
      <w:rPr>
        <w:rFonts w:ascii="Wingdings" w:hAnsi="Wingdings" w:hint="default"/>
      </w:rPr>
    </w:lvl>
    <w:lvl w:ilvl="3" w:tplc="B23C42A6" w:tentative="1">
      <w:start w:val="1"/>
      <w:numFmt w:val="bullet"/>
      <w:lvlText w:val=""/>
      <w:lvlJc w:val="left"/>
      <w:pPr>
        <w:tabs>
          <w:tab w:val="num" w:pos="2520"/>
        </w:tabs>
        <w:ind w:left="2520" w:hanging="360"/>
      </w:pPr>
      <w:rPr>
        <w:rFonts w:ascii="Wingdings" w:hAnsi="Wingdings" w:hint="default"/>
      </w:rPr>
    </w:lvl>
    <w:lvl w:ilvl="4" w:tplc="435EE8BC" w:tentative="1">
      <w:start w:val="1"/>
      <w:numFmt w:val="bullet"/>
      <w:lvlText w:val=""/>
      <w:lvlJc w:val="left"/>
      <w:pPr>
        <w:tabs>
          <w:tab w:val="num" w:pos="3240"/>
        </w:tabs>
        <w:ind w:left="3240" w:hanging="360"/>
      </w:pPr>
      <w:rPr>
        <w:rFonts w:ascii="Wingdings" w:hAnsi="Wingdings" w:hint="default"/>
      </w:rPr>
    </w:lvl>
    <w:lvl w:ilvl="5" w:tplc="14708400" w:tentative="1">
      <w:start w:val="1"/>
      <w:numFmt w:val="bullet"/>
      <w:lvlText w:val=""/>
      <w:lvlJc w:val="left"/>
      <w:pPr>
        <w:tabs>
          <w:tab w:val="num" w:pos="3960"/>
        </w:tabs>
        <w:ind w:left="3960" w:hanging="360"/>
      </w:pPr>
      <w:rPr>
        <w:rFonts w:ascii="Wingdings" w:hAnsi="Wingdings" w:hint="default"/>
      </w:rPr>
    </w:lvl>
    <w:lvl w:ilvl="6" w:tplc="73E0F3C2" w:tentative="1">
      <w:start w:val="1"/>
      <w:numFmt w:val="bullet"/>
      <w:lvlText w:val=""/>
      <w:lvlJc w:val="left"/>
      <w:pPr>
        <w:tabs>
          <w:tab w:val="num" w:pos="4680"/>
        </w:tabs>
        <w:ind w:left="4680" w:hanging="360"/>
      </w:pPr>
      <w:rPr>
        <w:rFonts w:ascii="Wingdings" w:hAnsi="Wingdings" w:hint="default"/>
      </w:rPr>
    </w:lvl>
    <w:lvl w:ilvl="7" w:tplc="0D0E53E4" w:tentative="1">
      <w:start w:val="1"/>
      <w:numFmt w:val="bullet"/>
      <w:lvlText w:val=""/>
      <w:lvlJc w:val="left"/>
      <w:pPr>
        <w:tabs>
          <w:tab w:val="num" w:pos="5400"/>
        </w:tabs>
        <w:ind w:left="5400" w:hanging="360"/>
      </w:pPr>
      <w:rPr>
        <w:rFonts w:ascii="Wingdings" w:hAnsi="Wingdings" w:hint="default"/>
      </w:rPr>
    </w:lvl>
    <w:lvl w:ilvl="8" w:tplc="ED8C917A" w:tentative="1">
      <w:start w:val="1"/>
      <w:numFmt w:val="bullet"/>
      <w:lvlText w:val=""/>
      <w:lvlJc w:val="left"/>
      <w:pPr>
        <w:tabs>
          <w:tab w:val="num" w:pos="6120"/>
        </w:tabs>
        <w:ind w:left="6120" w:hanging="360"/>
      </w:pPr>
      <w:rPr>
        <w:rFonts w:ascii="Wingdings" w:hAnsi="Wingdings" w:hint="default"/>
      </w:rPr>
    </w:lvl>
  </w:abstractNum>
  <w:abstractNum w:abstractNumId="62" w15:restartNumberingAfterBreak="0">
    <w:nsid w:val="3CBE01D1"/>
    <w:multiLevelType w:val="multilevel"/>
    <w:tmpl w:val="B2E0D08E"/>
    <w:lvl w:ilvl="0">
      <w:start w:val="3"/>
      <w:numFmt w:val="decimal"/>
      <w:lvlText w:val="%1"/>
      <w:lvlJc w:val="left"/>
      <w:pPr>
        <w:ind w:left="840" w:hanging="840"/>
      </w:pPr>
      <w:rPr>
        <w:rFonts w:hint="default"/>
      </w:rPr>
    </w:lvl>
    <w:lvl w:ilvl="1">
      <w:start w:val="4"/>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3" w15:restartNumberingAfterBreak="0">
    <w:nsid w:val="3DE1111A"/>
    <w:multiLevelType w:val="multilevel"/>
    <w:tmpl w:val="063EF14C"/>
    <w:lvl w:ilvl="0">
      <w:start w:val="4"/>
      <w:numFmt w:val="decimal"/>
      <w:lvlText w:val="%1"/>
      <w:lvlJc w:val="left"/>
      <w:pPr>
        <w:ind w:left="840" w:hanging="840"/>
      </w:pPr>
      <w:rPr>
        <w:rFonts w:hint="default"/>
      </w:rPr>
    </w:lvl>
    <w:lvl w:ilvl="1">
      <w:start w:val="4"/>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4" w15:restartNumberingAfterBreak="0">
    <w:nsid w:val="3E2430FA"/>
    <w:multiLevelType w:val="hybridMultilevel"/>
    <w:tmpl w:val="6610E9D8"/>
    <w:lvl w:ilvl="0" w:tplc="1C705B5E">
      <w:numFmt w:val="bullet"/>
      <w:lvlText w:val="-"/>
      <w:lvlJc w:val="left"/>
      <w:pPr>
        <w:ind w:left="768" w:hanging="360"/>
      </w:pPr>
      <w:rPr>
        <w:rFonts w:ascii="Calibri" w:eastAsiaTheme="minorEastAsia" w:hAnsi="Calibri" w:cstheme="minorBidi"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65" w15:restartNumberingAfterBreak="0">
    <w:nsid w:val="438D4670"/>
    <w:multiLevelType w:val="hybridMultilevel"/>
    <w:tmpl w:val="739A4A6E"/>
    <w:lvl w:ilvl="0" w:tplc="83E206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3D879D7"/>
    <w:multiLevelType w:val="hybridMultilevel"/>
    <w:tmpl w:val="182EE4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4960296F"/>
    <w:multiLevelType w:val="hybridMultilevel"/>
    <w:tmpl w:val="AE963266"/>
    <w:lvl w:ilvl="0" w:tplc="089C94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A0B3D90"/>
    <w:multiLevelType w:val="hybridMultilevel"/>
    <w:tmpl w:val="F84067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4AC0595F"/>
    <w:multiLevelType w:val="hybridMultilevel"/>
    <w:tmpl w:val="921CC148"/>
    <w:lvl w:ilvl="0" w:tplc="43BE5AAA">
      <w:start w:val="3"/>
      <w:numFmt w:val="bullet"/>
      <w:lvlText w:val="-"/>
      <w:lvlJc w:val="left"/>
      <w:pPr>
        <w:ind w:left="1800" w:hanging="360"/>
      </w:pPr>
      <w:rPr>
        <w:rFonts w:ascii="Calibri" w:eastAsiaTheme="minorEastAsia" w:hAnsi="Calibri" w:cs="Calibri" w:hint="default"/>
      </w:rPr>
    </w:lvl>
    <w:lvl w:ilvl="1" w:tplc="040C0003">
      <w:start w:val="1"/>
      <w:numFmt w:val="bullet"/>
      <w:lvlText w:val="o"/>
      <w:lvlJc w:val="left"/>
      <w:pPr>
        <w:ind w:left="0" w:hanging="360"/>
      </w:pPr>
      <w:rPr>
        <w:rFonts w:ascii="Courier New" w:hAnsi="Courier New" w:cs="Courier New" w:hint="default"/>
      </w:rPr>
    </w:lvl>
    <w:lvl w:ilvl="2" w:tplc="040C0005" w:tentative="1">
      <w:start w:val="1"/>
      <w:numFmt w:val="bullet"/>
      <w:lvlText w:val=""/>
      <w:lvlJc w:val="left"/>
      <w:pPr>
        <w:ind w:left="720" w:hanging="360"/>
      </w:pPr>
      <w:rPr>
        <w:rFonts w:ascii="Wingdings" w:hAnsi="Wingdings" w:hint="default"/>
      </w:rPr>
    </w:lvl>
    <w:lvl w:ilvl="3" w:tplc="040C0001" w:tentative="1">
      <w:start w:val="1"/>
      <w:numFmt w:val="bullet"/>
      <w:lvlText w:val=""/>
      <w:lvlJc w:val="left"/>
      <w:pPr>
        <w:ind w:left="1440" w:hanging="360"/>
      </w:pPr>
      <w:rPr>
        <w:rFonts w:ascii="Symbol" w:hAnsi="Symbol" w:hint="default"/>
      </w:rPr>
    </w:lvl>
    <w:lvl w:ilvl="4" w:tplc="040C0003" w:tentative="1">
      <w:start w:val="1"/>
      <w:numFmt w:val="bullet"/>
      <w:lvlText w:val="o"/>
      <w:lvlJc w:val="left"/>
      <w:pPr>
        <w:ind w:left="2160" w:hanging="360"/>
      </w:pPr>
      <w:rPr>
        <w:rFonts w:ascii="Courier New" w:hAnsi="Courier New" w:cs="Courier New" w:hint="default"/>
      </w:rPr>
    </w:lvl>
    <w:lvl w:ilvl="5" w:tplc="040C0005" w:tentative="1">
      <w:start w:val="1"/>
      <w:numFmt w:val="bullet"/>
      <w:lvlText w:val=""/>
      <w:lvlJc w:val="left"/>
      <w:pPr>
        <w:ind w:left="2880" w:hanging="360"/>
      </w:pPr>
      <w:rPr>
        <w:rFonts w:ascii="Wingdings" w:hAnsi="Wingdings" w:hint="default"/>
      </w:rPr>
    </w:lvl>
    <w:lvl w:ilvl="6" w:tplc="040C0001" w:tentative="1">
      <w:start w:val="1"/>
      <w:numFmt w:val="bullet"/>
      <w:lvlText w:val=""/>
      <w:lvlJc w:val="left"/>
      <w:pPr>
        <w:ind w:left="3600" w:hanging="360"/>
      </w:pPr>
      <w:rPr>
        <w:rFonts w:ascii="Symbol" w:hAnsi="Symbol" w:hint="default"/>
      </w:rPr>
    </w:lvl>
    <w:lvl w:ilvl="7" w:tplc="040C0003" w:tentative="1">
      <w:start w:val="1"/>
      <w:numFmt w:val="bullet"/>
      <w:lvlText w:val="o"/>
      <w:lvlJc w:val="left"/>
      <w:pPr>
        <w:ind w:left="4320" w:hanging="360"/>
      </w:pPr>
      <w:rPr>
        <w:rFonts w:ascii="Courier New" w:hAnsi="Courier New" w:cs="Courier New" w:hint="default"/>
      </w:rPr>
    </w:lvl>
    <w:lvl w:ilvl="8" w:tplc="040C0005" w:tentative="1">
      <w:start w:val="1"/>
      <w:numFmt w:val="bullet"/>
      <w:lvlText w:val=""/>
      <w:lvlJc w:val="left"/>
      <w:pPr>
        <w:ind w:left="5040" w:hanging="360"/>
      </w:pPr>
      <w:rPr>
        <w:rFonts w:ascii="Wingdings" w:hAnsi="Wingdings" w:hint="default"/>
      </w:rPr>
    </w:lvl>
  </w:abstractNum>
  <w:abstractNum w:abstractNumId="70" w15:restartNumberingAfterBreak="0">
    <w:nsid w:val="4AD814A0"/>
    <w:multiLevelType w:val="hybridMultilevel"/>
    <w:tmpl w:val="D8024C8A"/>
    <w:lvl w:ilvl="0" w:tplc="2826A30A">
      <w:start w:val="1"/>
      <w:numFmt w:val="decimal"/>
      <w:lvlText w:val="%1."/>
      <w:lvlJc w:val="left"/>
      <w:pPr>
        <w:tabs>
          <w:tab w:val="num" w:pos="720"/>
        </w:tabs>
        <w:ind w:left="720" w:hanging="360"/>
      </w:pPr>
      <w:rPr>
        <w:rFonts w:hint="default"/>
      </w:rPr>
    </w:lvl>
    <w:lvl w:ilvl="1" w:tplc="0E68ED26">
      <w:start w:val="1"/>
      <w:numFmt w:val="bullet"/>
      <w:lvlText w:val=""/>
      <w:lvlJc w:val="left"/>
      <w:pPr>
        <w:tabs>
          <w:tab w:val="num" w:pos="1440"/>
        </w:tabs>
        <w:ind w:left="1440" w:hanging="360"/>
      </w:pPr>
      <w:rPr>
        <w:rFonts w:ascii="Wingdings" w:hAnsi="Wingdings" w:hint="default"/>
      </w:rPr>
    </w:lvl>
    <w:lvl w:ilvl="2" w:tplc="5CBAB474" w:tentative="1">
      <w:start w:val="1"/>
      <w:numFmt w:val="bullet"/>
      <w:lvlText w:val=""/>
      <w:lvlJc w:val="left"/>
      <w:pPr>
        <w:tabs>
          <w:tab w:val="num" w:pos="2160"/>
        </w:tabs>
        <w:ind w:left="2160" w:hanging="360"/>
      </w:pPr>
      <w:rPr>
        <w:rFonts w:ascii="Wingdings" w:hAnsi="Wingdings" w:hint="default"/>
      </w:rPr>
    </w:lvl>
    <w:lvl w:ilvl="3" w:tplc="6D409476" w:tentative="1">
      <w:start w:val="1"/>
      <w:numFmt w:val="bullet"/>
      <w:lvlText w:val=""/>
      <w:lvlJc w:val="left"/>
      <w:pPr>
        <w:tabs>
          <w:tab w:val="num" w:pos="2880"/>
        </w:tabs>
        <w:ind w:left="2880" w:hanging="360"/>
      </w:pPr>
      <w:rPr>
        <w:rFonts w:ascii="Wingdings" w:hAnsi="Wingdings" w:hint="default"/>
      </w:rPr>
    </w:lvl>
    <w:lvl w:ilvl="4" w:tplc="035C63A0" w:tentative="1">
      <w:start w:val="1"/>
      <w:numFmt w:val="bullet"/>
      <w:lvlText w:val=""/>
      <w:lvlJc w:val="left"/>
      <w:pPr>
        <w:tabs>
          <w:tab w:val="num" w:pos="3600"/>
        </w:tabs>
        <w:ind w:left="3600" w:hanging="360"/>
      </w:pPr>
      <w:rPr>
        <w:rFonts w:ascii="Wingdings" w:hAnsi="Wingdings" w:hint="default"/>
      </w:rPr>
    </w:lvl>
    <w:lvl w:ilvl="5" w:tplc="72FCB506" w:tentative="1">
      <w:start w:val="1"/>
      <w:numFmt w:val="bullet"/>
      <w:lvlText w:val=""/>
      <w:lvlJc w:val="left"/>
      <w:pPr>
        <w:tabs>
          <w:tab w:val="num" w:pos="4320"/>
        </w:tabs>
        <w:ind w:left="4320" w:hanging="360"/>
      </w:pPr>
      <w:rPr>
        <w:rFonts w:ascii="Wingdings" w:hAnsi="Wingdings" w:hint="default"/>
      </w:rPr>
    </w:lvl>
    <w:lvl w:ilvl="6" w:tplc="51EE6BFC" w:tentative="1">
      <w:start w:val="1"/>
      <w:numFmt w:val="bullet"/>
      <w:lvlText w:val=""/>
      <w:lvlJc w:val="left"/>
      <w:pPr>
        <w:tabs>
          <w:tab w:val="num" w:pos="5040"/>
        </w:tabs>
        <w:ind w:left="5040" w:hanging="360"/>
      </w:pPr>
      <w:rPr>
        <w:rFonts w:ascii="Wingdings" w:hAnsi="Wingdings" w:hint="default"/>
      </w:rPr>
    </w:lvl>
    <w:lvl w:ilvl="7" w:tplc="061831BC" w:tentative="1">
      <w:start w:val="1"/>
      <w:numFmt w:val="bullet"/>
      <w:lvlText w:val=""/>
      <w:lvlJc w:val="left"/>
      <w:pPr>
        <w:tabs>
          <w:tab w:val="num" w:pos="5760"/>
        </w:tabs>
        <w:ind w:left="5760" w:hanging="360"/>
      </w:pPr>
      <w:rPr>
        <w:rFonts w:ascii="Wingdings" w:hAnsi="Wingdings" w:hint="default"/>
      </w:rPr>
    </w:lvl>
    <w:lvl w:ilvl="8" w:tplc="5A303514"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CC02890"/>
    <w:multiLevelType w:val="multilevel"/>
    <w:tmpl w:val="DDA2293C"/>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4"/>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2" w15:restartNumberingAfterBreak="0">
    <w:nsid w:val="4DA33411"/>
    <w:multiLevelType w:val="hybridMultilevel"/>
    <w:tmpl w:val="7B70FC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4E0C6E8E"/>
    <w:multiLevelType w:val="hybridMultilevel"/>
    <w:tmpl w:val="21E824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4" w15:restartNumberingAfterBreak="0">
    <w:nsid w:val="4EF41DF6"/>
    <w:multiLevelType w:val="hybridMultilevel"/>
    <w:tmpl w:val="47DC48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15:restartNumberingAfterBreak="0">
    <w:nsid w:val="4F301F5F"/>
    <w:multiLevelType w:val="hybridMultilevel"/>
    <w:tmpl w:val="842E5F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4F5C4B4E"/>
    <w:multiLevelType w:val="hybridMultilevel"/>
    <w:tmpl w:val="B250476E"/>
    <w:lvl w:ilvl="0" w:tplc="040C000F">
      <w:start w:val="1"/>
      <w:numFmt w:val="decimal"/>
      <w:lvlText w:val="%1."/>
      <w:lvlJc w:val="left"/>
      <w:pPr>
        <w:ind w:left="1797" w:hanging="360"/>
      </w:pPr>
    </w:lvl>
    <w:lvl w:ilvl="1" w:tplc="040C0019">
      <w:start w:val="1"/>
      <w:numFmt w:val="lowerLetter"/>
      <w:lvlText w:val="%2."/>
      <w:lvlJc w:val="left"/>
      <w:pPr>
        <w:ind w:left="2517" w:hanging="360"/>
      </w:pPr>
    </w:lvl>
    <w:lvl w:ilvl="2" w:tplc="040C001B" w:tentative="1">
      <w:start w:val="1"/>
      <w:numFmt w:val="lowerRoman"/>
      <w:lvlText w:val="%3."/>
      <w:lvlJc w:val="right"/>
      <w:pPr>
        <w:ind w:left="3237" w:hanging="180"/>
      </w:pPr>
    </w:lvl>
    <w:lvl w:ilvl="3" w:tplc="040C000F" w:tentative="1">
      <w:start w:val="1"/>
      <w:numFmt w:val="decimal"/>
      <w:lvlText w:val="%4."/>
      <w:lvlJc w:val="left"/>
      <w:pPr>
        <w:ind w:left="3957" w:hanging="360"/>
      </w:pPr>
    </w:lvl>
    <w:lvl w:ilvl="4" w:tplc="040C0019" w:tentative="1">
      <w:start w:val="1"/>
      <w:numFmt w:val="lowerLetter"/>
      <w:lvlText w:val="%5."/>
      <w:lvlJc w:val="left"/>
      <w:pPr>
        <w:ind w:left="4677" w:hanging="360"/>
      </w:pPr>
    </w:lvl>
    <w:lvl w:ilvl="5" w:tplc="040C001B" w:tentative="1">
      <w:start w:val="1"/>
      <w:numFmt w:val="lowerRoman"/>
      <w:lvlText w:val="%6."/>
      <w:lvlJc w:val="right"/>
      <w:pPr>
        <w:ind w:left="5397" w:hanging="180"/>
      </w:pPr>
    </w:lvl>
    <w:lvl w:ilvl="6" w:tplc="040C000F" w:tentative="1">
      <w:start w:val="1"/>
      <w:numFmt w:val="decimal"/>
      <w:lvlText w:val="%7."/>
      <w:lvlJc w:val="left"/>
      <w:pPr>
        <w:ind w:left="6117" w:hanging="360"/>
      </w:pPr>
    </w:lvl>
    <w:lvl w:ilvl="7" w:tplc="040C0019" w:tentative="1">
      <w:start w:val="1"/>
      <w:numFmt w:val="lowerLetter"/>
      <w:lvlText w:val="%8."/>
      <w:lvlJc w:val="left"/>
      <w:pPr>
        <w:ind w:left="6837" w:hanging="360"/>
      </w:pPr>
    </w:lvl>
    <w:lvl w:ilvl="8" w:tplc="040C001B" w:tentative="1">
      <w:start w:val="1"/>
      <w:numFmt w:val="lowerRoman"/>
      <w:lvlText w:val="%9."/>
      <w:lvlJc w:val="right"/>
      <w:pPr>
        <w:ind w:left="7557" w:hanging="180"/>
      </w:pPr>
    </w:lvl>
  </w:abstractNum>
  <w:abstractNum w:abstractNumId="77" w15:restartNumberingAfterBreak="0">
    <w:nsid w:val="4F7B5749"/>
    <w:multiLevelType w:val="hybridMultilevel"/>
    <w:tmpl w:val="AB52E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8" w15:restartNumberingAfterBreak="0">
    <w:nsid w:val="4FFC40C8"/>
    <w:multiLevelType w:val="hybridMultilevel"/>
    <w:tmpl w:val="D59C63C2"/>
    <w:lvl w:ilvl="0" w:tplc="9C0293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0367800"/>
    <w:multiLevelType w:val="hybridMultilevel"/>
    <w:tmpl w:val="C384382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80" w15:restartNumberingAfterBreak="0">
    <w:nsid w:val="504478DC"/>
    <w:multiLevelType w:val="hybridMultilevel"/>
    <w:tmpl w:val="4D66B468"/>
    <w:lvl w:ilvl="0" w:tplc="4A169D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0686849"/>
    <w:multiLevelType w:val="hybridMultilevel"/>
    <w:tmpl w:val="F1D8B1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2" w15:restartNumberingAfterBreak="0">
    <w:nsid w:val="52857D12"/>
    <w:multiLevelType w:val="hybridMultilevel"/>
    <w:tmpl w:val="C6EAA7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3" w15:restartNumberingAfterBreak="0">
    <w:nsid w:val="540342FE"/>
    <w:multiLevelType w:val="hybridMultilevel"/>
    <w:tmpl w:val="BACE0A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4" w15:restartNumberingAfterBreak="0">
    <w:nsid w:val="54366057"/>
    <w:multiLevelType w:val="hybridMultilevel"/>
    <w:tmpl w:val="8160B980"/>
    <w:lvl w:ilvl="0" w:tplc="9D9E3A36">
      <w:start w:val="1"/>
      <w:numFmt w:val="bullet"/>
      <w:lvlText w:val="-"/>
      <w:lvlJc w:val="left"/>
      <w:pPr>
        <w:ind w:left="1800" w:hanging="360"/>
      </w:pPr>
      <w:rPr>
        <w:rFonts w:ascii="Calibri" w:eastAsiaTheme="maj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5" w15:restartNumberingAfterBreak="0">
    <w:nsid w:val="5576569F"/>
    <w:multiLevelType w:val="hybridMultilevel"/>
    <w:tmpl w:val="D55A7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57B1AD8"/>
    <w:multiLevelType w:val="multilevel"/>
    <w:tmpl w:val="C15217F0"/>
    <w:lvl w:ilvl="0">
      <w:start w:val="1"/>
      <w:numFmt w:val="decimal"/>
      <w:lvlText w:val="%1."/>
      <w:lvlJc w:val="left"/>
      <w:pPr>
        <w:ind w:left="1080" w:hanging="360"/>
      </w:pPr>
      <w:rPr>
        <w:rFonts w:hint="default"/>
      </w:rPr>
    </w:lvl>
    <w:lvl w:ilvl="1">
      <w:start w:val="3"/>
      <w:numFmt w:val="decimal"/>
      <w:isLgl/>
      <w:lvlText w:val="%1.%2"/>
      <w:lvlJc w:val="left"/>
      <w:pPr>
        <w:ind w:left="1620" w:hanging="900"/>
      </w:pPr>
      <w:rPr>
        <w:rFonts w:hint="default"/>
      </w:rPr>
    </w:lvl>
    <w:lvl w:ilvl="2">
      <w:start w:val="2"/>
      <w:numFmt w:val="decimal"/>
      <w:isLgl/>
      <w:lvlText w:val="%1.%2.%3"/>
      <w:lvlJc w:val="left"/>
      <w:pPr>
        <w:ind w:left="1620" w:hanging="900"/>
      </w:pPr>
      <w:rPr>
        <w:rFonts w:hint="default"/>
      </w:rPr>
    </w:lvl>
    <w:lvl w:ilvl="3">
      <w:start w:val="2"/>
      <w:numFmt w:val="decimal"/>
      <w:isLgl/>
      <w:lvlText w:val="%1.%2.%3.%4"/>
      <w:lvlJc w:val="left"/>
      <w:pPr>
        <w:ind w:left="1620" w:hanging="900"/>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7" w15:restartNumberingAfterBreak="0">
    <w:nsid w:val="560A7906"/>
    <w:multiLevelType w:val="multilevel"/>
    <w:tmpl w:val="766C870E"/>
    <w:lvl w:ilvl="0">
      <w:start w:val="1"/>
      <w:numFmt w:val="decimal"/>
      <w:lvlText w:val="%1."/>
      <w:lvlJc w:val="left"/>
      <w:pPr>
        <w:ind w:left="1080" w:hanging="360"/>
      </w:pPr>
      <w:rPr>
        <w:rFonts w:hint="default"/>
      </w:rPr>
    </w:lvl>
    <w:lvl w:ilvl="1">
      <w:start w:val="3"/>
      <w:numFmt w:val="decimal"/>
      <w:isLgl/>
      <w:lvlText w:val="%1.%2"/>
      <w:lvlJc w:val="left"/>
      <w:pPr>
        <w:ind w:left="1620" w:hanging="900"/>
      </w:pPr>
      <w:rPr>
        <w:rFonts w:hint="default"/>
      </w:rPr>
    </w:lvl>
    <w:lvl w:ilvl="2">
      <w:start w:val="2"/>
      <w:numFmt w:val="decimal"/>
      <w:isLgl/>
      <w:lvlText w:val="%1.%2.%3"/>
      <w:lvlJc w:val="left"/>
      <w:pPr>
        <w:ind w:left="1620" w:hanging="900"/>
      </w:pPr>
      <w:rPr>
        <w:rFonts w:hint="default"/>
      </w:rPr>
    </w:lvl>
    <w:lvl w:ilvl="3">
      <w:start w:val="2"/>
      <w:numFmt w:val="decimal"/>
      <w:isLgl/>
      <w:lvlText w:val="%1.%2.%3.%4"/>
      <w:lvlJc w:val="left"/>
      <w:pPr>
        <w:ind w:left="1620" w:hanging="90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8" w15:restartNumberingAfterBreak="0">
    <w:nsid w:val="58115D48"/>
    <w:multiLevelType w:val="hybridMultilevel"/>
    <w:tmpl w:val="A9A0E8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9" w15:restartNumberingAfterBreak="0">
    <w:nsid w:val="5855760F"/>
    <w:multiLevelType w:val="hybridMultilevel"/>
    <w:tmpl w:val="D79C24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0" w15:restartNumberingAfterBreak="0">
    <w:nsid w:val="587847D0"/>
    <w:multiLevelType w:val="hybridMultilevel"/>
    <w:tmpl w:val="6164D114"/>
    <w:lvl w:ilvl="0" w:tplc="2826A30A">
      <w:start w:val="1"/>
      <w:numFmt w:val="decimal"/>
      <w:lvlText w:val="%1."/>
      <w:lvlJc w:val="left"/>
      <w:pPr>
        <w:tabs>
          <w:tab w:val="num" w:pos="720"/>
        </w:tabs>
        <w:ind w:left="720" w:hanging="360"/>
      </w:pPr>
      <w:rPr>
        <w:rFonts w:hint="default"/>
      </w:rPr>
    </w:lvl>
    <w:lvl w:ilvl="1" w:tplc="FD52EAFA" w:tentative="1">
      <w:start w:val="1"/>
      <w:numFmt w:val="bullet"/>
      <w:lvlText w:val=""/>
      <w:lvlJc w:val="left"/>
      <w:pPr>
        <w:tabs>
          <w:tab w:val="num" w:pos="1440"/>
        </w:tabs>
        <w:ind w:left="1440" w:hanging="360"/>
      </w:pPr>
      <w:rPr>
        <w:rFonts w:ascii="Wingdings" w:hAnsi="Wingdings" w:hint="default"/>
      </w:rPr>
    </w:lvl>
    <w:lvl w:ilvl="2" w:tplc="074067F4" w:tentative="1">
      <w:start w:val="1"/>
      <w:numFmt w:val="bullet"/>
      <w:lvlText w:val=""/>
      <w:lvlJc w:val="left"/>
      <w:pPr>
        <w:tabs>
          <w:tab w:val="num" w:pos="2160"/>
        </w:tabs>
        <w:ind w:left="2160" w:hanging="360"/>
      </w:pPr>
      <w:rPr>
        <w:rFonts w:ascii="Wingdings" w:hAnsi="Wingdings" w:hint="default"/>
      </w:rPr>
    </w:lvl>
    <w:lvl w:ilvl="3" w:tplc="8AA8E8DC" w:tentative="1">
      <w:start w:val="1"/>
      <w:numFmt w:val="bullet"/>
      <w:lvlText w:val=""/>
      <w:lvlJc w:val="left"/>
      <w:pPr>
        <w:tabs>
          <w:tab w:val="num" w:pos="2880"/>
        </w:tabs>
        <w:ind w:left="2880" w:hanging="360"/>
      </w:pPr>
      <w:rPr>
        <w:rFonts w:ascii="Wingdings" w:hAnsi="Wingdings" w:hint="default"/>
      </w:rPr>
    </w:lvl>
    <w:lvl w:ilvl="4" w:tplc="BE44B26A" w:tentative="1">
      <w:start w:val="1"/>
      <w:numFmt w:val="bullet"/>
      <w:lvlText w:val=""/>
      <w:lvlJc w:val="left"/>
      <w:pPr>
        <w:tabs>
          <w:tab w:val="num" w:pos="3600"/>
        </w:tabs>
        <w:ind w:left="3600" w:hanging="360"/>
      </w:pPr>
      <w:rPr>
        <w:rFonts w:ascii="Wingdings" w:hAnsi="Wingdings" w:hint="default"/>
      </w:rPr>
    </w:lvl>
    <w:lvl w:ilvl="5" w:tplc="40AA48C4" w:tentative="1">
      <w:start w:val="1"/>
      <w:numFmt w:val="bullet"/>
      <w:lvlText w:val=""/>
      <w:lvlJc w:val="left"/>
      <w:pPr>
        <w:tabs>
          <w:tab w:val="num" w:pos="4320"/>
        </w:tabs>
        <w:ind w:left="4320" w:hanging="360"/>
      </w:pPr>
      <w:rPr>
        <w:rFonts w:ascii="Wingdings" w:hAnsi="Wingdings" w:hint="default"/>
      </w:rPr>
    </w:lvl>
    <w:lvl w:ilvl="6" w:tplc="D494B58A" w:tentative="1">
      <w:start w:val="1"/>
      <w:numFmt w:val="bullet"/>
      <w:lvlText w:val=""/>
      <w:lvlJc w:val="left"/>
      <w:pPr>
        <w:tabs>
          <w:tab w:val="num" w:pos="5040"/>
        </w:tabs>
        <w:ind w:left="5040" w:hanging="360"/>
      </w:pPr>
      <w:rPr>
        <w:rFonts w:ascii="Wingdings" w:hAnsi="Wingdings" w:hint="default"/>
      </w:rPr>
    </w:lvl>
    <w:lvl w:ilvl="7" w:tplc="18585214" w:tentative="1">
      <w:start w:val="1"/>
      <w:numFmt w:val="bullet"/>
      <w:lvlText w:val=""/>
      <w:lvlJc w:val="left"/>
      <w:pPr>
        <w:tabs>
          <w:tab w:val="num" w:pos="5760"/>
        </w:tabs>
        <w:ind w:left="5760" w:hanging="360"/>
      </w:pPr>
      <w:rPr>
        <w:rFonts w:ascii="Wingdings" w:hAnsi="Wingdings" w:hint="default"/>
      </w:rPr>
    </w:lvl>
    <w:lvl w:ilvl="8" w:tplc="3920E5BA"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58E74C80"/>
    <w:multiLevelType w:val="hybridMultilevel"/>
    <w:tmpl w:val="069E3E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2" w15:restartNumberingAfterBreak="0">
    <w:nsid w:val="595904D7"/>
    <w:multiLevelType w:val="hybridMultilevel"/>
    <w:tmpl w:val="C48241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3" w15:restartNumberingAfterBreak="0">
    <w:nsid w:val="59BE25DB"/>
    <w:multiLevelType w:val="hybridMultilevel"/>
    <w:tmpl w:val="5AACFB5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4" w15:restartNumberingAfterBreak="0">
    <w:nsid w:val="5A4C6C1C"/>
    <w:multiLevelType w:val="hybridMultilevel"/>
    <w:tmpl w:val="4738B4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5" w15:restartNumberingAfterBreak="0">
    <w:nsid w:val="5A8E3A67"/>
    <w:multiLevelType w:val="hybridMultilevel"/>
    <w:tmpl w:val="601C7326"/>
    <w:lvl w:ilvl="0" w:tplc="F2A0800A">
      <w:start w:val="1"/>
      <w:numFmt w:val="bullet"/>
      <w:lvlText w:val=""/>
      <w:lvlJc w:val="left"/>
      <w:pPr>
        <w:tabs>
          <w:tab w:val="num" w:pos="720"/>
        </w:tabs>
        <w:ind w:left="720" w:hanging="360"/>
      </w:pPr>
      <w:rPr>
        <w:rFonts w:ascii="Wingdings 2" w:hAnsi="Wingdings 2" w:hint="default"/>
      </w:rPr>
    </w:lvl>
    <w:lvl w:ilvl="1" w:tplc="5DA282E8" w:tentative="1">
      <w:start w:val="1"/>
      <w:numFmt w:val="bullet"/>
      <w:lvlText w:val=""/>
      <w:lvlJc w:val="left"/>
      <w:pPr>
        <w:tabs>
          <w:tab w:val="num" w:pos="1440"/>
        </w:tabs>
        <w:ind w:left="1440" w:hanging="360"/>
      </w:pPr>
      <w:rPr>
        <w:rFonts w:ascii="Wingdings 2" w:hAnsi="Wingdings 2" w:hint="default"/>
      </w:rPr>
    </w:lvl>
    <w:lvl w:ilvl="2" w:tplc="9AAEAC2A" w:tentative="1">
      <w:start w:val="1"/>
      <w:numFmt w:val="bullet"/>
      <w:lvlText w:val=""/>
      <w:lvlJc w:val="left"/>
      <w:pPr>
        <w:tabs>
          <w:tab w:val="num" w:pos="2160"/>
        </w:tabs>
        <w:ind w:left="2160" w:hanging="360"/>
      </w:pPr>
      <w:rPr>
        <w:rFonts w:ascii="Wingdings 2" w:hAnsi="Wingdings 2" w:hint="default"/>
      </w:rPr>
    </w:lvl>
    <w:lvl w:ilvl="3" w:tplc="681A49E6" w:tentative="1">
      <w:start w:val="1"/>
      <w:numFmt w:val="bullet"/>
      <w:lvlText w:val=""/>
      <w:lvlJc w:val="left"/>
      <w:pPr>
        <w:tabs>
          <w:tab w:val="num" w:pos="2880"/>
        </w:tabs>
        <w:ind w:left="2880" w:hanging="360"/>
      </w:pPr>
      <w:rPr>
        <w:rFonts w:ascii="Wingdings 2" w:hAnsi="Wingdings 2" w:hint="default"/>
      </w:rPr>
    </w:lvl>
    <w:lvl w:ilvl="4" w:tplc="95568750" w:tentative="1">
      <w:start w:val="1"/>
      <w:numFmt w:val="bullet"/>
      <w:lvlText w:val=""/>
      <w:lvlJc w:val="left"/>
      <w:pPr>
        <w:tabs>
          <w:tab w:val="num" w:pos="3600"/>
        </w:tabs>
        <w:ind w:left="3600" w:hanging="360"/>
      </w:pPr>
      <w:rPr>
        <w:rFonts w:ascii="Wingdings 2" w:hAnsi="Wingdings 2" w:hint="default"/>
      </w:rPr>
    </w:lvl>
    <w:lvl w:ilvl="5" w:tplc="7E2E43EC" w:tentative="1">
      <w:start w:val="1"/>
      <w:numFmt w:val="bullet"/>
      <w:lvlText w:val=""/>
      <w:lvlJc w:val="left"/>
      <w:pPr>
        <w:tabs>
          <w:tab w:val="num" w:pos="4320"/>
        </w:tabs>
        <w:ind w:left="4320" w:hanging="360"/>
      </w:pPr>
      <w:rPr>
        <w:rFonts w:ascii="Wingdings 2" w:hAnsi="Wingdings 2" w:hint="default"/>
      </w:rPr>
    </w:lvl>
    <w:lvl w:ilvl="6" w:tplc="03FAE61C" w:tentative="1">
      <w:start w:val="1"/>
      <w:numFmt w:val="bullet"/>
      <w:lvlText w:val=""/>
      <w:lvlJc w:val="left"/>
      <w:pPr>
        <w:tabs>
          <w:tab w:val="num" w:pos="5040"/>
        </w:tabs>
        <w:ind w:left="5040" w:hanging="360"/>
      </w:pPr>
      <w:rPr>
        <w:rFonts w:ascii="Wingdings 2" w:hAnsi="Wingdings 2" w:hint="default"/>
      </w:rPr>
    </w:lvl>
    <w:lvl w:ilvl="7" w:tplc="49F490C6" w:tentative="1">
      <w:start w:val="1"/>
      <w:numFmt w:val="bullet"/>
      <w:lvlText w:val=""/>
      <w:lvlJc w:val="left"/>
      <w:pPr>
        <w:tabs>
          <w:tab w:val="num" w:pos="5760"/>
        </w:tabs>
        <w:ind w:left="5760" w:hanging="360"/>
      </w:pPr>
      <w:rPr>
        <w:rFonts w:ascii="Wingdings 2" w:hAnsi="Wingdings 2" w:hint="default"/>
      </w:rPr>
    </w:lvl>
    <w:lvl w:ilvl="8" w:tplc="92FE9FEC" w:tentative="1">
      <w:start w:val="1"/>
      <w:numFmt w:val="bullet"/>
      <w:lvlText w:val=""/>
      <w:lvlJc w:val="left"/>
      <w:pPr>
        <w:tabs>
          <w:tab w:val="num" w:pos="6480"/>
        </w:tabs>
        <w:ind w:left="6480" w:hanging="360"/>
      </w:pPr>
      <w:rPr>
        <w:rFonts w:ascii="Wingdings 2" w:hAnsi="Wingdings 2" w:hint="default"/>
      </w:rPr>
    </w:lvl>
  </w:abstractNum>
  <w:abstractNum w:abstractNumId="96" w15:restartNumberingAfterBreak="0">
    <w:nsid w:val="5BB163EE"/>
    <w:multiLevelType w:val="hybridMultilevel"/>
    <w:tmpl w:val="F61C56A2"/>
    <w:lvl w:ilvl="0" w:tplc="40A4321C">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1">
      <w:start w:val="1"/>
      <w:numFmt w:val="bullet"/>
      <w:lvlText w:val=""/>
      <w:lvlJc w:val="left"/>
      <w:pPr>
        <w:ind w:left="1800" w:hanging="360"/>
      </w:pPr>
      <w:rPr>
        <w:rFonts w:ascii="Symbol" w:hAnsi="Symbol"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97" w15:restartNumberingAfterBreak="0">
    <w:nsid w:val="5C14445D"/>
    <w:multiLevelType w:val="hybridMultilevel"/>
    <w:tmpl w:val="14FEAFE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8" w15:restartNumberingAfterBreak="0">
    <w:nsid w:val="5E187663"/>
    <w:multiLevelType w:val="hybridMultilevel"/>
    <w:tmpl w:val="0762A8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9" w15:restartNumberingAfterBreak="0">
    <w:nsid w:val="5E620D61"/>
    <w:multiLevelType w:val="hybridMultilevel"/>
    <w:tmpl w:val="BF4C7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E8B479F"/>
    <w:multiLevelType w:val="hybridMultilevel"/>
    <w:tmpl w:val="1346A6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1" w15:restartNumberingAfterBreak="0">
    <w:nsid w:val="64206212"/>
    <w:multiLevelType w:val="hybridMultilevel"/>
    <w:tmpl w:val="B96856A4"/>
    <w:lvl w:ilvl="0" w:tplc="83BC2E0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643B70BC"/>
    <w:multiLevelType w:val="hybridMultilevel"/>
    <w:tmpl w:val="51882C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3" w15:restartNumberingAfterBreak="0">
    <w:nsid w:val="64FB48AE"/>
    <w:multiLevelType w:val="hybridMultilevel"/>
    <w:tmpl w:val="DB8AB6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4" w15:restartNumberingAfterBreak="0">
    <w:nsid w:val="65E551D6"/>
    <w:multiLevelType w:val="hybridMultilevel"/>
    <w:tmpl w:val="92B82340"/>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105" w15:restartNumberingAfterBreak="0">
    <w:nsid w:val="661332F2"/>
    <w:multiLevelType w:val="hybridMultilevel"/>
    <w:tmpl w:val="A494744A"/>
    <w:lvl w:ilvl="0" w:tplc="1464A03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78B0AFA"/>
    <w:multiLevelType w:val="hybridMultilevel"/>
    <w:tmpl w:val="8EC20C3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7" w15:restartNumberingAfterBreak="0">
    <w:nsid w:val="67E03B58"/>
    <w:multiLevelType w:val="hybridMultilevel"/>
    <w:tmpl w:val="B7BAE2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15:restartNumberingAfterBreak="0">
    <w:nsid w:val="67F9789D"/>
    <w:multiLevelType w:val="hybridMultilevel"/>
    <w:tmpl w:val="F7949AE2"/>
    <w:lvl w:ilvl="0" w:tplc="480E91AE">
      <w:start w:val="3"/>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865452B"/>
    <w:multiLevelType w:val="hybridMultilevel"/>
    <w:tmpl w:val="79342E6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0" w15:restartNumberingAfterBreak="0">
    <w:nsid w:val="68AF566E"/>
    <w:multiLevelType w:val="hybridMultilevel"/>
    <w:tmpl w:val="6150D2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1" w15:restartNumberingAfterBreak="0">
    <w:nsid w:val="69EE0DF8"/>
    <w:multiLevelType w:val="hybridMultilevel"/>
    <w:tmpl w:val="4ED81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69F5263E"/>
    <w:multiLevelType w:val="hybridMultilevel"/>
    <w:tmpl w:val="47DE69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3" w15:restartNumberingAfterBreak="0">
    <w:nsid w:val="6AC01766"/>
    <w:multiLevelType w:val="hybridMultilevel"/>
    <w:tmpl w:val="DF94D41A"/>
    <w:lvl w:ilvl="0" w:tplc="040C0001">
      <w:start w:val="1"/>
      <w:numFmt w:val="bullet"/>
      <w:lvlText w:val=""/>
      <w:lvlJc w:val="left"/>
      <w:pPr>
        <w:ind w:left="1060" w:hanging="360"/>
      </w:pPr>
      <w:rPr>
        <w:rFonts w:ascii="Symbol" w:hAnsi="Symbol" w:hint="default"/>
      </w:rPr>
    </w:lvl>
    <w:lvl w:ilvl="1" w:tplc="040C0003">
      <w:start w:val="1"/>
      <w:numFmt w:val="bullet"/>
      <w:lvlText w:val="o"/>
      <w:lvlJc w:val="left"/>
      <w:pPr>
        <w:ind w:left="1780" w:hanging="360"/>
      </w:pPr>
      <w:rPr>
        <w:rFonts w:ascii="Courier New" w:hAnsi="Courier New" w:cs="Courier New" w:hint="default"/>
      </w:rPr>
    </w:lvl>
    <w:lvl w:ilvl="2" w:tplc="040C0005">
      <w:start w:val="1"/>
      <w:numFmt w:val="bullet"/>
      <w:lvlText w:val=""/>
      <w:lvlJc w:val="left"/>
      <w:pPr>
        <w:ind w:left="2500" w:hanging="360"/>
      </w:pPr>
      <w:rPr>
        <w:rFonts w:ascii="Wingdings" w:hAnsi="Wingdings" w:hint="default"/>
      </w:rPr>
    </w:lvl>
    <w:lvl w:ilvl="3" w:tplc="040C0001">
      <w:start w:val="1"/>
      <w:numFmt w:val="bullet"/>
      <w:lvlText w:val=""/>
      <w:lvlJc w:val="left"/>
      <w:pPr>
        <w:ind w:left="3220" w:hanging="360"/>
      </w:pPr>
      <w:rPr>
        <w:rFonts w:ascii="Symbol" w:hAnsi="Symbol" w:hint="default"/>
      </w:rPr>
    </w:lvl>
    <w:lvl w:ilvl="4" w:tplc="040C0003">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14" w15:restartNumberingAfterBreak="0">
    <w:nsid w:val="6AE659D8"/>
    <w:multiLevelType w:val="hybridMultilevel"/>
    <w:tmpl w:val="0E8677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5" w15:restartNumberingAfterBreak="0">
    <w:nsid w:val="6BA73F46"/>
    <w:multiLevelType w:val="hybridMultilevel"/>
    <w:tmpl w:val="3300E72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6" w15:restartNumberingAfterBreak="0">
    <w:nsid w:val="6C7806AC"/>
    <w:multiLevelType w:val="hybridMultilevel"/>
    <w:tmpl w:val="8E9A41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7" w15:restartNumberingAfterBreak="0">
    <w:nsid w:val="6CCD4F49"/>
    <w:multiLevelType w:val="hybridMultilevel"/>
    <w:tmpl w:val="D1D8DA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8" w15:restartNumberingAfterBreak="0">
    <w:nsid w:val="6D55380A"/>
    <w:multiLevelType w:val="hybridMultilevel"/>
    <w:tmpl w:val="0A98D962"/>
    <w:lvl w:ilvl="0" w:tplc="40A4321C">
      <w:numFmt w:val="bullet"/>
      <w:lvlText w:val="-"/>
      <w:lvlJc w:val="left"/>
      <w:pPr>
        <w:ind w:left="360" w:hanging="360"/>
      </w:pPr>
      <w:rPr>
        <w:rFonts w:ascii="Calibri" w:eastAsia="Calibri" w:hAnsi="Calibri" w:cs="Calibri" w:hint="default"/>
      </w:rPr>
    </w:lvl>
    <w:lvl w:ilvl="1" w:tplc="40A4321C">
      <w:numFmt w:val="bullet"/>
      <w:lvlText w:val="-"/>
      <w:lvlJc w:val="left"/>
      <w:pPr>
        <w:ind w:left="1080" w:hanging="360"/>
      </w:pPr>
      <w:rPr>
        <w:rFonts w:ascii="Calibri" w:eastAsia="Calibri" w:hAnsi="Calibri" w:cs="Calibri"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19" w15:restartNumberingAfterBreak="0">
    <w:nsid w:val="6D6C15A8"/>
    <w:multiLevelType w:val="hybridMultilevel"/>
    <w:tmpl w:val="F72ABE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0" w15:restartNumberingAfterBreak="0">
    <w:nsid w:val="6D9C598E"/>
    <w:multiLevelType w:val="hybridMultilevel"/>
    <w:tmpl w:val="143ED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EAC0C97"/>
    <w:multiLevelType w:val="hybridMultilevel"/>
    <w:tmpl w:val="7046AB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2" w15:restartNumberingAfterBreak="0">
    <w:nsid w:val="6F7A5B40"/>
    <w:multiLevelType w:val="hybridMultilevel"/>
    <w:tmpl w:val="BB96DF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3" w15:restartNumberingAfterBreak="0">
    <w:nsid w:val="6F892532"/>
    <w:multiLevelType w:val="hybridMultilevel"/>
    <w:tmpl w:val="D6E22526"/>
    <w:lvl w:ilvl="0" w:tplc="43BE5AAA">
      <w:start w:val="3"/>
      <w:numFmt w:val="bullet"/>
      <w:lvlText w:val="-"/>
      <w:lvlJc w:val="left"/>
      <w:pPr>
        <w:ind w:left="3240" w:hanging="360"/>
      </w:pPr>
      <w:rPr>
        <w:rFonts w:ascii="Calibri" w:eastAsiaTheme="minorEastAsia" w:hAnsi="Calibri" w:cs="Calibri"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4" w15:restartNumberingAfterBreak="0">
    <w:nsid w:val="6FFE4442"/>
    <w:multiLevelType w:val="hybridMultilevel"/>
    <w:tmpl w:val="B3900AF6"/>
    <w:lvl w:ilvl="0" w:tplc="C63EEF6C">
      <w:start w:val="1"/>
      <w:numFmt w:val="bullet"/>
      <w:lvlText w:val="−"/>
      <w:lvlJc w:val="left"/>
      <w:pPr>
        <w:tabs>
          <w:tab w:val="num" w:pos="720"/>
        </w:tabs>
        <w:ind w:left="720" w:hanging="360"/>
      </w:pPr>
      <w:rPr>
        <w:rFonts w:ascii="Arial" w:hAnsi="Arial" w:hint="default"/>
      </w:rPr>
    </w:lvl>
    <w:lvl w:ilvl="1" w:tplc="987EC800">
      <w:start w:val="1"/>
      <w:numFmt w:val="bullet"/>
      <w:lvlText w:val="−"/>
      <w:lvlJc w:val="left"/>
      <w:pPr>
        <w:tabs>
          <w:tab w:val="num" w:pos="1440"/>
        </w:tabs>
        <w:ind w:left="1440" w:hanging="360"/>
      </w:pPr>
      <w:rPr>
        <w:rFonts w:ascii="Arial" w:hAnsi="Arial" w:hint="default"/>
      </w:rPr>
    </w:lvl>
    <w:lvl w:ilvl="2" w:tplc="4678E1BE" w:tentative="1">
      <w:start w:val="1"/>
      <w:numFmt w:val="bullet"/>
      <w:lvlText w:val="−"/>
      <w:lvlJc w:val="left"/>
      <w:pPr>
        <w:tabs>
          <w:tab w:val="num" w:pos="2160"/>
        </w:tabs>
        <w:ind w:left="2160" w:hanging="360"/>
      </w:pPr>
      <w:rPr>
        <w:rFonts w:ascii="Arial" w:hAnsi="Arial" w:hint="default"/>
      </w:rPr>
    </w:lvl>
    <w:lvl w:ilvl="3" w:tplc="ED0C86BA" w:tentative="1">
      <w:start w:val="1"/>
      <w:numFmt w:val="bullet"/>
      <w:lvlText w:val="−"/>
      <w:lvlJc w:val="left"/>
      <w:pPr>
        <w:tabs>
          <w:tab w:val="num" w:pos="2880"/>
        </w:tabs>
        <w:ind w:left="2880" w:hanging="360"/>
      </w:pPr>
      <w:rPr>
        <w:rFonts w:ascii="Arial" w:hAnsi="Arial" w:hint="default"/>
      </w:rPr>
    </w:lvl>
    <w:lvl w:ilvl="4" w:tplc="F960803A" w:tentative="1">
      <w:start w:val="1"/>
      <w:numFmt w:val="bullet"/>
      <w:lvlText w:val="−"/>
      <w:lvlJc w:val="left"/>
      <w:pPr>
        <w:tabs>
          <w:tab w:val="num" w:pos="3600"/>
        </w:tabs>
        <w:ind w:left="3600" w:hanging="360"/>
      </w:pPr>
      <w:rPr>
        <w:rFonts w:ascii="Arial" w:hAnsi="Arial" w:hint="default"/>
      </w:rPr>
    </w:lvl>
    <w:lvl w:ilvl="5" w:tplc="B7CA40DA" w:tentative="1">
      <w:start w:val="1"/>
      <w:numFmt w:val="bullet"/>
      <w:lvlText w:val="−"/>
      <w:lvlJc w:val="left"/>
      <w:pPr>
        <w:tabs>
          <w:tab w:val="num" w:pos="4320"/>
        </w:tabs>
        <w:ind w:left="4320" w:hanging="360"/>
      </w:pPr>
      <w:rPr>
        <w:rFonts w:ascii="Arial" w:hAnsi="Arial" w:hint="default"/>
      </w:rPr>
    </w:lvl>
    <w:lvl w:ilvl="6" w:tplc="3F8A053A" w:tentative="1">
      <w:start w:val="1"/>
      <w:numFmt w:val="bullet"/>
      <w:lvlText w:val="−"/>
      <w:lvlJc w:val="left"/>
      <w:pPr>
        <w:tabs>
          <w:tab w:val="num" w:pos="5040"/>
        </w:tabs>
        <w:ind w:left="5040" w:hanging="360"/>
      </w:pPr>
      <w:rPr>
        <w:rFonts w:ascii="Arial" w:hAnsi="Arial" w:hint="default"/>
      </w:rPr>
    </w:lvl>
    <w:lvl w:ilvl="7" w:tplc="E94C93DA" w:tentative="1">
      <w:start w:val="1"/>
      <w:numFmt w:val="bullet"/>
      <w:lvlText w:val="−"/>
      <w:lvlJc w:val="left"/>
      <w:pPr>
        <w:tabs>
          <w:tab w:val="num" w:pos="5760"/>
        </w:tabs>
        <w:ind w:left="5760" w:hanging="360"/>
      </w:pPr>
      <w:rPr>
        <w:rFonts w:ascii="Arial" w:hAnsi="Arial" w:hint="default"/>
      </w:rPr>
    </w:lvl>
    <w:lvl w:ilvl="8" w:tplc="9FAC09A8" w:tentative="1">
      <w:start w:val="1"/>
      <w:numFmt w:val="bullet"/>
      <w:lvlText w:val="−"/>
      <w:lvlJc w:val="left"/>
      <w:pPr>
        <w:tabs>
          <w:tab w:val="num" w:pos="6480"/>
        </w:tabs>
        <w:ind w:left="6480" w:hanging="360"/>
      </w:pPr>
      <w:rPr>
        <w:rFonts w:ascii="Arial" w:hAnsi="Arial" w:hint="default"/>
      </w:rPr>
    </w:lvl>
  </w:abstractNum>
  <w:abstractNum w:abstractNumId="125" w15:restartNumberingAfterBreak="0">
    <w:nsid w:val="70820B47"/>
    <w:multiLevelType w:val="hybridMultilevel"/>
    <w:tmpl w:val="DF86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38744AF"/>
    <w:multiLevelType w:val="hybridMultilevel"/>
    <w:tmpl w:val="4412B9F2"/>
    <w:lvl w:ilvl="0" w:tplc="040C0001">
      <w:start w:val="1"/>
      <w:numFmt w:val="bullet"/>
      <w:lvlText w:val=""/>
      <w:lvlJc w:val="left"/>
      <w:pPr>
        <w:ind w:left="1060" w:hanging="360"/>
      </w:pPr>
      <w:rPr>
        <w:rFonts w:ascii="Symbol" w:hAnsi="Symbol"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27" w15:restartNumberingAfterBreak="0">
    <w:nsid w:val="7394397E"/>
    <w:multiLevelType w:val="hybridMultilevel"/>
    <w:tmpl w:val="B0923F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8" w15:restartNumberingAfterBreak="0">
    <w:nsid w:val="73D50718"/>
    <w:multiLevelType w:val="hybridMultilevel"/>
    <w:tmpl w:val="8454319E"/>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9" w15:restartNumberingAfterBreak="0">
    <w:nsid w:val="759939EA"/>
    <w:multiLevelType w:val="hybridMultilevel"/>
    <w:tmpl w:val="E73C99BE"/>
    <w:lvl w:ilvl="0" w:tplc="75A81028">
      <w:start w:val="1"/>
      <w:numFmt w:val="bullet"/>
      <w:lvlText w:val=""/>
      <w:lvlJc w:val="left"/>
      <w:pPr>
        <w:tabs>
          <w:tab w:val="num" w:pos="720"/>
        </w:tabs>
        <w:ind w:left="720" w:hanging="360"/>
      </w:pPr>
      <w:rPr>
        <w:rFonts w:ascii="Wingdings 2" w:hAnsi="Wingdings 2" w:hint="default"/>
      </w:rPr>
    </w:lvl>
    <w:lvl w:ilvl="1" w:tplc="1C96ED1C" w:tentative="1">
      <w:start w:val="1"/>
      <w:numFmt w:val="bullet"/>
      <w:lvlText w:val=""/>
      <w:lvlJc w:val="left"/>
      <w:pPr>
        <w:tabs>
          <w:tab w:val="num" w:pos="1440"/>
        </w:tabs>
        <w:ind w:left="1440" w:hanging="360"/>
      </w:pPr>
      <w:rPr>
        <w:rFonts w:ascii="Wingdings 2" w:hAnsi="Wingdings 2" w:hint="default"/>
      </w:rPr>
    </w:lvl>
    <w:lvl w:ilvl="2" w:tplc="FB38156E" w:tentative="1">
      <w:start w:val="1"/>
      <w:numFmt w:val="bullet"/>
      <w:lvlText w:val=""/>
      <w:lvlJc w:val="left"/>
      <w:pPr>
        <w:tabs>
          <w:tab w:val="num" w:pos="2160"/>
        </w:tabs>
        <w:ind w:left="2160" w:hanging="360"/>
      </w:pPr>
      <w:rPr>
        <w:rFonts w:ascii="Wingdings 2" w:hAnsi="Wingdings 2" w:hint="default"/>
      </w:rPr>
    </w:lvl>
    <w:lvl w:ilvl="3" w:tplc="93BAACD8" w:tentative="1">
      <w:start w:val="1"/>
      <w:numFmt w:val="bullet"/>
      <w:lvlText w:val=""/>
      <w:lvlJc w:val="left"/>
      <w:pPr>
        <w:tabs>
          <w:tab w:val="num" w:pos="2880"/>
        </w:tabs>
        <w:ind w:left="2880" w:hanging="360"/>
      </w:pPr>
      <w:rPr>
        <w:rFonts w:ascii="Wingdings 2" w:hAnsi="Wingdings 2" w:hint="default"/>
      </w:rPr>
    </w:lvl>
    <w:lvl w:ilvl="4" w:tplc="810656F2" w:tentative="1">
      <w:start w:val="1"/>
      <w:numFmt w:val="bullet"/>
      <w:lvlText w:val=""/>
      <w:lvlJc w:val="left"/>
      <w:pPr>
        <w:tabs>
          <w:tab w:val="num" w:pos="3600"/>
        </w:tabs>
        <w:ind w:left="3600" w:hanging="360"/>
      </w:pPr>
      <w:rPr>
        <w:rFonts w:ascii="Wingdings 2" w:hAnsi="Wingdings 2" w:hint="default"/>
      </w:rPr>
    </w:lvl>
    <w:lvl w:ilvl="5" w:tplc="1A2698FE" w:tentative="1">
      <w:start w:val="1"/>
      <w:numFmt w:val="bullet"/>
      <w:lvlText w:val=""/>
      <w:lvlJc w:val="left"/>
      <w:pPr>
        <w:tabs>
          <w:tab w:val="num" w:pos="4320"/>
        </w:tabs>
        <w:ind w:left="4320" w:hanging="360"/>
      </w:pPr>
      <w:rPr>
        <w:rFonts w:ascii="Wingdings 2" w:hAnsi="Wingdings 2" w:hint="default"/>
      </w:rPr>
    </w:lvl>
    <w:lvl w:ilvl="6" w:tplc="EEDE7A74" w:tentative="1">
      <w:start w:val="1"/>
      <w:numFmt w:val="bullet"/>
      <w:lvlText w:val=""/>
      <w:lvlJc w:val="left"/>
      <w:pPr>
        <w:tabs>
          <w:tab w:val="num" w:pos="5040"/>
        </w:tabs>
        <w:ind w:left="5040" w:hanging="360"/>
      </w:pPr>
      <w:rPr>
        <w:rFonts w:ascii="Wingdings 2" w:hAnsi="Wingdings 2" w:hint="default"/>
      </w:rPr>
    </w:lvl>
    <w:lvl w:ilvl="7" w:tplc="431E6002" w:tentative="1">
      <w:start w:val="1"/>
      <w:numFmt w:val="bullet"/>
      <w:lvlText w:val=""/>
      <w:lvlJc w:val="left"/>
      <w:pPr>
        <w:tabs>
          <w:tab w:val="num" w:pos="5760"/>
        </w:tabs>
        <w:ind w:left="5760" w:hanging="360"/>
      </w:pPr>
      <w:rPr>
        <w:rFonts w:ascii="Wingdings 2" w:hAnsi="Wingdings 2" w:hint="default"/>
      </w:rPr>
    </w:lvl>
    <w:lvl w:ilvl="8" w:tplc="A03818BE" w:tentative="1">
      <w:start w:val="1"/>
      <w:numFmt w:val="bullet"/>
      <w:lvlText w:val=""/>
      <w:lvlJc w:val="left"/>
      <w:pPr>
        <w:tabs>
          <w:tab w:val="num" w:pos="6480"/>
        </w:tabs>
        <w:ind w:left="6480" w:hanging="360"/>
      </w:pPr>
      <w:rPr>
        <w:rFonts w:ascii="Wingdings 2" w:hAnsi="Wingdings 2" w:hint="default"/>
      </w:rPr>
    </w:lvl>
  </w:abstractNum>
  <w:abstractNum w:abstractNumId="130" w15:restartNumberingAfterBreak="0">
    <w:nsid w:val="765C731B"/>
    <w:multiLevelType w:val="hybridMultilevel"/>
    <w:tmpl w:val="6D3872A0"/>
    <w:lvl w:ilvl="0" w:tplc="780E3D28">
      <w:start w:val="3"/>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1" w15:restartNumberingAfterBreak="0">
    <w:nsid w:val="770B2918"/>
    <w:multiLevelType w:val="hybridMultilevel"/>
    <w:tmpl w:val="25D26BB0"/>
    <w:lvl w:ilvl="0" w:tplc="250E08A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789E2447"/>
    <w:multiLevelType w:val="hybridMultilevel"/>
    <w:tmpl w:val="E4DA32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3" w15:restartNumberingAfterBreak="0">
    <w:nsid w:val="79197435"/>
    <w:multiLevelType w:val="hybridMultilevel"/>
    <w:tmpl w:val="95184F58"/>
    <w:lvl w:ilvl="0" w:tplc="FD70513A">
      <w:start w:val="101"/>
      <w:numFmt w:val="bullet"/>
      <w:lvlText w:val="-"/>
      <w:lvlJc w:val="left"/>
      <w:pPr>
        <w:ind w:left="720" w:hanging="360"/>
      </w:pPr>
      <w:rPr>
        <w:rFonts w:ascii="Calibri" w:eastAsia="DengXi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4" w15:restartNumberingAfterBreak="0">
    <w:nsid w:val="7B885A0C"/>
    <w:multiLevelType w:val="hybridMultilevel"/>
    <w:tmpl w:val="7FA088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5" w15:restartNumberingAfterBreak="0">
    <w:nsid w:val="7BB17A07"/>
    <w:multiLevelType w:val="hybridMultilevel"/>
    <w:tmpl w:val="66E4BA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6" w15:restartNumberingAfterBreak="0">
    <w:nsid w:val="7C8844A2"/>
    <w:multiLevelType w:val="hybridMultilevel"/>
    <w:tmpl w:val="47E6948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D3A753C"/>
    <w:multiLevelType w:val="hybridMultilevel"/>
    <w:tmpl w:val="0EAADC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EF97575"/>
    <w:multiLevelType w:val="hybridMultilevel"/>
    <w:tmpl w:val="2BD0232A"/>
    <w:lvl w:ilvl="0" w:tplc="302C53D2">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9" w15:restartNumberingAfterBreak="0">
    <w:nsid w:val="7F680304"/>
    <w:multiLevelType w:val="hybridMultilevel"/>
    <w:tmpl w:val="A9EEB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0" w15:restartNumberingAfterBreak="0">
    <w:nsid w:val="7FF7762F"/>
    <w:multiLevelType w:val="hybridMultilevel"/>
    <w:tmpl w:val="9334D5AE"/>
    <w:lvl w:ilvl="0" w:tplc="2826A30A">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1"/>
  </w:num>
  <w:num w:numId="2">
    <w:abstractNumId w:val="23"/>
  </w:num>
  <w:num w:numId="3">
    <w:abstractNumId w:val="7"/>
  </w:num>
  <w:num w:numId="4">
    <w:abstractNumId w:val="61"/>
  </w:num>
  <w:num w:numId="5">
    <w:abstractNumId w:val="6"/>
  </w:num>
  <w:num w:numId="6">
    <w:abstractNumId w:val="36"/>
  </w:num>
  <w:num w:numId="7">
    <w:abstractNumId w:val="130"/>
  </w:num>
  <w:num w:numId="8">
    <w:abstractNumId w:val="123"/>
  </w:num>
  <w:num w:numId="9">
    <w:abstractNumId w:val="86"/>
  </w:num>
  <w:num w:numId="10">
    <w:abstractNumId w:val="140"/>
  </w:num>
  <w:num w:numId="11">
    <w:abstractNumId w:val="10"/>
  </w:num>
  <w:num w:numId="12">
    <w:abstractNumId w:val="70"/>
  </w:num>
  <w:num w:numId="13">
    <w:abstractNumId w:val="90"/>
  </w:num>
  <w:num w:numId="14">
    <w:abstractNumId w:val="9"/>
  </w:num>
  <w:num w:numId="15">
    <w:abstractNumId w:val="136"/>
  </w:num>
  <w:num w:numId="16">
    <w:abstractNumId w:val="32"/>
  </w:num>
  <w:num w:numId="17">
    <w:abstractNumId w:val="69"/>
  </w:num>
  <w:num w:numId="18">
    <w:abstractNumId w:val="87"/>
  </w:num>
  <w:num w:numId="19">
    <w:abstractNumId w:val="107"/>
  </w:num>
  <w:num w:numId="20">
    <w:abstractNumId w:val="99"/>
  </w:num>
  <w:num w:numId="21">
    <w:abstractNumId w:val="12"/>
  </w:num>
  <w:num w:numId="22">
    <w:abstractNumId w:val="2"/>
  </w:num>
  <w:num w:numId="23">
    <w:abstractNumId w:val="53"/>
  </w:num>
  <w:num w:numId="24">
    <w:abstractNumId w:val="67"/>
  </w:num>
  <w:num w:numId="25">
    <w:abstractNumId w:val="111"/>
  </w:num>
  <w:num w:numId="26">
    <w:abstractNumId w:val="101"/>
  </w:num>
  <w:num w:numId="27">
    <w:abstractNumId w:val="92"/>
  </w:num>
  <w:num w:numId="28">
    <w:abstractNumId w:val="137"/>
  </w:num>
  <w:num w:numId="29">
    <w:abstractNumId w:val="84"/>
  </w:num>
  <w:num w:numId="30">
    <w:abstractNumId w:val="21"/>
  </w:num>
  <w:num w:numId="31">
    <w:abstractNumId w:val="80"/>
  </w:num>
  <w:num w:numId="32">
    <w:abstractNumId w:val="75"/>
  </w:num>
  <w:num w:numId="33">
    <w:abstractNumId w:val="120"/>
  </w:num>
  <w:num w:numId="34">
    <w:abstractNumId w:val="11"/>
  </w:num>
  <w:num w:numId="35">
    <w:abstractNumId w:val="108"/>
  </w:num>
  <w:num w:numId="36">
    <w:abstractNumId w:val="85"/>
  </w:num>
  <w:num w:numId="37">
    <w:abstractNumId w:val="125"/>
  </w:num>
  <w:num w:numId="38">
    <w:abstractNumId w:val="105"/>
  </w:num>
  <w:num w:numId="39">
    <w:abstractNumId w:val="79"/>
  </w:num>
  <w:num w:numId="40">
    <w:abstractNumId w:val="33"/>
  </w:num>
  <w:num w:numId="41">
    <w:abstractNumId w:val="65"/>
  </w:num>
  <w:num w:numId="42">
    <w:abstractNumId w:val="28"/>
  </w:num>
  <w:num w:numId="43">
    <w:abstractNumId w:val="78"/>
  </w:num>
  <w:num w:numId="44">
    <w:abstractNumId w:val="34"/>
  </w:num>
  <w:num w:numId="45">
    <w:abstractNumId w:val="59"/>
  </w:num>
  <w:num w:numId="46">
    <w:abstractNumId w:val="43"/>
  </w:num>
  <w:num w:numId="47">
    <w:abstractNumId w:val="43"/>
    <w:lvlOverride w:ilvl="0">
      <w:startOverride w:val="3"/>
    </w:lvlOverride>
    <w:lvlOverride w:ilvl="1">
      <w:startOverride w:val="3"/>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3"/>
    <w:lvlOverride w:ilvl="0">
      <w:startOverride w:val="3"/>
    </w:lvlOverride>
    <w:lvlOverride w:ilvl="1">
      <w:startOverride w:val="3"/>
    </w:lvlOverride>
    <w:lvlOverride w:ilvl="2">
      <w:startOverride w:val="2"/>
    </w:lvlOverride>
    <w:lvlOverride w:ilvl="3">
      <w:startOverride w:val="4"/>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3"/>
    <w:lvlOverride w:ilvl="0">
      <w:startOverride w:val="3"/>
    </w:lvlOverride>
    <w:lvlOverride w:ilvl="1">
      <w:startOverride w:val="3"/>
    </w:lvlOverride>
    <w:lvlOverride w:ilvl="2">
      <w:startOverride w:val="2"/>
    </w:lvlOverride>
    <w:lvlOverride w:ilvl="3">
      <w:startOverride w:val="6"/>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62"/>
  </w:num>
  <w:num w:numId="53">
    <w:abstractNumId w:val="7"/>
    <w:lvlOverride w:ilvl="0">
      <w:startOverride w:val="4"/>
    </w:lvlOverride>
    <w:lvlOverride w:ilvl="1">
      <w:startOverride w:val="3"/>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63"/>
  </w:num>
  <w:num w:numId="55">
    <w:abstractNumId w:val="126"/>
  </w:num>
  <w:num w:numId="56">
    <w:abstractNumId w:val="113"/>
  </w:num>
  <w:num w:numId="57">
    <w:abstractNumId w:val="119"/>
  </w:num>
  <w:num w:numId="58">
    <w:abstractNumId w:val="127"/>
  </w:num>
  <w:num w:numId="59">
    <w:abstractNumId w:val="19"/>
  </w:num>
  <w:num w:numId="60">
    <w:abstractNumId w:val="30"/>
  </w:num>
  <w:num w:numId="61">
    <w:abstractNumId w:val="38"/>
  </w:num>
  <w:num w:numId="62">
    <w:abstractNumId w:val="100"/>
  </w:num>
  <w:num w:numId="63">
    <w:abstractNumId w:val="39"/>
  </w:num>
  <w:num w:numId="64">
    <w:abstractNumId w:val="71"/>
  </w:num>
  <w:num w:numId="65">
    <w:abstractNumId w:val="43"/>
  </w:num>
  <w:num w:numId="66">
    <w:abstractNumId w:val="43"/>
  </w:num>
  <w:num w:numId="67">
    <w:abstractNumId w:val="7"/>
  </w:num>
  <w:num w:numId="68">
    <w:abstractNumId w:val="7"/>
  </w:num>
  <w:num w:numId="69">
    <w:abstractNumId w:val="26"/>
  </w:num>
  <w:num w:numId="70">
    <w:abstractNumId w:val="93"/>
  </w:num>
  <w:num w:numId="71">
    <w:abstractNumId w:val="35"/>
  </w:num>
  <w:num w:numId="72">
    <w:abstractNumId w:val="104"/>
  </w:num>
  <w:num w:numId="73">
    <w:abstractNumId w:val="29"/>
  </w:num>
  <w:num w:numId="74">
    <w:abstractNumId w:val="128"/>
  </w:num>
  <w:num w:numId="75">
    <w:abstractNumId w:val="64"/>
  </w:num>
  <w:num w:numId="76">
    <w:abstractNumId w:val="48"/>
  </w:num>
  <w:num w:numId="77">
    <w:abstractNumId w:val="114"/>
  </w:num>
  <w:num w:numId="78">
    <w:abstractNumId w:val="22"/>
  </w:num>
  <w:num w:numId="79">
    <w:abstractNumId w:val="43"/>
  </w:num>
  <w:num w:numId="80">
    <w:abstractNumId w:val="43"/>
  </w:num>
  <w:num w:numId="81">
    <w:abstractNumId w:val="43"/>
  </w:num>
  <w:num w:numId="82">
    <w:abstractNumId w:val="43"/>
    <w:lvlOverride w:ilvl="0">
      <w:startOverride w:val="4"/>
    </w:lvlOverride>
    <w:lvlOverride w:ilvl="1">
      <w:startOverride w:val="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3"/>
  </w:num>
  <w:num w:numId="84">
    <w:abstractNumId w:val="72"/>
  </w:num>
  <w:num w:numId="85">
    <w:abstractNumId w:val="47"/>
  </w:num>
  <w:num w:numId="86">
    <w:abstractNumId w:val="132"/>
  </w:num>
  <w:num w:numId="87">
    <w:abstractNumId w:val="16"/>
  </w:num>
  <w:num w:numId="88">
    <w:abstractNumId w:val="116"/>
  </w:num>
  <w:num w:numId="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41"/>
  </w:num>
  <w:num w:numId="91">
    <w:abstractNumId w:val="40"/>
  </w:num>
  <w:num w:numId="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7"/>
  </w:num>
  <w:num w:numId="94">
    <w:abstractNumId w:val="91"/>
  </w:num>
  <w:num w:numId="95">
    <w:abstractNumId w:val="18"/>
  </w:num>
  <w:num w:numId="96">
    <w:abstractNumId w:val="133"/>
  </w:num>
  <w:num w:numId="97">
    <w:abstractNumId w:val="51"/>
  </w:num>
  <w:num w:numId="98">
    <w:abstractNumId w:val="54"/>
  </w:num>
  <w:num w:numId="99">
    <w:abstractNumId w:val="50"/>
  </w:num>
  <w:num w:numId="10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74"/>
  </w:num>
  <w:num w:numId="102">
    <w:abstractNumId w:val="98"/>
  </w:num>
  <w:num w:numId="103">
    <w:abstractNumId w:val="17"/>
  </w:num>
  <w:num w:numId="10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7"/>
  </w:num>
  <w:num w:numId="106">
    <w:abstractNumId w:val="103"/>
  </w:num>
  <w:num w:numId="107">
    <w:abstractNumId w:val="109"/>
  </w:num>
  <w:num w:numId="108">
    <w:abstractNumId w:val="46"/>
  </w:num>
  <w:num w:numId="109">
    <w:abstractNumId w:val="52"/>
  </w:num>
  <w:num w:numId="110">
    <w:abstractNumId w:val="15"/>
  </w:num>
  <w:num w:numId="111">
    <w:abstractNumId w:val="77"/>
  </w:num>
  <w:num w:numId="112">
    <w:abstractNumId w:val="122"/>
  </w:num>
  <w:num w:numId="113">
    <w:abstractNumId w:val="89"/>
  </w:num>
  <w:num w:numId="114">
    <w:abstractNumId w:val="94"/>
  </w:num>
  <w:num w:numId="115">
    <w:abstractNumId w:val="102"/>
  </w:num>
  <w:num w:numId="116">
    <w:abstractNumId w:val="81"/>
  </w:num>
  <w:num w:numId="117">
    <w:abstractNumId w:val="58"/>
  </w:num>
  <w:num w:numId="118">
    <w:abstractNumId w:val="139"/>
  </w:num>
  <w:num w:numId="119">
    <w:abstractNumId w:val="83"/>
  </w:num>
  <w:num w:numId="120">
    <w:abstractNumId w:val="31"/>
  </w:num>
  <w:num w:numId="121">
    <w:abstractNumId w:val="115"/>
  </w:num>
  <w:num w:numId="122">
    <w:abstractNumId w:val="24"/>
  </w:num>
  <w:num w:numId="123">
    <w:abstractNumId w:val="96"/>
  </w:num>
  <w:num w:numId="124">
    <w:abstractNumId w:val="118"/>
  </w:num>
  <w:num w:numId="125">
    <w:abstractNumId w:val="73"/>
  </w:num>
  <w:num w:numId="126">
    <w:abstractNumId w:val="4"/>
  </w:num>
  <w:num w:numId="127">
    <w:abstractNumId w:val="55"/>
  </w:num>
  <w:num w:numId="128">
    <w:abstractNumId w:val="76"/>
  </w:num>
  <w:num w:numId="129">
    <w:abstractNumId w:val="49"/>
  </w:num>
  <w:num w:numId="130">
    <w:abstractNumId w:val="56"/>
  </w:num>
  <w:num w:numId="131">
    <w:abstractNumId w:val="95"/>
  </w:num>
  <w:num w:numId="132">
    <w:abstractNumId w:val="20"/>
  </w:num>
  <w:num w:numId="133">
    <w:abstractNumId w:val="129"/>
  </w:num>
  <w:num w:numId="134">
    <w:abstractNumId w:val="3"/>
  </w:num>
  <w:num w:numId="135">
    <w:abstractNumId w:val="0"/>
  </w:num>
  <w:num w:numId="136">
    <w:abstractNumId w:val="124"/>
  </w:num>
  <w:num w:numId="137">
    <w:abstractNumId w:val="138"/>
  </w:num>
  <w:num w:numId="138">
    <w:abstractNumId w:val="45"/>
  </w:num>
  <w:num w:numId="139">
    <w:abstractNumId w:val="112"/>
  </w:num>
  <w:num w:numId="140">
    <w:abstractNumId w:val="37"/>
  </w:num>
  <w:num w:numId="141">
    <w:abstractNumId w:val="13"/>
  </w:num>
  <w:num w:numId="142">
    <w:abstractNumId w:val="25"/>
  </w:num>
  <w:num w:numId="143">
    <w:abstractNumId w:val="135"/>
  </w:num>
  <w:num w:numId="144">
    <w:abstractNumId w:val="8"/>
  </w:num>
  <w:num w:numId="145">
    <w:abstractNumId w:val="97"/>
  </w:num>
  <w:num w:numId="146">
    <w:abstractNumId w:val="5"/>
  </w:num>
  <w:num w:numId="147">
    <w:abstractNumId w:val="68"/>
  </w:num>
  <w:num w:numId="148">
    <w:abstractNumId w:val="57"/>
  </w:num>
  <w:num w:numId="149">
    <w:abstractNumId w:val="27"/>
  </w:num>
  <w:num w:numId="150">
    <w:abstractNumId w:val="117"/>
  </w:num>
  <w:num w:numId="151">
    <w:abstractNumId w:val="42"/>
  </w:num>
  <w:num w:numId="152">
    <w:abstractNumId w:val="14"/>
  </w:num>
  <w:num w:numId="153">
    <w:abstractNumId w:val="60"/>
  </w:num>
  <w:num w:numId="154">
    <w:abstractNumId w:val="1"/>
  </w:num>
  <w:num w:numId="155">
    <w:abstractNumId w:val="44"/>
  </w:num>
  <w:num w:numId="156">
    <w:abstractNumId w:val="121"/>
  </w:num>
  <w:num w:numId="157">
    <w:abstractNumId w:val="106"/>
  </w:num>
  <w:num w:numId="158">
    <w:abstractNumId w:val="82"/>
  </w:num>
  <w:num w:numId="159">
    <w:abstractNumId w:val="110"/>
  </w:num>
  <w:num w:numId="160">
    <w:abstractNumId w:val="66"/>
  </w:num>
  <w:num w:numId="161">
    <w:abstractNumId w:val="134"/>
  </w:num>
  <w:num w:numId="162">
    <w:abstractNumId w:val="88"/>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5C"/>
    <w:rsid w:val="000007E4"/>
    <w:rsid w:val="00002139"/>
    <w:rsid w:val="000032E9"/>
    <w:rsid w:val="00004D7D"/>
    <w:rsid w:val="000054D9"/>
    <w:rsid w:val="00011DF3"/>
    <w:rsid w:val="000141B0"/>
    <w:rsid w:val="0001529B"/>
    <w:rsid w:val="000165F7"/>
    <w:rsid w:val="000237C7"/>
    <w:rsid w:val="00024780"/>
    <w:rsid w:val="0002661F"/>
    <w:rsid w:val="00026DD3"/>
    <w:rsid w:val="00034101"/>
    <w:rsid w:val="0003722A"/>
    <w:rsid w:val="00040148"/>
    <w:rsid w:val="000419BF"/>
    <w:rsid w:val="0004559C"/>
    <w:rsid w:val="000463B0"/>
    <w:rsid w:val="00047433"/>
    <w:rsid w:val="000478FB"/>
    <w:rsid w:val="00056320"/>
    <w:rsid w:val="00057ACD"/>
    <w:rsid w:val="00064317"/>
    <w:rsid w:val="00072594"/>
    <w:rsid w:val="0008401D"/>
    <w:rsid w:val="00085142"/>
    <w:rsid w:val="000856E8"/>
    <w:rsid w:val="00087E66"/>
    <w:rsid w:val="00094EE9"/>
    <w:rsid w:val="000964A2"/>
    <w:rsid w:val="0009732D"/>
    <w:rsid w:val="00097365"/>
    <w:rsid w:val="00097706"/>
    <w:rsid w:val="000A06A7"/>
    <w:rsid w:val="000A0B7E"/>
    <w:rsid w:val="000A572D"/>
    <w:rsid w:val="000A60DD"/>
    <w:rsid w:val="000B2CB2"/>
    <w:rsid w:val="000B335C"/>
    <w:rsid w:val="000B3BFA"/>
    <w:rsid w:val="000B5E14"/>
    <w:rsid w:val="000B6A0A"/>
    <w:rsid w:val="000B75F0"/>
    <w:rsid w:val="000C1720"/>
    <w:rsid w:val="000C234A"/>
    <w:rsid w:val="000C2D81"/>
    <w:rsid w:val="000C356E"/>
    <w:rsid w:val="000D0453"/>
    <w:rsid w:val="000D14AA"/>
    <w:rsid w:val="000D194F"/>
    <w:rsid w:val="000D63DE"/>
    <w:rsid w:val="000E2E16"/>
    <w:rsid w:val="000E43CD"/>
    <w:rsid w:val="000E5704"/>
    <w:rsid w:val="000F12EF"/>
    <w:rsid w:val="000F4080"/>
    <w:rsid w:val="000F4988"/>
    <w:rsid w:val="000F6B9B"/>
    <w:rsid w:val="000F7140"/>
    <w:rsid w:val="00100452"/>
    <w:rsid w:val="00105220"/>
    <w:rsid w:val="001053BE"/>
    <w:rsid w:val="00120F7F"/>
    <w:rsid w:val="00123CB6"/>
    <w:rsid w:val="001300E3"/>
    <w:rsid w:val="001333B7"/>
    <w:rsid w:val="0013716B"/>
    <w:rsid w:val="00137656"/>
    <w:rsid w:val="00142AA1"/>
    <w:rsid w:val="001507C1"/>
    <w:rsid w:val="001614E4"/>
    <w:rsid w:val="00170050"/>
    <w:rsid w:val="00173079"/>
    <w:rsid w:val="001733EF"/>
    <w:rsid w:val="00173DE6"/>
    <w:rsid w:val="00174C68"/>
    <w:rsid w:val="00177500"/>
    <w:rsid w:val="00183177"/>
    <w:rsid w:val="00183B9B"/>
    <w:rsid w:val="001879D8"/>
    <w:rsid w:val="00192698"/>
    <w:rsid w:val="00195D26"/>
    <w:rsid w:val="00197FF7"/>
    <w:rsid w:val="001A0B36"/>
    <w:rsid w:val="001A0DF0"/>
    <w:rsid w:val="001A266D"/>
    <w:rsid w:val="001B4320"/>
    <w:rsid w:val="001B79C2"/>
    <w:rsid w:val="001C0796"/>
    <w:rsid w:val="001C0A11"/>
    <w:rsid w:val="001C4A84"/>
    <w:rsid w:val="001C74FB"/>
    <w:rsid w:val="001D540B"/>
    <w:rsid w:val="001E2D61"/>
    <w:rsid w:val="001E52C4"/>
    <w:rsid w:val="001E795A"/>
    <w:rsid w:val="001F1574"/>
    <w:rsid w:val="0020748E"/>
    <w:rsid w:val="00211A20"/>
    <w:rsid w:val="00211CDC"/>
    <w:rsid w:val="002132D7"/>
    <w:rsid w:val="00220262"/>
    <w:rsid w:val="0022659F"/>
    <w:rsid w:val="002279BE"/>
    <w:rsid w:val="00230ACC"/>
    <w:rsid w:val="00231084"/>
    <w:rsid w:val="002327DF"/>
    <w:rsid w:val="00236D2D"/>
    <w:rsid w:val="00237456"/>
    <w:rsid w:val="002466F5"/>
    <w:rsid w:val="00247BC8"/>
    <w:rsid w:val="0025656B"/>
    <w:rsid w:val="0026016D"/>
    <w:rsid w:val="0027034A"/>
    <w:rsid w:val="00270D5B"/>
    <w:rsid w:val="0027314B"/>
    <w:rsid w:val="0027443F"/>
    <w:rsid w:val="00277ABF"/>
    <w:rsid w:val="002808C0"/>
    <w:rsid w:val="00281C0C"/>
    <w:rsid w:val="002832BB"/>
    <w:rsid w:val="00283B57"/>
    <w:rsid w:val="0028549E"/>
    <w:rsid w:val="002857C8"/>
    <w:rsid w:val="0029328F"/>
    <w:rsid w:val="00295A2F"/>
    <w:rsid w:val="0029607F"/>
    <w:rsid w:val="0029772B"/>
    <w:rsid w:val="002A102D"/>
    <w:rsid w:val="002A17B1"/>
    <w:rsid w:val="002A1B37"/>
    <w:rsid w:val="002A2983"/>
    <w:rsid w:val="002A61EC"/>
    <w:rsid w:val="002B043C"/>
    <w:rsid w:val="002B2C7A"/>
    <w:rsid w:val="002B5751"/>
    <w:rsid w:val="002C43D7"/>
    <w:rsid w:val="002C4E1F"/>
    <w:rsid w:val="002C7172"/>
    <w:rsid w:val="002C7D5A"/>
    <w:rsid w:val="002D10FB"/>
    <w:rsid w:val="002D193E"/>
    <w:rsid w:val="002D52F4"/>
    <w:rsid w:val="002D645A"/>
    <w:rsid w:val="002E4E8D"/>
    <w:rsid w:val="002E65D4"/>
    <w:rsid w:val="002E7015"/>
    <w:rsid w:val="002E7055"/>
    <w:rsid w:val="002F3548"/>
    <w:rsid w:val="002F3580"/>
    <w:rsid w:val="002F6AB0"/>
    <w:rsid w:val="00300788"/>
    <w:rsid w:val="00301A66"/>
    <w:rsid w:val="0030225B"/>
    <w:rsid w:val="00304CFB"/>
    <w:rsid w:val="00306272"/>
    <w:rsid w:val="003127B5"/>
    <w:rsid w:val="00317C29"/>
    <w:rsid w:val="0032241C"/>
    <w:rsid w:val="00323237"/>
    <w:rsid w:val="003232DB"/>
    <w:rsid w:val="003245C3"/>
    <w:rsid w:val="00324E97"/>
    <w:rsid w:val="00324F6E"/>
    <w:rsid w:val="0032681C"/>
    <w:rsid w:val="00326F73"/>
    <w:rsid w:val="003308B7"/>
    <w:rsid w:val="003325C6"/>
    <w:rsid w:val="00337302"/>
    <w:rsid w:val="00347A85"/>
    <w:rsid w:val="003562FB"/>
    <w:rsid w:val="00360045"/>
    <w:rsid w:val="003602C3"/>
    <w:rsid w:val="00365988"/>
    <w:rsid w:val="003671D1"/>
    <w:rsid w:val="00370166"/>
    <w:rsid w:val="0037054C"/>
    <w:rsid w:val="003726BB"/>
    <w:rsid w:val="00372C49"/>
    <w:rsid w:val="00376BE1"/>
    <w:rsid w:val="0038535E"/>
    <w:rsid w:val="00385DAD"/>
    <w:rsid w:val="0039050F"/>
    <w:rsid w:val="00390B6E"/>
    <w:rsid w:val="00390C60"/>
    <w:rsid w:val="003924A9"/>
    <w:rsid w:val="003943C8"/>
    <w:rsid w:val="003A0F5D"/>
    <w:rsid w:val="003A57C6"/>
    <w:rsid w:val="003B1624"/>
    <w:rsid w:val="003B45FF"/>
    <w:rsid w:val="003B4D20"/>
    <w:rsid w:val="003B6EE0"/>
    <w:rsid w:val="003C0DDF"/>
    <w:rsid w:val="003C25E0"/>
    <w:rsid w:val="003D30F9"/>
    <w:rsid w:val="003E0881"/>
    <w:rsid w:val="003E14E0"/>
    <w:rsid w:val="003E2081"/>
    <w:rsid w:val="003E3750"/>
    <w:rsid w:val="003E5291"/>
    <w:rsid w:val="003F5B6A"/>
    <w:rsid w:val="00401FDC"/>
    <w:rsid w:val="00403E1D"/>
    <w:rsid w:val="00403E94"/>
    <w:rsid w:val="004072D6"/>
    <w:rsid w:val="004079C8"/>
    <w:rsid w:val="00407DDD"/>
    <w:rsid w:val="004122CB"/>
    <w:rsid w:val="00415352"/>
    <w:rsid w:val="004276D7"/>
    <w:rsid w:val="004279B5"/>
    <w:rsid w:val="00431B5B"/>
    <w:rsid w:val="0043288C"/>
    <w:rsid w:val="004328D2"/>
    <w:rsid w:val="00433C43"/>
    <w:rsid w:val="004354B9"/>
    <w:rsid w:val="00436CEF"/>
    <w:rsid w:val="00441BA5"/>
    <w:rsid w:val="004471B4"/>
    <w:rsid w:val="0045224B"/>
    <w:rsid w:val="004522DB"/>
    <w:rsid w:val="00452DD5"/>
    <w:rsid w:val="00461739"/>
    <w:rsid w:val="00465007"/>
    <w:rsid w:val="00466C42"/>
    <w:rsid w:val="00470A8D"/>
    <w:rsid w:val="00472343"/>
    <w:rsid w:val="0047472C"/>
    <w:rsid w:val="004749EA"/>
    <w:rsid w:val="00476D51"/>
    <w:rsid w:val="00477A04"/>
    <w:rsid w:val="004805AE"/>
    <w:rsid w:val="004807F0"/>
    <w:rsid w:val="00482A0A"/>
    <w:rsid w:val="00485734"/>
    <w:rsid w:val="004865C4"/>
    <w:rsid w:val="0049052B"/>
    <w:rsid w:val="004926E7"/>
    <w:rsid w:val="00495057"/>
    <w:rsid w:val="00495A65"/>
    <w:rsid w:val="00497543"/>
    <w:rsid w:val="004A4133"/>
    <w:rsid w:val="004A5DC9"/>
    <w:rsid w:val="004B3354"/>
    <w:rsid w:val="004B362C"/>
    <w:rsid w:val="004B7503"/>
    <w:rsid w:val="004C0676"/>
    <w:rsid w:val="004C0A53"/>
    <w:rsid w:val="004C123C"/>
    <w:rsid w:val="004C201A"/>
    <w:rsid w:val="004C2B2B"/>
    <w:rsid w:val="004C5041"/>
    <w:rsid w:val="004D0CD5"/>
    <w:rsid w:val="004D1B8D"/>
    <w:rsid w:val="004D46C2"/>
    <w:rsid w:val="004E0CFD"/>
    <w:rsid w:val="004E2F11"/>
    <w:rsid w:val="004E6FCA"/>
    <w:rsid w:val="004F37F2"/>
    <w:rsid w:val="004F6BEA"/>
    <w:rsid w:val="00501B8B"/>
    <w:rsid w:val="0050483E"/>
    <w:rsid w:val="005074D6"/>
    <w:rsid w:val="00507A9E"/>
    <w:rsid w:val="00510F58"/>
    <w:rsid w:val="005123C5"/>
    <w:rsid w:val="0051295B"/>
    <w:rsid w:val="005179E3"/>
    <w:rsid w:val="0053260D"/>
    <w:rsid w:val="005332AB"/>
    <w:rsid w:val="0053379B"/>
    <w:rsid w:val="00535394"/>
    <w:rsid w:val="00535712"/>
    <w:rsid w:val="00536E4A"/>
    <w:rsid w:val="00540874"/>
    <w:rsid w:val="00544F26"/>
    <w:rsid w:val="00551176"/>
    <w:rsid w:val="00551AF5"/>
    <w:rsid w:val="0055284A"/>
    <w:rsid w:val="0055386C"/>
    <w:rsid w:val="005541C8"/>
    <w:rsid w:val="0055688D"/>
    <w:rsid w:val="00557DBC"/>
    <w:rsid w:val="00560288"/>
    <w:rsid w:val="00561453"/>
    <w:rsid w:val="00563F93"/>
    <w:rsid w:val="005641FB"/>
    <w:rsid w:val="00565811"/>
    <w:rsid w:val="00571C9F"/>
    <w:rsid w:val="00574558"/>
    <w:rsid w:val="0058352D"/>
    <w:rsid w:val="0058542F"/>
    <w:rsid w:val="0059126A"/>
    <w:rsid w:val="0059578E"/>
    <w:rsid w:val="005A0C78"/>
    <w:rsid w:val="005A1427"/>
    <w:rsid w:val="005A170A"/>
    <w:rsid w:val="005A38E0"/>
    <w:rsid w:val="005A4CBF"/>
    <w:rsid w:val="005A5395"/>
    <w:rsid w:val="005B12A8"/>
    <w:rsid w:val="005B5103"/>
    <w:rsid w:val="005B563C"/>
    <w:rsid w:val="005C0DD3"/>
    <w:rsid w:val="005C2CF8"/>
    <w:rsid w:val="005C490D"/>
    <w:rsid w:val="005C6F26"/>
    <w:rsid w:val="005D288B"/>
    <w:rsid w:val="005D3C73"/>
    <w:rsid w:val="005D64C7"/>
    <w:rsid w:val="005D7D98"/>
    <w:rsid w:val="005E0963"/>
    <w:rsid w:val="005F158C"/>
    <w:rsid w:val="005F5DA9"/>
    <w:rsid w:val="005F6F50"/>
    <w:rsid w:val="0060064F"/>
    <w:rsid w:val="0060358C"/>
    <w:rsid w:val="006053DD"/>
    <w:rsid w:val="00620380"/>
    <w:rsid w:val="006205AE"/>
    <w:rsid w:val="00621F2D"/>
    <w:rsid w:val="00627793"/>
    <w:rsid w:val="00630076"/>
    <w:rsid w:val="00635152"/>
    <w:rsid w:val="0064128E"/>
    <w:rsid w:val="0065150C"/>
    <w:rsid w:val="0065275A"/>
    <w:rsid w:val="00653357"/>
    <w:rsid w:val="0067466B"/>
    <w:rsid w:val="00682586"/>
    <w:rsid w:val="0069080B"/>
    <w:rsid w:val="006912A1"/>
    <w:rsid w:val="00692BA9"/>
    <w:rsid w:val="00693440"/>
    <w:rsid w:val="00693B2C"/>
    <w:rsid w:val="006965E3"/>
    <w:rsid w:val="006A0B0B"/>
    <w:rsid w:val="006A5293"/>
    <w:rsid w:val="006A5338"/>
    <w:rsid w:val="006B0806"/>
    <w:rsid w:val="006B1316"/>
    <w:rsid w:val="006B228E"/>
    <w:rsid w:val="006B742A"/>
    <w:rsid w:val="006C1C1F"/>
    <w:rsid w:val="006D0916"/>
    <w:rsid w:val="006D43CC"/>
    <w:rsid w:val="006D689F"/>
    <w:rsid w:val="006D6B01"/>
    <w:rsid w:val="006D750E"/>
    <w:rsid w:val="006E72EB"/>
    <w:rsid w:val="006F0F40"/>
    <w:rsid w:val="006F2440"/>
    <w:rsid w:val="006F6963"/>
    <w:rsid w:val="00701332"/>
    <w:rsid w:val="00702336"/>
    <w:rsid w:val="0070703A"/>
    <w:rsid w:val="00707CA0"/>
    <w:rsid w:val="0071109B"/>
    <w:rsid w:val="00714D57"/>
    <w:rsid w:val="00723672"/>
    <w:rsid w:val="00724781"/>
    <w:rsid w:val="007318B6"/>
    <w:rsid w:val="007338E3"/>
    <w:rsid w:val="00736443"/>
    <w:rsid w:val="007369CD"/>
    <w:rsid w:val="00737068"/>
    <w:rsid w:val="00740A71"/>
    <w:rsid w:val="00740F5D"/>
    <w:rsid w:val="007427BE"/>
    <w:rsid w:val="00742AAE"/>
    <w:rsid w:val="00746F00"/>
    <w:rsid w:val="0075192A"/>
    <w:rsid w:val="00752822"/>
    <w:rsid w:val="00753801"/>
    <w:rsid w:val="00755DF0"/>
    <w:rsid w:val="00756091"/>
    <w:rsid w:val="007606AF"/>
    <w:rsid w:val="0077182B"/>
    <w:rsid w:val="00772DAD"/>
    <w:rsid w:val="007741C0"/>
    <w:rsid w:val="00775761"/>
    <w:rsid w:val="00776934"/>
    <w:rsid w:val="00782A0E"/>
    <w:rsid w:val="00786B03"/>
    <w:rsid w:val="00787DF8"/>
    <w:rsid w:val="00793497"/>
    <w:rsid w:val="0079759D"/>
    <w:rsid w:val="007A5536"/>
    <w:rsid w:val="007B25E8"/>
    <w:rsid w:val="007B4616"/>
    <w:rsid w:val="007C07AB"/>
    <w:rsid w:val="007C13BE"/>
    <w:rsid w:val="007C6A01"/>
    <w:rsid w:val="007D1ADA"/>
    <w:rsid w:val="007D775F"/>
    <w:rsid w:val="007E34A3"/>
    <w:rsid w:val="007E35CA"/>
    <w:rsid w:val="007E43C5"/>
    <w:rsid w:val="007E594F"/>
    <w:rsid w:val="007E7E53"/>
    <w:rsid w:val="007F1B1B"/>
    <w:rsid w:val="007F1E94"/>
    <w:rsid w:val="007F2034"/>
    <w:rsid w:val="007F42C3"/>
    <w:rsid w:val="007F6E63"/>
    <w:rsid w:val="007F79F7"/>
    <w:rsid w:val="007F7B37"/>
    <w:rsid w:val="00800792"/>
    <w:rsid w:val="00801537"/>
    <w:rsid w:val="00803B89"/>
    <w:rsid w:val="00810963"/>
    <w:rsid w:val="008119EB"/>
    <w:rsid w:val="0081456E"/>
    <w:rsid w:val="008239FE"/>
    <w:rsid w:val="00824128"/>
    <w:rsid w:val="00831937"/>
    <w:rsid w:val="00831B27"/>
    <w:rsid w:val="00831B42"/>
    <w:rsid w:val="00832AFC"/>
    <w:rsid w:val="0083743B"/>
    <w:rsid w:val="00840ED0"/>
    <w:rsid w:val="00841BE8"/>
    <w:rsid w:val="00842359"/>
    <w:rsid w:val="008475C2"/>
    <w:rsid w:val="00852A38"/>
    <w:rsid w:val="008539F5"/>
    <w:rsid w:val="00853E62"/>
    <w:rsid w:val="0085736D"/>
    <w:rsid w:val="008574BF"/>
    <w:rsid w:val="00857A0A"/>
    <w:rsid w:val="00857C95"/>
    <w:rsid w:val="00860BDF"/>
    <w:rsid w:val="008618A4"/>
    <w:rsid w:val="0086692F"/>
    <w:rsid w:val="00866C20"/>
    <w:rsid w:val="0086720D"/>
    <w:rsid w:val="008710C7"/>
    <w:rsid w:val="0087172A"/>
    <w:rsid w:val="00877D0D"/>
    <w:rsid w:val="00881656"/>
    <w:rsid w:val="00884086"/>
    <w:rsid w:val="008857F3"/>
    <w:rsid w:val="008908E7"/>
    <w:rsid w:val="00896896"/>
    <w:rsid w:val="008A029B"/>
    <w:rsid w:val="008A18F7"/>
    <w:rsid w:val="008A423B"/>
    <w:rsid w:val="008B0512"/>
    <w:rsid w:val="008B1C72"/>
    <w:rsid w:val="008B1E4F"/>
    <w:rsid w:val="008B7975"/>
    <w:rsid w:val="008C14C1"/>
    <w:rsid w:val="008C2C85"/>
    <w:rsid w:val="008C7CF8"/>
    <w:rsid w:val="008D694E"/>
    <w:rsid w:val="008E2EA1"/>
    <w:rsid w:val="008F19F5"/>
    <w:rsid w:val="008F4DC8"/>
    <w:rsid w:val="009021EC"/>
    <w:rsid w:val="0090356F"/>
    <w:rsid w:val="009065BD"/>
    <w:rsid w:val="00910D59"/>
    <w:rsid w:val="0091161F"/>
    <w:rsid w:val="00913D69"/>
    <w:rsid w:val="009169BD"/>
    <w:rsid w:val="00916EFA"/>
    <w:rsid w:val="009242CC"/>
    <w:rsid w:val="00926CF1"/>
    <w:rsid w:val="00934087"/>
    <w:rsid w:val="00937EC9"/>
    <w:rsid w:val="009405C9"/>
    <w:rsid w:val="00941F14"/>
    <w:rsid w:val="00945654"/>
    <w:rsid w:val="00947B6A"/>
    <w:rsid w:val="0095463D"/>
    <w:rsid w:val="00957FE7"/>
    <w:rsid w:val="0096516A"/>
    <w:rsid w:val="00967C85"/>
    <w:rsid w:val="00983630"/>
    <w:rsid w:val="009856FA"/>
    <w:rsid w:val="00986EE4"/>
    <w:rsid w:val="00990CFF"/>
    <w:rsid w:val="00996B7E"/>
    <w:rsid w:val="00997FA2"/>
    <w:rsid w:val="009A077A"/>
    <w:rsid w:val="009B1FD4"/>
    <w:rsid w:val="009B5C62"/>
    <w:rsid w:val="009C23CF"/>
    <w:rsid w:val="009C5E61"/>
    <w:rsid w:val="009C61C5"/>
    <w:rsid w:val="009D3818"/>
    <w:rsid w:val="009E0254"/>
    <w:rsid w:val="009E1516"/>
    <w:rsid w:val="009E241F"/>
    <w:rsid w:val="009E4335"/>
    <w:rsid w:val="009E4A2A"/>
    <w:rsid w:val="009E6D45"/>
    <w:rsid w:val="009F2769"/>
    <w:rsid w:val="009F522D"/>
    <w:rsid w:val="009F67FB"/>
    <w:rsid w:val="009F7127"/>
    <w:rsid w:val="009F791E"/>
    <w:rsid w:val="00A02968"/>
    <w:rsid w:val="00A07D33"/>
    <w:rsid w:val="00A111C9"/>
    <w:rsid w:val="00A1131E"/>
    <w:rsid w:val="00A1215E"/>
    <w:rsid w:val="00A12401"/>
    <w:rsid w:val="00A134CA"/>
    <w:rsid w:val="00A16C98"/>
    <w:rsid w:val="00A2086A"/>
    <w:rsid w:val="00A20B88"/>
    <w:rsid w:val="00A20CDF"/>
    <w:rsid w:val="00A21739"/>
    <w:rsid w:val="00A21C0B"/>
    <w:rsid w:val="00A26227"/>
    <w:rsid w:val="00A33FF2"/>
    <w:rsid w:val="00A4304D"/>
    <w:rsid w:val="00A44A87"/>
    <w:rsid w:val="00A4594A"/>
    <w:rsid w:val="00A46B6F"/>
    <w:rsid w:val="00A50F3A"/>
    <w:rsid w:val="00A53AC2"/>
    <w:rsid w:val="00A55CE7"/>
    <w:rsid w:val="00A65995"/>
    <w:rsid w:val="00A7579E"/>
    <w:rsid w:val="00A803D8"/>
    <w:rsid w:val="00A86A07"/>
    <w:rsid w:val="00A875FB"/>
    <w:rsid w:val="00A90EBD"/>
    <w:rsid w:val="00A92373"/>
    <w:rsid w:val="00A96BF9"/>
    <w:rsid w:val="00AA1E3F"/>
    <w:rsid w:val="00AA3F1D"/>
    <w:rsid w:val="00AA4DC6"/>
    <w:rsid w:val="00AA4DF6"/>
    <w:rsid w:val="00AB3D43"/>
    <w:rsid w:val="00AB4B10"/>
    <w:rsid w:val="00AC0E2F"/>
    <w:rsid w:val="00AC1108"/>
    <w:rsid w:val="00AC3544"/>
    <w:rsid w:val="00AC3D8C"/>
    <w:rsid w:val="00AC4224"/>
    <w:rsid w:val="00AC6583"/>
    <w:rsid w:val="00AD2149"/>
    <w:rsid w:val="00AD4978"/>
    <w:rsid w:val="00AE56BF"/>
    <w:rsid w:val="00AF0186"/>
    <w:rsid w:val="00AF152F"/>
    <w:rsid w:val="00AF692A"/>
    <w:rsid w:val="00B037DF"/>
    <w:rsid w:val="00B07D8D"/>
    <w:rsid w:val="00B108ED"/>
    <w:rsid w:val="00B13112"/>
    <w:rsid w:val="00B13CFF"/>
    <w:rsid w:val="00B212EB"/>
    <w:rsid w:val="00B22381"/>
    <w:rsid w:val="00B300C4"/>
    <w:rsid w:val="00B31236"/>
    <w:rsid w:val="00B31424"/>
    <w:rsid w:val="00B31AD8"/>
    <w:rsid w:val="00B31EC6"/>
    <w:rsid w:val="00B3575E"/>
    <w:rsid w:val="00B35F2F"/>
    <w:rsid w:val="00B4107D"/>
    <w:rsid w:val="00B41765"/>
    <w:rsid w:val="00B4318C"/>
    <w:rsid w:val="00B4752B"/>
    <w:rsid w:val="00B47E6A"/>
    <w:rsid w:val="00B504AF"/>
    <w:rsid w:val="00B516A2"/>
    <w:rsid w:val="00B521CC"/>
    <w:rsid w:val="00B53DF4"/>
    <w:rsid w:val="00B54096"/>
    <w:rsid w:val="00B5598C"/>
    <w:rsid w:val="00B6088E"/>
    <w:rsid w:val="00B64943"/>
    <w:rsid w:val="00B7757C"/>
    <w:rsid w:val="00B80205"/>
    <w:rsid w:val="00B9202F"/>
    <w:rsid w:val="00B95247"/>
    <w:rsid w:val="00BA2A59"/>
    <w:rsid w:val="00BA5912"/>
    <w:rsid w:val="00BA64DA"/>
    <w:rsid w:val="00BB5EEF"/>
    <w:rsid w:val="00BC390B"/>
    <w:rsid w:val="00BC46C1"/>
    <w:rsid w:val="00BC70C2"/>
    <w:rsid w:val="00BC7C77"/>
    <w:rsid w:val="00BD04D9"/>
    <w:rsid w:val="00BD45B1"/>
    <w:rsid w:val="00BD657E"/>
    <w:rsid w:val="00BE1700"/>
    <w:rsid w:val="00BE3860"/>
    <w:rsid w:val="00BE605E"/>
    <w:rsid w:val="00BE7E50"/>
    <w:rsid w:val="00BF185D"/>
    <w:rsid w:val="00BF2C37"/>
    <w:rsid w:val="00BF4CAB"/>
    <w:rsid w:val="00C025E5"/>
    <w:rsid w:val="00C03DFC"/>
    <w:rsid w:val="00C06EE8"/>
    <w:rsid w:val="00C076C0"/>
    <w:rsid w:val="00C077C4"/>
    <w:rsid w:val="00C07C21"/>
    <w:rsid w:val="00C07E8B"/>
    <w:rsid w:val="00C14A1E"/>
    <w:rsid w:val="00C16184"/>
    <w:rsid w:val="00C172DC"/>
    <w:rsid w:val="00C21A63"/>
    <w:rsid w:val="00C2624B"/>
    <w:rsid w:val="00C30B98"/>
    <w:rsid w:val="00C3166D"/>
    <w:rsid w:val="00C33A6F"/>
    <w:rsid w:val="00C340DD"/>
    <w:rsid w:val="00C34591"/>
    <w:rsid w:val="00C4328F"/>
    <w:rsid w:val="00C43C89"/>
    <w:rsid w:val="00C442DE"/>
    <w:rsid w:val="00C47436"/>
    <w:rsid w:val="00C47DDC"/>
    <w:rsid w:val="00C47F29"/>
    <w:rsid w:val="00C5458B"/>
    <w:rsid w:val="00C55464"/>
    <w:rsid w:val="00C6615E"/>
    <w:rsid w:val="00C71341"/>
    <w:rsid w:val="00C72B27"/>
    <w:rsid w:val="00C73936"/>
    <w:rsid w:val="00C7505C"/>
    <w:rsid w:val="00C778F2"/>
    <w:rsid w:val="00C847F8"/>
    <w:rsid w:val="00C87F88"/>
    <w:rsid w:val="00C928AE"/>
    <w:rsid w:val="00C93A29"/>
    <w:rsid w:val="00C9559B"/>
    <w:rsid w:val="00CA23E5"/>
    <w:rsid w:val="00CA4170"/>
    <w:rsid w:val="00CA423C"/>
    <w:rsid w:val="00CA54FB"/>
    <w:rsid w:val="00CB12B8"/>
    <w:rsid w:val="00CB1EA7"/>
    <w:rsid w:val="00CB3F4C"/>
    <w:rsid w:val="00CB49C2"/>
    <w:rsid w:val="00CB726B"/>
    <w:rsid w:val="00CC004E"/>
    <w:rsid w:val="00CC2110"/>
    <w:rsid w:val="00CC2495"/>
    <w:rsid w:val="00CC2BB9"/>
    <w:rsid w:val="00CC4CF6"/>
    <w:rsid w:val="00CC57E2"/>
    <w:rsid w:val="00CC63EF"/>
    <w:rsid w:val="00CC73F8"/>
    <w:rsid w:val="00CD7C86"/>
    <w:rsid w:val="00CE0EA0"/>
    <w:rsid w:val="00CE117F"/>
    <w:rsid w:val="00CE2FDE"/>
    <w:rsid w:val="00CE6C32"/>
    <w:rsid w:val="00CE6C4D"/>
    <w:rsid w:val="00CE7DB3"/>
    <w:rsid w:val="00CF10EE"/>
    <w:rsid w:val="00CF4FF8"/>
    <w:rsid w:val="00CF7883"/>
    <w:rsid w:val="00D02A17"/>
    <w:rsid w:val="00D02F31"/>
    <w:rsid w:val="00D03914"/>
    <w:rsid w:val="00D046FD"/>
    <w:rsid w:val="00D0552E"/>
    <w:rsid w:val="00D05C55"/>
    <w:rsid w:val="00D063B6"/>
    <w:rsid w:val="00D104CF"/>
    <w:rsid w:val="00D15FF1"/>
    <w:rsid w:val="00D163F8"/>
    <w:rsid w:val="00D20807"/>
    <w:rsid w:val="00D21272"/>
    <w:rsid w:val="00D22CA9"/>
    <w:rsid w:val="00D2356B"/>
    <w:rsid w:val="00D255F3"/>
    <w:rsid w:val="00D25924"/>
    <w:rsid w:val="00D32518"/>
    <w:rsid w:val="00D34F4F"/>
    <w:rsid w:val="00D36458"/>
    <w:rsid w:val="00D36EBF"/>
    <w:rsid w:val="00D37671"/>
    <w:rsid w:val="00D40233"/>
    <w:rsid w:val="00D40F5E"/>
    <w:rsid w:val="00D42B06"/>
    <w:rsid w:val="00D47AD8"/>
    <w:rsid w:val="00D53B1E"/>
    <w:rsid w:val="00D53C28"/>
    <w:rsid w:val="00D62A88"/>
    <w:rsid w:val="00D64AFB"/>
    <w:rsid w:val="00D6680F"/>
    <w:rsid w:val="00D72B47"/>
    <w:rsid w:val="00D76C97"/>
    <w:rsid w:val="00D77558"/>
    <w:rsid w:val="00D77BFA"/>
    <w:rsid w:val="00D82C6C"/>
    <w:rsid w:val="00D82F85"/>
    <w:rsid w:val="00D85E43"/>
    <w:rsid w:val="00D86245"/>
    <w:rsid w:val="00D86260"/>
    <w:rsid w:val="00DA23BD"/>
    <w:rsid w:val="00DA34F2"/>
    <w:rsid w:val="00DA4D67"/>
    <w:rsid w:val="00DB47B1"/>
    <w:rsid w:val="00DB7037"/>
    <w:rsid w:val="00DB79C9"/>
    <w:rsid w:val="00DB7AFB"/>
    <w:rsid w:val="00DC0F9E"/>
    <w:rsid w:val="00DC132D"/>
    <w:rsid w:val="00DC2A16"/>
    <w:rsid w:val="00DC6258"/>
    <w:rsid w:val="00DC64A7"/>
    <w:rsid w:val="00DC7351"/>
    <w:rsid w:val="00DD2198"/>
    <w:rsid w:val="00DD382A"/>
    <w:rsid w:val="00DD428E"/>
    <w:rsid w:val="00DD51D5"/>
    <w:rsid w:val="00DD528B"/>
    <w:rsid w:val="00DD58D7"/>
    <w:rsid w:val="00DD6139"/>
    <w:rsid w:val="00DE6752"/>
    <w:rsid w:val="00DF0621"/>
    <w:rsid w:val="00DF1DB1"/>
    <w:rsid w:val="00DF32EE"/>
    <w:rsid w:val="00DF36CD"/>
    <w:rsid w:val="00DF3D1D"/>
    <w:rsid w:val="00DF47B5"/>
    <w:rsid w:val="00E06426"/>
    <w:rsid w:val="00E10C11"/>
    <w:rsid w:val="00E21988"/>
    <w:rsid w:val="00E2308B"/>
    <w:rsid w:val="00E302F2"/>
    <w:rsid w:val="00E3369F"/>
    <w:rsid w:val="00E363F9"/>
    <w:rsid w:val="00E369C6"/>
    <w:rsid w:val="00E37564"/>
    <w:rsid w:val="00E37E3E"/>
    <w:rsid w:val="00E413B0"/>
    <w:rsid w:val="00E464C1"/>
    <w:rsid w:val="00E50E55"/>
    <w:rsid w:val="00E51392"/>
    <w:rsid w:val="00E538E3"/>
    <w:rsid w:val="00E558C8"/>
    <w:rsid w:val="00E56A75"/>
    <w:rsid w:val="00E624D5"/>
    <w:rsid w:val="00E6450F"/>
    <w:rsid w:val="00E67BBB"/>
    <w:rsid w:val="00E67EAD"/>
    <w:rsid w:val="00E72997"/>
    <w:rsid w:val="00E83D9B"/>
    <w:rsid w:val="00E84BB0"/>
    <w:rsid w:val="00E93077"/>
    <w:rsid w:val="00E939E3"/>
    <w:rsid w:val="00E948CC"/>
    <w:rsid w:val="00E96018"/>
    <w:rsid w:val="00E96CAD"/>
    <w:rsid w:val="00EA0B2C"/>
    <w:rsid w:val="00EA2C57"/>
    <w:rsid w:val="00EA38D8"/>
    <w:rsid w:val="00EA738F"/>
    <w:rsid w:val="00EB0C12"/>
    <w:rsid w:val="00EB126D"/>
    <w:rsid w:val="00EB33C2"/>
    <w:rsid w:val="00EB388C"/>
    <w:rsid w:val="00EB4284"/>
    <w:rsid w:val="00EB49DB"/>
    <w:rsid w:val="00EB69BF"/>
    <w:rsid w:val="00EB6D3E"/>
    <w:rsid w:val="00EC0F97"/>
    <w:rsid w:val="00EC2D63"/>
    <w:rsid w:val="00EC589C"/>
    <w:rsid w:val="00EC5F94"/>
    <w:rsid w:val="00ED1847"/>
    <w:rsid w:val="00ED20F8"/>
    <w:rsid w:val="00EE190F"/>
    <w:rsid w:val="00EE24A3"/>
    <w:rsid w:val="00EE3C89"/>
    <w:rsid w:val="00EE6C5F"/>
    <w:rsid w:val="00EF13BD"/>
    <w:rsid w:val="00EF1F18"/>
    <w:rsid w:val="00EF594B"/>
    <w:rsid w:val="00F01F48"/>
    <w:rsid w:val="00F021AA"/>
    <w:rsid w:val="00F10CBF"/>
    <w:rsid w:val="00F15726"/>
    <w:rsid w:val="00F15F1D"/>
    <w:rsid w:val="00F166FC"/>
    <w:rsid w:val="00F16960"/>
    <w:rsid w:val="00F21EDB"/>
    <w:rsid w:val="00F24457"/>
    <w:rsid w:val="00F245AE"/>
    <w:rsid w:val="00F24FC8"/>
    <w:rsid w:val="00F26571"/>
    <w:rsid w:val="00F279B8"/>
    <w:rsid w:val="00F36166"/>
    <w:rsid w:val="00F36D5C"/>
    <w:rsid w:val="00F40828"/>
    <w:rsid w:val="00F40E68"/>
    <w:rsid w:val="00F41F18"/>
    <w:rsid w:val="00F423C2"/>
    <w:rsid w:val="00F428B2"/>
    <w:rsid w:val="00F42E0A"/>
    <w:rsid w:val="00F43395"/>
    <w:rsid w:val="00F553E8"/>
    <w:rsid w:val="00F63121"/>
    <w:rsid w:val="00F700A7"/>
    <w:rsid w:val="00F751EE"/>
    <w:rsid w:val="00F773FB"/>
    <w:rsid w:val="00F82F96"/>
    <w:rsid w:val="00F84A8E"/>
    <w:rsid w:val="00F95BEF"/>
    <w:rsid w:val="00F970A3"/>
    <w:rsid w:val="00F9730E"/>
    <w:rsid w:val="00F977E4"/>
    <w:rsid w:val="00FA126A"/>
    <w:rsid w:val="00FA3472"/>
    <w:rsid w:val="00FA3858"/>
    <w:rsid w:val="00FA553C"/>
    <w:rsid w:val="00FA59C9"/>
    <w:rsid w:val="00FA6588"/>
    <w:rsid w:val="00FA7CC5"/>
    <w:rsid w:val="00FB718C"/>
    <w:rsid w:val="00FB76C6"/>
    <w:rsid w:val="00FC1460"/>
    <w:rsid w:val="00FD33A1"/>
    <w:rsid w:val="00FD54FD"/>
    <w:rsid w:val="00FD74C6"/>
    <w:rsid w:val="00FE0442"/>
    <w:rsid w:val="00FE67D9"/>
    <w:rsid w:val="00FE6F83"/>
    <w:rsid w:val="00FE7FBD"/>
    <w:rsid w:val="00FF017A"/>
    <w:rsid w:val="00FF522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1899D"/>
  <w15:chartTrackingRefBased/>
  <w15:docId w15:val="{2776FB13-CFAA-489B-9DEA-DDA5D73F2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23CB6"/>
    <w:pPr>
      <w:keepNext/>
      <w:keepLines/>
      <w:numPr>
        <w:numId w:val="3"/>
      </w:numPr>
      <w:spacing w:before="240"/>
      <w:outlineLvl w:val="0"/>
    </w:pPr>
    <w:rPr>
      <w:rFonts w:asciiTheme="majorHAnsi" w:eastAsiaTheme="majorEastAsia" w:hAnsiTheme="majorHAnsi" w:cstheme="majorBidi"/>
      <w:b/>
      <w:color w:val="1F4E79" w:themeColor="accent1" w:themeShade="80"/>
      <w:sz w:val="32"/>
      <w:szCs w:val="32"/>
    </w:rPr>
  </w:style>
  <w:style w:type="paragraph" w:styleId="Titre2">
    <w:name w:val="heading 2"/>
    <w:basedOn w:val="Normal"/>
    <w:next w:val="Normal"/>
    <w:link w:val="Titre2Car"/>
    <w:uiPriority w:val="9"/>
    <w:unhideWhenUsed/>
    <w:qFormat/>
    <w:rsid w:val="0079759D"/>
    <w:pPr>
      <w:keepNext/>
      <w:keepLines/>
      <w:numPr>
        <w:ilvl w:val="1"/>
        <w:numId w:val="3"/>
      </w:numPr>
      <w:spacing w:before="180" w:after="60"/>
      <w:ind w:left="714" w:hanging="357"/>
      <w:outlineLvl w:val="1"/>
    </w:pPr>
    <w:rPr>
      <w:rFonts w:asciiTheme="majorHAnsi" w:eastAsiaTheme="majorEastAsia" w:hAnsiTheme="majorHAnsi" w:cstheme="majorBidi"/>
      <w:b/>
      <w:color w:val="1F4E79" w:themeColor="accent1" w:themeShade="80"/>
      <w:sz w:val="28"/>
      <w:szCs w:val="26"/>
    </w:rPr>
  </w:style>
  <w:style w:type="paragraph" w:styleId="Titre3">
    <w:name w:val="heading 3"/>
    <w:basedOn w:val="Normal"/>
    <w:next w:val="Normal"/>
    <w:link w:val="Titre3Car"/>
    <w:uiPriority w:val="9"/>
    <w:unhideWhenUsed/>
    <w:qFormat/>
    <w:rsid w:val="005F5DA9"/>
    <w:pPr>
      <w:keepNext/>
      <w:keepLines/>
      <w:spacing w:before="240" w:after="120"/>
      <w:ind w:firstLine="357"/>
      <w:outlineLvl w:val="2"/>
    </w:pPr>
    <w:rPr>
      <w:rFonts w:asciiTheme="majorHAnsi" w:eastAsiaTheme="majorEastAsia" w:hAnsiTheme="majorHAnsi" w:cstheme="majorBidi"/>
      <w:color w:val="1F4D78" w:themeColor="accent1" w:themeShade="7F"/>
      <w:sz w:val="26"/>
      <w:szCs w:val="26"/>
    </w:rPr>
  </w:style>
  <w:style w:type="paragraph" w:styleId="Titre4">
    <w:name w:val="heading 4"/>
    <w:basedOn w:val="Normal"/>
    <w:next w:val="Normal"/>
    <w:link w:val="Titre4Car"/>
    <w:uiPriority w:val="9"/>
    <w:unhideWhenUsed/>
    <w:qFormat/>
    <w:rsid w:val="00BD657E"/>
    <w:pPr>
      <w:keepNext/>
      <w:keepLines/>
      <w:spacing w:before="240" w:after="120"/>
      <w:outlineLvl w:val="3"/>
    </w:pPr>
    <w:rPr>
      <w:rFonts w:asciiTheme="majorHAnsi" w:eastAsiaTheme="majorEastAsia" w:hAnsiTheme="majorHAnsi" w:cstheme="majorBidi"/>
      <w:iCs/>
      <w:color w:val="2E74B5" w:themeColor="accent1" w:themeShade="BF"/>
      <w:sz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23CB6"/>
    <w:rPr>
      <w:rFonts w:asciiTheme="majorHAnsi" w:eastAsiaTheme="majorEastAsia" w:hAnsiTheme="majorHAnsi" w:cstheme="majorBidi"/>
      <w:b/>
      <w:color w:val="1F4E79" w:themeColor="accent1" w:themeShade="80"/>
      <w:sz w:val="32"/>
      <w:szCs w:val="32"/>
    </w:rPr>
  </w:style>
  <w:style w:type="character" w:customStyle="1" w:styleId="Titre2Car">
    <w:name w:val="Titre 2 Car"/>
    <w:basedOn w:val="Policepardfaut"/>
    <w:link w:val="Titre2"/>
    <w:uiPriority w:val="9"/>
    <w:rsid w:val="0079759D"/>
    <w:rPr>
      <w:rFonts w:asciiTheme="majorHAnsi" w:eastAsiaTheme="majorEastAsia" w:hAnsiTheme="majorHAnsi" w:cstheme="majorBidi"/>
      <w:b/>
      <w:color w:val="1F4E79" w:themeColor="accent1" w:themeShade="80"/>
      <w:sz w:val="28"/>
      <w:szCs w:val="26"/>
    </w:rPr>
  </w:style>
  <w:style w:type="character" w:customStyle="1" w:styleId="Titre3Car">
    <w:name w:val="Titre 3 Car"/>
    <w:basedOn w:val="Policepardfaut"/>
    <w:link w:val="Titre3"/>
    <w:uiPriority w:val="9"/>
    <w:rsid w:val="005F5DA9"/>
    <w:rPr>
      <w:rFonts w:asciiTheme="majorHAnsi" w:eastAsiaTheme="majorEastAsia" w:hAnsiTheme="majorHAnsi" w:cstheme="majorBidi"/>
      <w:color w:val="1F4D78" w:themeColor="accent1" w:themeShade="7F"/>
      <w:sz w:val="26"/>
      <w:szCs w:val="26"/>
    </w:rPr>
  </w:style>
  <w:style w:type="character" w:customStyle="1" w:styleId="Titre4Car">
    <w:name w:val="Titre 4 Car"/>
    <w:basedOn w:val="Policepardfaut"/>
    <w:link w:val="Titre4"/>
    <w:uiPriority w:val="9"/>
    <w:rsid w:val="00BD657E"/>
    <w:rPr>
      <w:rFonts w:asciiTheme="majorHAnsi" w:eastAsiaTheme="majorEastAsia" w:hAnsiTheme="majorHAnsi" w:cstheme="majorBidi"/>
      <w:iCs/>
      <w:color w:val="2E74B5" w:themeColor="accent1" w:themeShade="BF"/>
      <w:sz w:val="24"/>
      <w:u w:val="single"/>
    </w:rPr>
  </w:style>
  <w:style w:type="paragraph" w:styleId="Paragraphedeliste">
    <w:name w:val="List Paragraph"/>
    <w:basedOn w:val="Normal"/>
    <w:link w:val="ParagraphedelisteCar"/>
    <w:uiPriority w:val="34"/>
    <w:qFormat/>
    <w:rsid w:val="000C234A"/>
    <w:pPr>
      <w:ind w:left="720"/>
      <w:contextualSpacing/>
    </w:pPr>
  </w:style>
  <w:style w:type="character" w:customStyle="1" w:styleId="ParagraphedelisteCar">
    <w:name w:val="Paragraphe de liste Car"/>
    <w:basedOn w:val="Policepardfaut"/>
    <w:link w:val="Paragraphedeliste"/>
    <w:uiPriority w:val="34"/>
    <w:rsid w:val="004805AE"/>
  </w:style>
  <w:style w:type="paragraph" w:styleId="Textedebulles">
    <w:name w:val="Balloon Text"/>
    <w:basedOn w:val="Normal"/>
    <w:link w:val="TextedebullesCar"/>
    <w:uiPriority w:val="99"/>
    <w:semiHidden/>
    <w:unhideWhenUsed/>
    <w:rsid w:val="00CE2FD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2FDE"/>
    <w:rPr>
      <w:rFonts w:ascii="Segoe UI" w:hAnsi="Segoe UI" w:cs="Segoe UI"/>
      <w:sz w:val="18"/>
      <w:szCs w:val="18"/>
    </w:rPr>
  </w:style>
  <w:style w:type="paragraph" w:styleId="En-tte">
    <w:name w:val="header"/>
    <w:basedOn w:val="Normal"/>
    <w:link w:val="En-tteCar"/>
    <w:unhideWhenUsed/>
    <w:rsid w:val="00D03914"/>
    <w:pPr>
      <w:tabs>
        <w:tab w:val="center" w:pos="4680"/>
        <w:tab w:val="right" w:pos="9360"/>
      </w:tabs>
      <w:spacing w:after="0" w:line="240" w:lineRule="auto"/>
    </w:pPr>
  </w:style>
  <w:style w:type="character" w:customStyle="1" w:styleId="En-tteCar">
    <w:name w:val="En-tête Car"/>
    <w:basedOn w:val="Policepardfaut"/>
    <w:link w:val="En-tte"/>
    <w:uiPriority w:val="99"/>
    <w:rsid w:val="00D03914"/>
  </w:style>
  <w:style w:type="paragraph" w:styleId="Pieddepage">
    <w:name w:val="footer"/>
    <w:basedOn w:val="Normal"/>
    <w:link w:val="PieddepageCar"/>
    <w:uiPriority w:val="99"/>
    <w:unhideWhenUsed/>
    <w:rsid w:val="00D0391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03914"/>
  </w:style>
  <w:style w:type="character" w:styleId="Marquedecommentaire">
    <w:name w:val="annotation reference"/>
    <w:basedOn w:val="Policepardfaut"/>
    <w:uiPriority w:val="99"/>
    <w:semiHidden/>
    <w:unhideWhenUsed/>
    <w:rsid w:val="00D03914"/>
    <w:rPr>
      <w:sz w:val="16"/>
      <w:szCs w:val="16"/>
    </w:rPr>
  </w:style>
  <w:style w:type="paragraph" w:styleId="Commentaire">
    <w:name w:val="annotation text"/>
    <w:basedOn w:val="Normal"/>
    <w:link w:val="CommentaireCar"/>
    <w:uiPriority w:val="99"/>
    <w:semiHidden/>
    <w:unhideWhenUsed/>
    <w:rsid w:val="00D03914"/>
    <w:pPr>
      <w:spacing w:line="240" w:lineRule="auto"/>
    </w:pPr>
    <w:rPr>
      <w:sz w:val="20"/>
      <w:szCs w:val="20"/>
    </w:rPr>
  </w:style>
  <w:style w:type="character" w:customStyle="1" w:styleId="CommentaireCar">
    <w:name w:val="Commentaire Car"/>
    <w:basedOn w:val="Policepardfaut"/>
    <w:link w:val="Commentaire"/>
    <w:uiPriority w:val="99"/>
    <w:semiHidden/>
    <w:rsid w:val="00D03914"/>
    <w:rPr>
      <w:sz w:val="20"/>
      <w:szCs w:val="20"/>
    </w:rPr>
  </w:style>
  <w:style w:type="paragraph" w:styleId="Objetducommentaire">
    <w:name w:val="annotation subject"/>
    <w:basedOn w:val="Commentaire"/>
    <w:next w:val="Commentaire"/>
    <w:link w:val="ObjetducommentaireCar"/>
    <w:uiPriority w:val="99"/>
    <w:semiHidden/>
    <w:unhideWhenUsed/>
    <w:rsid w:val="00D03914"/>
    <w:rPr>
      <w:b/>
      <w:bCs/>
    </w:rPr>
  </w:style>
  <w:style w:type="character" w:customStyle="1" w:styleId="ObjetducommentaireCar">
    <w:name w:val="Objet du commentaire Car"/>
    <w:basedOn w:val="CommentaireCar"/>
    <w:link w:val="Objetducommentaire"/>
    <w:uiPriority w:val="99"/>
    <w:semiHidden/>
    <w:rsid w:val="00D03914"/>
    <w:rPr>
      <w:b/>
      <w:bCs/>
      <w:sz w:val="20"/>
      <w:szCs w:val="20"/>
    </w:rPr>
  </w:style>
  <w:style w:type="paragraph" w:customStyle="1" w:styleId="StyleCalibri9ptJustifiAprs3pt">
    <w:name w:val="Style Calibri 9 pt Justifié Après : 3 pt"/>
    <w:basedOn w:val="Normal"/>
    <w:rsid w:val="00237456"/>
    <w:pPr>
      <w:spacing w:after="60" w:line="240" w:lineRule="auto"/>
      <w:jc w:val="both"/>
    </w:pPr>
    <w:rPr>
      <w:rFonts w:ascii="Calibri" w:eastAsia="Times New Roman" w:hAnsi="Calibri" w:cs="Times New Roman"/>
      <w:sz w:val="18"/>
      <w:szCs w:val="20"/>
      <w:lang w:val="fr-FR" w:eastAsia="fr-FR" w:bidi="ar-SA"/>
    </w:rPr>
  </w:style>
  <w:style w:type="table" w:styleId="TableauListe3-Accentuation1">
    <w:name w:val="List Table 3 Accent 1"/>
    <w:basedOn w:val="TableauNormal"/>
    <w:uiPriority w:val="48"/>
    <w:rsid w:val="00237456"/>
    <w:pPr>
      <w:spacing w:after="0" w:line="240" w:lineRule="auto"/>
    </w:pPr>
    <w:rPr>
      <w:rFonts w:ascii="Times New Roman" w:eastAsia="Times New Roman" w:hAnsi="Times New Roman" w:cs="Times New Roman"/>
      <w:sz w:val="20"/>
      <w:szCs w:val="20"/>
      <w:lang w:val="fr-FR" w:eastAsia="fr-FR" w:bidi="ar-SA"/>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eausimple3">
    <w:name w:val="Plain Table 3"/>
    <w:basedOn w:val="TableauNormal"/>
    <w:uiPriority w:val="43"/>
    <w:rsid w:val="0039050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Numrodepage">
    <w:name w:val="page number"/>
    <w:rsid w:val="00EB69BF"/>
  </w:style>
  <w:style w:type="paragraph" w:customStyle="1" w:styleId="TITREDEDOCUMENT">
    <w:name w:val="TITRE DE DOCUMENT"/>
    <w:basedOn w:val="Normal"/>
    <w:link w:val="TITREDEDOCUMENTCar"/>
    <w:qFormat/>
    <w:rsid w:val="00EB69BF"/>
    <w:pPr>
      <w:spacing w:after="120" w:line="240" w:lineRule="auto"/>
      <w:jc w:val="center"/>
    </w:pPr>
    <w:rPr>
      <w:rFonts w:ascii="Arial" w:eastAsia="PMingLiU" w:hAnsi="Arial" w:cs="Arial"/>
      <w:b/>
      <w:bCs/>
      <w:color w:val="006A8D"/>
      <w:sz w:val="36"/>
      <w:szCs w:val="36"/>
      <w:lang w:eastAsia="zh-TW"/>
    </w:rPr>
  </w:style>
  <w:style w:type="character" w:customStyle="1" w:styleId="TITREDEDOCUMENTCar">
    <w:name w:val="TITRE DE DOCUMENT Car"/>
    <w:link w:val="TITREDEDOCUMENT"/>
    <w:rsid w:val="00EB69BF"/>
    <w:rPr>
      <w:rFonts w:ascii="Arial" w:eastAsia="PMingLiU" w:hAnsi="Arial" w:cs="Arial"/>
      <w:b/>
      <w:bCs/>
      <w:color w:val="006A8D"/>
      <w:sz w:val="36"/>
      <w:szCs w:val="36"/>
      <w:lang w:eastAsia="zh-TW"/>
    </w:rPr>
  </w:style>
  <w:style w:type="paragraph" w:styleId="En-ttedetabledesmatires">
    <w:name w:val="TOC Heading"/>
    <w:basedOn w:val="Titre1"/>
    <w:next w:val="Normal"/>
    <w:uiPriority w:val="39"/>
    <w:unhideWhenUsed/>
    <w:qFormat/>
    <w:rsid w:val="00C06EE8"/>
    <w:pPr>
      <w:outlineLvl w:val="9"/>
    </w:pPr>
    <w:rPr>
      <w:lang w:val="fr-FR" w:eastAsia="fr-FR" w:bidi="ar-SA"/>
    </w:rPr>
  </w:style>
  <w:style w:type="paragraph" w:styleId="TM1">
    <w:name w:val="toc 1"/>
    <w:basedOn w:val="Normal"/>
    <w:next w:val="Normal"/>
    <w:autoRedefine/>
    <w:uiPriority w:val="39"/>
    <w:unhideWhenUsed/>
    <w:rsid w:val="00C06EE8"/>
    <w:pPr>
      <w:spacing w:after="100"/>
    </w:pPr>
  </w:style>
  <w:style w:type="paragraph" w:styleId="TM2">
    <w:name w:val="toc 2"/>
    <w:basedOn w:val="Normal"/>
    <w:next w:val="Normal"/>
    <w:autoRedefine/>
    <w:uiPriority w:val="39"/>
    <w:unhideWhenUsed/>
    <w:rsid w:val="00C06EE8"/>
    <w:pPr>
      <w:spacing w:after="100"/>
      <w:ind w:left="220"/>
    </w:pPr>
  </w:style>
  <w:style w:type="paragraph" w:styleId="TM3">
    <w:name w:val="toc 3"/>
    <w:basedOn w:val="Normal"/>
    <w:next w:val="Normal"/>
    <w:autoRedefine/>
    <w:uiPriority w:val="39"/>
    <w:unhideWhenUsed/>
    <w:rsid w:val="00C06EE8"/>
    <w:pPr>
      <w:spacing w:after="100"/>
      <w:ind w:left="440"/>
    </w:pPr>
  </w:style>
  <w:style w:type="paragraph" w:styleId="TM4">
    <w:name w:val="toc 4"/>
    <w:basedOn w:val="Normal"/>
    <w:next w:val="Normal"/>
    <w:autoRedefine/>
    <w:uiPriority w:val="39"/>
    <w:unhideWhenUsed/>
    <w:rsid w:val="00C06EE8"/>
    <w:pPr>
      <w:spacing w:after="100"/>
      <w:ind w:left="660"/>
    </w:pPr>
    <w:rPr>
      <w:lang w:val="fr-FR" w:eastAsia="fr-FR" w:bidi="ar-SA"/>
    </w:rPr>
  </w:style>
  <w:style w:type="paragraph" w:styleId="TM5">
    <w:name w:val="toc 5"/>
    <w:basedOn w:val="Normal"/>
    <w:next w:val="Normal"/>
    <w:autoRedefine/>
    <w:uiPriority w:val="39"/>
    <w:unhideWhenUsed/>
    <w:rsid w:val="00C06EE8"/>
    <w:pPr>
      <w:spacing w:after="100"/>
      <w:ind w:left="880"/>
    </w:pPr>
    <w:rPr>
      <w:lang w:val="fr-FR" w:eastAsia="fr-FR" w:bidi="ar-SA"/>
    </w:rPr>
  </w:style>
  <w:style w:type="paragraph" w:styleId="TM6">
    <w:name w:val="toc 6"/>
    <w:basedOn w:val="Normal"/>
    <w:next w:val="Normal"/>
    <w:autoRedefine/>
    <w:uiPriority w:val="39"/>
    <w:unhideWhenUsed/>
    <w:rsid w:val="00C06EE8"/>
    <w:pPr>
      <w:spacing w:after="100"/>
      <w:ind w:left="1100"/>
    </w:pPr>
    <w:rPr>
      <w:lang w:val="fr-FR" w:eastAsia="fr-FR" w:bidi="ar-SA"/>
    </w:rPr>
  </w:style>
  <w:style w:type="paragraph" w:styleId="TM7">
    <w:name w:val="toc 7"/>
    <w:basedOn w:val="Normal"/>
    <w:next w:val="Normal"/>
    <w:autoRedefine/>
    <w:uiPriority w:val="39"/>
    <w:unhideWhenUsed/>
    <w:rsid w:val="00C06EE8"/>
    <w:pPr>
      <w:spacing w:after="100"/>
      <w:ind w:left="1320"/>
    </w:pPr>
    <w:rPr>
      <w:lang w:val="fr-FR" w:eastAsia="fr-FR" w:bidi="ar-SA"/>
    </w:rPr>
  </w:style>
  <w:style w:type="paragraph" w:styleId="TM8">
    <w:name w:val="toc 8"/>
    <w:basedOn w:val="Normal"/>
    <w:next w:val="Normal"/>
    <w:autoRedefine/>
    <w:uiPriority w:val="39"/>
    <w:unhideWhenUsed/>
    <w:rsid w:val="00C06EE8"/>
    <w:pPr>
      <w:spacing w:after="100"/>
      <w:ind w:left="1540"/>
    </w:pPr>
    <w:rPr>
      <w:lang w:val="fr-FR" w:eastAsia="fr-FR" w:bidi="ar-SA"/>
    </w:rPr>
  </w:style>
  <w:style w:type="paragraph" w:styleId="TM9">
    <w:name w:val="toc 9"/>
    <w:basedOn w:val="Normal"/>
    <w:next w:val="Normal"/>
    <w:autoRedefine/>
    <w:uiPriority w:val="39"/>
    <w:unhideWhenUsed/>
    <w:rsid w:val="00C06EE8"/>
    <w:pPr>
      <w:spacing w:after="100"/>
      <w:ind w:left="1760"/>
    </w:pPr>
    <w:rPr>
      <w:lang w:val="fr-FR" w:eastAsia="fr-FR" w:bidi="ar-SA"/>
    </w:rPr>
  </w:style>
  <w:style w:type="character" w:styleId="Lienhypertexte">
    <w:name w:val="Hyperlink"/>
    <w:basedOn w:val="Policepardfaut"/>
    <w:uiPriority w:val="99"/>
    <w:unhideWhenUsed/>
    <w:rsid w:val="00C06EE8"/>
    <w:rPr>
      <w:color w:val="0563C1" w:themeColor="hyperlink"/>
      <w:u w:val="single"/>
    </w:rPr>
  </w:style>
  <w:style w:type="character" w:styleId="Lienhypertextesuivivisit">
    <w:name w:val="FollowedHyperlink"/>
    <w:basedOn w:val="Policepardfaut"/>
    <w:uiPriority w:val="99"/>
    <w:semiHidden/>
    <w:unhideWhenUsed/>
    <w:rsid w:val="0028549E"/>
    <w:rPr>
      <w:color w:val="954F72" w:themeColor="followedHyperlink"/>
      <w:u w:val="single"/>
    </w:rPr>
  </w:style>
  <w:style w:type="table" w:styleId="Grilledutableau">
    <w:name w:val="Table Grid"/>
    <w:basedOn w:val="TableauNormal"/>
    <w:uiPriority w:val="39"/>
    <w:rsid w:val="00C17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5">
    <w:name w:val="Grid Table 2 Accent 5"/>
    <w:basedOn w:val="TableauNormal"/>
    <w:uiPriority w:val="47"/>
    <w:rsid w:val="00C172D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5">
    <w:name w:val="Grid Table 4 Accent 5"/>
    <w:basedOn w:val="TableauNormal"/>
    <w:uiPriority w:val="49"/>
    <w:rsid w:val="005F5DA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tedebasdepage">
    <w:name w:val="footnote text"/>
    <w:basedOn w:val="Normal"/>
    <w:link w:val="NotedebasdepageCar"/>
    <w:uiPriority w:val="99"/>
    <w:semiHidden/>
    <w:unhideWhenUsed/>
    <w:rsid w:val="005F5DA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F5DA9"/>
    <w:rPr>
      <w:sz w:val="20"/>
      <w:szCs w:val="20"/>
    </w:rPr>
  </w:style>
  <w:style w:type="character" w:styleId="Appelnotedebasdep">
    <w:name w:val="footnote reference"/>
    <w:basedOn w:val="Policepardfaut"/>
    <w:uiPriority w:val="99"/>
    <w:semiHidden/>
    <w:unhideWhenUsed/>
    <w:rsid w:val="005F5DA9"/>
    <w:rPr>
      <w:vertAlign w:val="superscript"/>
    </w:rPr>
  </w:style>
  <w:style w:type="table" w:styleId="TableauGrille5Fonc-Accentuation1">
    <w:name w:val="Grid Table 5 Dark Accent 1"/>
    <w:basedOn w:val="TableauNormal"/>
    <w:uiPriority w:val="50"/>
    <w:rsid w:val="00D046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Mentionnonrsolue">
    <w:name w:val="Unresolved Mention"/>
    <w:basedOn w:val="Policepardfaut"/>
    <w:uiPriority w:val="99"/>
    <w:semiHidden/>
    <w:unhideWhenUsed/>
    <w:rsid w:val="008A029B"/>
    <w:rPr>
      <w:color w:val="605E5C"/>
      <w:shd w:val="clear" w:color="auto" w:fill="E1DFDD"/>
    </w:rPr>
  </w:style>
  <w:style w:type="paragraph" w:styleId="NormalWeb">
    <w:name w:val="Normal (Web)"/>
    <w:basedOn w:val="Normal"/>
    <w:uiPriority w:val="99"/>
    <w:semiHidden/>
    <w:unhideWhenUsed/>
    <w:rsid w:val="004E2F11"/>
    <w:pPr>
      <w:spacing w:before="100" w:beforeAutospacing="1" w:after="100" w:afterAutospacing="1" w:line="240" w:lineRule="auto"/>
    </w:pPr>
    <w:rPr>
      <w:rFonts w:ascii="Times New Roman" w:eastAsia="Times New Roman" w:hAnsi="Times New Roman" w:cs="Times New Roman"/>
      <w:sz w:val="24"/>
      <w:szCs w:val="24"/>
      <w:lang w:val="fr-FR" w:eastAsia="fr-FR" w:bidi="ar-SA"/>
    </w:rPr>
  </w:style>
  <w:style w:type="table" w:customStyle="1" w:styleId="Listeclaire-Accent11">
    <w:name w:val="Liste claire - Accent 11"/>
    <w:basedOn w:val="TableauNormal"/>
    <w:next w:val="Listeclaire-Accent1"/>
    <w:uiPriority w:val="61"/>
    <w:rsid w:val="00755DF0"/>
    <w:pPr>
      <w:spacing w:after="0" w:line="240" w:lineRule="auto"/>
    </w:pPr>
    <w:rPr>
      <w:rFonts w:ascii="Times New Roman" w:eastAsia="Times New Roman" w:hAnsi="Times New Roman" w:cs="Times New Roman"/>
      <w:sz w:val="20"/>
      <w:szCs w:val="20"/>
      <w:lang w:val="fr-FR" w:eastAsia="zh-TW"/>
    </w:rPr>
    <w:tblPr>
      <w:tblStyleRowBandSize w:val="1"/>
      <w:tblStyleColBandSize w:val="1"/>
      <w:tblBorders>
        <w:top w:val="single" w:sz="8" w:space="0" w:color="006A8D"/>
        <w:left w:val="single" w:sz="8" w:space="0" w:color="006A8D"/>
        <w:bottom w:val="single" w:sz="8" w:space="0" w:color="006A8D"/>
        <w:right w:val="single" w:sz="8" w:space="0" w:color="006A8D"/>
      </w:tblBorders>
    </w:tblPr>
    <w:tblStylePr w:type="firstRow">
      <w:pPr>
        <w:spacing w:before="0" w:after="0" w:line="240" w:lineRule="auto"/>
      </w:pPr>
      <w:rPr>
        <w:b/>
        <w:bCs/>
        <w:color w:val="FFFFFF"/>
      </w:rPr>
      <w:tblPr/>
      <w:tcPr>
        <w:shd w:val="clear" w:color="auto" w:fill="006A8D"/>
      </w:tcPr>
    </w:tblStylePr>
    <w:tblStylePr w:type="lastRow">
      <w:pPr>
        <w:spacing w:before="0" w:after="0" w:line="240" w:lineRule="auto"/>
      </w:pPr>
      <w:rPr>
        <w:b/>
        <w:bCs/>
      </w:rPr>
      <w:tblPr/>
      <w:tcPr>
        <w:tcBorders>
          <w:top w:val="double" w:sz="6" w:space="0" w:color="006A8D"/>
          <w:left w:val="single" w:sz="8" w:space="0" w:color="006A8D"/>
          <w:bottom w:val="single" w:sz="8" w:space="0" w:color="006A8D"/>
          <w:right w:val="single" w:sz="8" w:space="0" w:color="006A8D"/>
        </w:tcBorders>
      </w:tcPr>
    </w:tblStylePr>
    <w:tblStylePr w:type="firstCol">
      <w:rPr>
        <w:b/>
        <w:bCs/>
      </w:rPr>
    </w:tblStylePr>
    <w:tblStylePr w:type="lastCol">
      <w:rPr>
        <w:b/>
        <w:bCs/>
      </w:rPr>
    </w:tblStylePr>
    <w:tblStylePr w:type="band1Vert">
      <w:tblPr/>
      <w:tcPr>
        <w:tcBorders>
          <w:top w:val="single" w:sz="8" w:space="0" w:color="006A8D"/>
          <w:left w:val="single" w:sz="8" w:space="0" w:color="006A8D"/>
          <w:bottom w:val="single" w:sz="8" w:space="0" w:color="006A8D"/>
          <w:right w:val="single" w:sz="8" w:space="0" w:color="006A8D"/>
        </w:tcBorders>
      </w:tcPr>
    </w:tblStylePr>
    <w:tblStylePr w:type="band1Horz">
      <w:tblPr/>
      <w:tcPr>
        <w:tcBorders>
          <w:top w:val="single" w:sz="8" w:space="0" w:color="006A8D"/>
          <w:left w:val="single" w:sz="8" w:space="0" w:color="006A8D"/>
          <w:bottom w:val="single" w:sz="8" w:space="0" w:color="006A8D"/>
          <w:right w:val="single" w:sz="8" w:space="0" w:color="006A8D"/>
        </w:tcBorders>
      </w:tcPr>
    </w:tblStylePr>
  </w:style>
  <w:style w:type="table" w:styleId="Listeclaire-Accent1">
    <w:name w:val="Light List Accent 1"/>
    <w:basedOn w:val="TableauNormal"/>
    <w:uiPriority w:val="61"/>
    <w:semiHidden/>
    <w:unhideWhenUsed/>
    <w:rsid w:val="00755DF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Textedelespacerserv">
    <w:name w:val="Placeholder Text"/>
    <w:basedOn w:val="Policepardfaut"/>
    <w:uiPriority w:val="99"/>
    <w:semiHidden/>
    <w:rsid w:val="00F40828"/>
    <w:rPr>
      <w:color w:val="808080"/>
    </w:rPr>
  </w:style>
  <w:style w:type="paragraph" w:styleId="Rvision">
    <w:name w:val="Revision"/>
    <w:hidden/>
    <w:uiPriority w:val="99"/>
    <w:semiHidden/>
    <w:rsid w:val="006965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7838">
      <w:bodyDiv w:val="1"/>
      <w:marLeft w:val="0"/>
      <w:marRight w:val="0"/>
      <w:marTop w:val="0"/>
      <w:marBottom w:val="0"/>
      <w:divBdr>
        <w:top w:val="none" w:sz="0" w:space="0" w:color="auto"/>
        <w:left w:val="none" w:sz="0" w:space="0" w:color="auto"/>
        <w:bottom w:val="none" w:sz="0" w:space="0" w:color="auto"/>
        <w:right w:val="none" w:sz="0" w:space="0" w:color="auto"/>
      </w:divBdr>
    </w:div>
    <w:div w:id="67071811">
      <w:bodyDiv w:val="1"/>
      <w:marLeft w:val="0"/>
      <w:marRight w:val="0"/>
      <w:marTop w:val="0"/>
      <w:marBottom w:val="0"/>
      <w:divBdr>
        <w:top w:val="none" w:sz="0" w:space="0" w:color="auto"/>
        <w:left w:val="none" w:sz="0" w:space="0" w:color="auto"/>
        <w:bottom w:val="none" w:sz="0" w:space="0" w:color="auto"/>
        <w:right w:val="none" w:sz="0" w:space="0" w:color="auto"/>
      </w:divBdr>
    </w:div>
    <w:div w:id="108821781">
      <w:bodyDiv w:val="1"/>
      <w:marLeft w:val="0"/>
      <w:marRight w:val="0"/>
      <w:marTop w:val="0"/>
      <w:marBottom w:val="0"/>
      <w:divBdr>
        <w:top w:val="none" w:sz="0" w:space="0" w:color="auto"/>
        <w:left w:val="none" w:sz="0" w:space="0" w:color="auto"/>
        <w:bottom w:val="none" w:sz="0" w:space="0" w:color="auto"/>
        <w:right w:val="none" w:sz="0" w:space="0" w:color="auto"/>
      </w:divBdr>
    </w:div>
    <w:div w:id="222761537">
      <w:bodyDiv w:val="1"/>
      <w:marLeft w:val="0"/>
      <w:marRight w:val="0"/>
      <w:marTop w:val="0"/>
      <w:marBottom w:val="0"/>
      <w:divBdr>
        <w:top w:val="none" w:sz="0" w:space="0" w:color="auto"/>
        <w:left w:val="none" w:sz="0" w:space="0" w:color="auto"/>
        <w:bottom w:val="none" w:sz="0" w:space="0" w:color="auto"/>
        <w:right w:val="none" w:sz="0" w:space="0" w:color="auto"/>
      </w:divBdr>
      <w:divsChild>
        <w:div w:id="704519837">
          <w:marLeft w:val="562"/>
          <w:marRight w:val="0"/>
          <w:marTop w:val="0"/>
          <w:marBottom w:val="0"/>
          <w:divBdr>
            <w:top w:val="none" w:sz="0" w:space="0" w:color="auto"/>
            <w:left w:val="none" w:sz="0" w:space="0" w:color="auto"/>
            <w:bottom w:val="none" w:sz="0" w:space="0" w:color="auto"/>
            <w:right w:val="none" w:sz="0" w:space="0" w:color="auto"/>
          </w:divBdr>
        </w:div>
      </w:divsChild>
    </w:div>
    <w:div w:id="245723722">
      <w:bodyDiv w:val="1"/>
      <w:marLeft w:val="0"/>
      <w:marRight w:val="0"/>
      <w:marTop w:val="0"/>
      <w:marBottom w:val="0"/>
      <w:divBdr>
        <w:top w:val="none" w:sz="0" w:space="0" w:color="auto"/>
        <w:left w:val="none" w:sz="0" w:space="0" w:color="auto"/>
        <w:bottom w:val="none" w:sz="0" w:space="0" w:color="auto"/>
        <w:right w:val="none" w:sz="0" w:space="0" w:color="auto"/>
      </w:divBdr>
      <w:divsChild>
        <w:div w:id="1774590805">
          <w:marLeft w:val="562"/>
          <w:marRight w:val="0"/>
          <w:marTop w:val="0"/>
          <w:marBottom w:val="0"/>
          <w:divBdr>
            <w:top w:val="none" w:sz="0" w:space="0" w:color="auto"/>
            <w:left w:val="none" w:sz="0" w:space="0" w:color="auto"/>
            <w:bottom w:val="none" w:sz="0" w:space="0" w:color="auto"/>
            <w:right w:val="none" w:sz="0" w:space="0" w:color="auto"/>
          </w:divBdr>
        </w:div>
      </w:divsChild>
    </w:div>
    <w:div w:id="316694890">
      <w:bodyDiv w:val="1"/>
      <w:marLeft w:val="0"/>
      <w:marRight w:val="0"/>
      <w:marTop w:val="0"/>
      <w:marBottom w:val="0"/>
      <w:divBdr>
        <w:top w:val="none" w:sz="0" w:space="0" w:color="auto"/>
        <w:left w:val="none" w:sz="0" w:space="0" w:color="auto"/>
        <w:bottom w:val="none" w:sz="0" w:space="0" w:color="auto"/>
        <w:right w:val="none" w:sz="0" w:space="0" w:color="auto"/>
      </w:divBdr>
      <w:divsChild>
        <w:div w:id="134493558">
          <w:marLeft w:val="562"/>
          <w:marRight w:val="0"/>
          <w:marTop w:val="0"/>
          <w:marBottom w:val="0"/>
          <w:divBdr>
            <w:top w:val="none" w:sz="0" w:space="0" w:color="auto"/>
            <w:left w:val="none" w:sz="0" w:space="0" w:color="auto"/>
            <w:bottom w:val="none" w:sz="0" w:space="0" w:color="auto"/>
            <w:right w:val="none" w:sz="0" w:space="0" w:color="auto"/>
          </w:divBdr>
        </w:div>
      </w:divsChild>
    </w:div>
    <w:div w:id="387848750">
      <w:bodyDiv w:val="1"/>
      <w:marLeft w:val="0"/>
      <w:marRight w:val="0"/>
      <w:marTop w:val="0"/>
      <w:marBottom w:val="0"/>
      <w:divBdr>
        <w:top w:val="none" w:sz="0" w:space="0" w:color="auto"/>
        <w:left w:val="none" w:sz="0" w:space="0" w:color="auto"/>
        <w:bottom w:val="none" w:sz="0" w:space="0" w:color="auto"/>
        <w:right w:val="none" w:sz="0" w:space="0" w:color="auto"/>
      </w:divBdr>
      <w:divsChild>
        <w:div w:id="1494419854">
          <w:marLeft w:val="288"/>
          <w:marRight w:val="0"/>
          <w:marTop w:val="0"/>
          <w:marBottom w:val="0"/>
          <w:divBdr>
            <w:top w:val="none" w:sz="0" w:space="0" w:color="auto"/>
            <w:left w:val="none" w:sz="0" w:space="0" w:color="auto"/>
            <w:bottom w:val="none" w:sz="0" w:space="0" w:color="auto"/>
            <w:right w:val="none" w:sz="0" w:space="0" w:color="auto"/>
          </w:divBdr>
        </w:div>
      </w:divsChild>
    </w:div>
    <w:div w:id="485629619">
      <w:bodyDiv w:val="1"/>
      <w:marLeft w:val="0"/>
      <w:marRight w:val="0"/>
      <w:marTop w:val="0"/>
      <w:marBottom w:val="0"/>
      <w:divBdr>
        <w:top w:val="none" w:sz="0" w:space="0" w:color="auto"/>
        <w:left w:val="none" w:sz="0" w:space="0" w:color="auto"/>
        <w:bottom w:val="none" w:sz="0" w:space="0" w:color="auto"/>
        <w:right w:val="none" w:sz="0" w:space="0" w:color="auto"/>
      </w:divBdr>
      <w:divsChild>
        <w:div w:id="1225683843">
          <w:marLeft w:val="562"/>
          <w:marRight w:val="0"/>
          <w:marTop w:val="0"/>
          <w:marBottom w:val="0"/>
          <w:divBdr>
            <w:top w:val="none" w:sz="0" w:space="0" w:color="auto"/>
            <w:left w:val="none" w:sz="0" w:space="0" w:color="auto"/>
            <w:bottom w:val="none" w:sz="0" w:space="0" w:color="auto"/>
            <w:right w:val="none" w:sz="0" w:space="0" w:color="auto"/>
          </w:divBdr>
        </w:div>
        <w:div w:id="464664911">
          <w:marLeft w:val="562"/>
          <w:marRight w:val="0"/>
          <w:marTop w:val="0"/>
          <w:marBottom w:val="0"/>
          <w:divBdr>
            <w:top w:val="none" w:sz="0" w:space="0" w:color="auto"/>
            <w:left w:val="none" w:sz="0" w:space="0" w:color="auto"/>
            <w:bottom w:val="none" w:sz="0" w:space="0" w:color="auto"/>
            <w:right w:val="none" w:sz="0" w:space="0" w:color="auto"/>
          </w:divBdr>
        </w:div>
      </w:divsChild>
    </w:div>
    <w:div w:id="543173392">
      <w:bodyDiv w:val="1"/>
      <w:marLeft w:val="0"/>
      <w:marRight w:val="0"/>
      <w:marTop w:val="0"/>
      <w:marBottom w:val="0"/>
      <w:divBdr>
        <w:top w:val="none" w:sz="0" w:space="0" w:color="auto"/>
        <w:left w:val="none" w:sz="0" w:space="0" w:color="auto"/>
        <w:bottom w:val="none" w:sz="0" w:space="0" w:color="auto"/>
        <w:right w:val="none" w:sz="0" w:space="0" w:color="auto"/>
      </w:divBdr>
    </w:div>
    <w:div w:id="622611487">
      <w:bodyDiv w:val="1"/>
      <w:marLeft w:val="0"/>
      <w:marRight w:val="0"/>
      <w:marTop w:val="0"/>
      <w:marBottom w:val="0"/>
      <w:divBdr>
        <w:top w:val="none" w:sz="0" w:space="0" w:color="auto"/>
        <w:left w:val="none" w:sz="0" w:space="0" w:color="auto"/>
        <w:bottom w:val="none" w:sz="0" w:space="0" w:color="auto"/>
        <w:right w:val="none" w:sz="0" w:space="0" w:color="auto"/>
      </w:divBdr>
      <w:divsChild>
        <w:div w:id="860703490">
          <w:marLeft w:val="288"/>
          <w:marRight w:val="0"/>
          <w:marTop w:val="0"/>
          <w:marBottom w:val="60"/>
          <w:divBdr>
            <w:top w:val="none" w:sz="0" w:space="0" w:color="auto"/>
            <w:left w:val="none" w:sz="0" w:space="0" w:color="auto"/>
            <w:bottom w:val="none" w:sz="0" w:space="0" w:color="auto"/>
            <w:right w:val="none" w:sz="0" w:space="0" w:color="auto"/>
          </w:divBdr>
        </w:div>
        <w:div w:id="503862702">
          <w:marLeft w:val="288"/>
          <w:marRight w:val="0"/>
          <w:marTop w:val="0"/>
          <w:marBottom w:val="60"/>
          <w:divBdr>
            <w:top w:val="none" w:sz="0" w:space="0" w:color="auto"/>
            <w:left w:val="none" w:sz="0" w:space="0" w:color="auto"/>
            <w:bottom w:val="none" w:sz="0" w:space="0" w:color="auto"/>
            <w:right w:val="none" w:sz="0" w:space="0" w:color="auto"/>
          </w:divBdr>
        </w:div>
      </w:divsChild>
    </w:div>
    <w:div w:id="658079380">
      <w:bodyDiv w:val="1"/>
      <w:marLeft w:val="0"/>
      <w:marRight w:val="0"/>
      <w:marTop w:val="0"/>
      <w:marBottom w:val="0"/>
      <w:divBdr>
        <w:top w:val="none" w:sz="0" w:space="0" w:color="auto"/>
        <w:left w:val="none" w:sz="0" w:space="0" w:color="auto"/>
        <w:bottom w:val="none" w:sz="0" w:space="0" w:color="auto"/>
        <w:right w:val="none" w:sz="0" w:space="0" w:color="auto"/>
      </w:divBdr>
    </w:div>
    <w:div w:id="674185314">
      <w:bodyDiv w:val="1"/>
      <w:marLeft w:val="0"/>
      <w:marRight w:val="0"/>
      <w:marTop w:val="0"/>
      <w:marBottom w:val="0"/>
      <w:divBdr>
        <w:top w:val="none" w:sz="0" w:space="0" w:color="auto"/>
        <w:left w:val="none" w:sz="0" w:space="0" w:color="auto"/>
        <w:bottom w:val="none" w:sz="0" w:space="0" w:color="auto"/>
        <w:right w:val="none" w:sz="0" w:space="0" w:color="auto"/>
      </w:divBdr>
    </w:div>
    <w:div w:id="744450093">
      <w:bodyDiv w:val="1"/>
      <w:marLeft w:val="0"/>
      <w:marRight w:val="0"/>
      <w:marTop w:val="0"/>
      <w:marBottom w:val="0"/>
      <w:divBdr>
        <w:top w:val="none" w:sz="0" w:space="0" w:color="auto"/>
        <w:left w:val="none" w:sz="0" w:space="0" w:color="auto"/>
        <w:bottom w:val="none" w:sz="0" w:space="0" w:color="auto"/>
        <w:right w:val="none" w:sz="0" w:space="0" w:color="auto"/>
      </w:divBdr>
    </w:div>
    <w:div w:id="787551900">
      <w:bodyDiv w:val="1"/>
      <w:marLeft w:val="0"/>
      <w:marRight w:val="0"/>
      <w:marTop w:val="0"/>
      <w:marBottom w:val="0"/>
      <w:divBdr>
        <w:top w:val="none" w:sz="0" w:space="0" w:color="auto"/>
        <w:left w:val="none" w:sz="0" w:space="0" w:color="auto"/>
        <w:bottom w:val="none" w:sz="0" w:space="0" w:color="auto"/>
        <w:right w:val="none" w:sz="0" w:space="0" w:color="auto"/>
      </w:divBdr>
    </w:div>
    <w:div w:id="837236480">
      <w:bodyDiv w:val="1"/>
      <w:marLeft w:val="0"/>
      <w:marRight w:val="0"/>
      <w:marTop w:val="0"/>
      <w:marBottom w:val="0"/>
      <w:divBdr>
        <w:top w:val="none" w:sz="0" w:space="0" w:color="auto"/>
        <w:left w:val="none" w:sz="0" w:space="0" w:color="auto"/>
        <w:bottom w:val="none" w:sz="0" w:space="0" w:color="auto"/>
        <w:right w:val="none" w:sz="0" w:space="0" w:color="auto"/>
      </w:divBdr>
    </w:div>
    <w:div w:id="841162525">
      <w:bodyDiv w:val="1"/>
      <w:marLeft w:val="0"/>
      <w:marRight w:val="0"/>
      <w:marTop w:val="0"/>
      <w:marBottom w:val="0"/>
      <w:divBdr>
        <w:top w:val="none" w:sz="0" w:space="0" w:color="auto"/>
        <w:left w:val="none" w:sz="0" w:space="0" w:color="auto"/>
        <w:bottom w:val="none" w:sz="0" w:space="0" w:color="auto"/>
        <w:right w:val="none" w:sz="0" w:space="0" w:color="auto"/>
      </w:divBdr>
      <w:divsChild>
        <w:div w:id="1702321060">
          <w:marLeft w:val="288"/>
          <w:marRight w:val="0"/>
          <w:marTop w:val="0"/>
          <w:marBottom w:val="120"/>
          <w:divBdr>
            <w:top w:val="none" w:sz="0" w:space="0" w:color="auto"/>
            <w:left w:val="none" w:sz="0" w:space="0" w:color="auto"/>
            <w:bottom w:val="none" w:sz="0" w:space="0" w:color="auto"/>
            <w:right w:val="none" w:sz="0" w:space="0" w:color="auto"/>
          </w:divBdr>
        </w:div>
        <w:div w:id="210189326">
          <w:marLeft w:val="288"/>
          <w:marRight w:val="0"/>
          <w:marTop w:val="0"/>
          <w:marBottom w:val="120"/>
          <w:divBdr>
            <w:top w:val="none" w:sz="0" w:space="0" w:color="auto"/>
            <w:left w:val="none" w:sz="0" w:space="0" w:color="auto"/>
            <w:bottom w:val="none" w:sz="0" w:space="0" w:color="auto"/>
            <w:right w:val="none" w:sz="0" w:space="0" w:color="auto"/>
          </w:divBdr>
        </w:div>
        <w:div w:id="769931966">
          <w:marLeft w:val="288"/>
          <w:marRight w:val="0"/>
          <w:marTop w:val="0"/>
          <w:marBottom w:val="120"/>
          <w:divBdr>
            <w:top w:val="none" w:sz="0" w:space="0" w:color="auto"/>
            <w:left w:val="none" w:sz="0" w:space="0" w:color="auto"/>
            <w:bottom w:val="none" w:sz="0" w:space="0" w:color="auto"/>
            <w:right w:val="none" w:sz="0" w:space="0" w:color="auto"/>
          </w:divBdr>
        </w:div>
        <w:div w:id="936252558">
          <w:marLeft w:val="288"/>
          <w:marRight w:val="0"/>
          <w:marTop w:val="0"/>
          <w:marBottom w:val="120"/>
          <w:divBdr>
            <w:top w:val="none" w:sz="0" w:space="0" w:color="auto"/>
            <w:left w:val="none" w:sz="0" w:space="0" w:color="auto"/>
            <w:bottom w:val="none" w:sz="0" w:space="0" w:color="auto"/>
            <w:right w:val="none" w:sz="0" w:space="0" w:color="auto"/>
          </w:divBdr>
        </w:div>
        <w:div w:id="1985118001">
          <w:marLeft w:val="288"/>
          <w:marRight w:val="0"/>
          <w:marTop w:val="0"/>
          <w:marBottom w:val="120"/>
          <w:divBdr>
            <w:top w:val="none" w:sz="0" w:space="0" w:color="auto"/>
            <w:left w:val="none" w:sz="0" w:space="0" w:color="auto"/>
            <w:bottom w:val="none" w:sz="0" w:space="0" w:color="auto"/>
            <w:right w:val="none" w:sz="0" w:space="0" w:color="auto"/>
          </w:divBdr>
        </w:div>
      </w:divsChild>
    </w:div>
    <w:div w:id="850147637">
      <w:bodyDiv w:val="1"/>
      <w:marLeft w:val="0"/>
      <w:marRight w:val="0"/>
      <w:marTop w:val="0"/>
      <w:marBottom w:val="0"/>
      <w:divBdr>
        <w:top w:val="none" w:sz="0" w:space="0" w:color="auto"/>
        <w:left w:val="none" w:sz="0" w:space="0" w:color="auto"/>
        <w:bottom w:val="none" w:sz="0" w:space="0" w:color="auto"/>
        <w:right w:val="none" w:sz="0" w:space="0" w:color="auto"/>
      </w:divBdr>
      <w:divsChild>
        <w:div w:id="817694638">
          <w:marLeft w:val="274"/>
          <w:marRight w:val="0"/>
          <w:marTop w:val="0"/>
          <w:marBottom w:val="120"/>
          <w:divBdr>
            <w:top w:val="none" w:sz="0" w:space="0" w:color="auto"/>
            <w:left w:val="none" w:sz="0" w:space="0" w:color="auto"/>
            <w:bottom w:val="none" w:sz="0" w:space="0" w:color="auto"/>
            <w:right w:val="none" w:sz="0" w:space="0" w:color="auto"/>
          </w:divBdr>
        </w:div>
      </w:divsChild>
    </w:div>
    <w:div w:id="931935690">
      <w:bodyDiv w:val="1"/>
      <w:marLeft w:val="0"/>
      <w:marRight w:val="0"/>
      <w:marTop w:val="0"/>
      <w:marBottom w:val="0"/>
      <w:divBdr>
        <w:top w:val="none" w:sz="0" w:space="0" w:color="auto"/>
        <w:left w:val="none" w:sz="0" w:space="0" w:color="auto"/>
        <w:bottom w:val="none" w:sz="0" w:space="0" w:color="auto"/>
        <w:right w:val="none" w:sz="0" w:space="0" w:color="auto"/>
      </w:divBdr>
    </w:div>
    <w:div w:id="1060254125">
      <w:bodyDiv w:val="1"/>
      <w:marLeft w:val="0"/>
      <w:marRight w:val="0"/>
      <w:marTop w:val="0"/>
      <w:marBottom w:val="0"/>
      <w:divBdr>
        <w:top w:val="none" w:sz="0" w:space="0" w:color="auto"/>
        <w:left w:val="none" w:sz="0" w:space="0" w:color="auto"/>
        <w:bottom w:val="none" w:sz="0" w:space="0" w:color="auto"/>
        <w:right w:val="none" w:sz="0" w:space="0" w:color="auto"/>
      </w:divBdr>
    </w:div>
    <w:div w:id="1148473681">
      <w:bodyDiv w:val="1"/>
      <w:marLeft w:val="0"/>
      <w:marRight w:val="0"/>
      <w:marTop w:val="0"/>
      <w:marBottom w:val="0"/>
      <w:divBdr>
        <w:top w:val="none" w:sz="0" w:space="0" w:color="auto"/>
        <w:left w:val="none" w:sz="0" w:space="0" w:color="auto"/>
        <w:bottom w:val="none" w:sz="0" w:space="0" w:color="auto"/>
        <w:right w:val="none" w:sz="0" w:space="0" w:color="auto"/>
      </w:divBdr>
    </w:div>
    <w:div w:id="1177505287">
      <w:bodyDiv w:val="1"/>
      <w:marLeft w:val="0"/>
      <w:marRight w:val="0"/>
      <w:marTop w:val="0"/>
      <w:marBottom w:val="0"/>
      <w:divBdr>
        <w:top w:val="none" w:sz="0" w:space="0" w:color="auto"/>
        <w:left w:val="none" w:sz="0" w:space="0" w:color="auto"/>
        <w:bottom w:val="none" w:sz="0" w:space="0" w:color="auto"/>
        <w:right w:val="none" w:sz="0" w:space="0" w:color="auto"/>
      </w:divBdr>
    </w:div>
    <w:div w:id="1316910879">
      <w:bodyDiv w:val="1"/>
      <w:marLeft w:val="0"/>
      <w:marRight w:val="0"/>
      <w:marTop w:val="0"/>
      <w:marBottom w:val="0"/>
      <w:divBdr>
        <w:top w:val="none" w:sz="0" w:space="0" w:color="auto"/>
        <w:left w:val="none" w:sz="0" w:space="0" w:color="auto"/>
        <w:bottom w:val="none" w:sz="0" w:space="0" w:color="auto"/>
        <w:right w:val="none" w:sz="0" w:space="0" w:color="auto"/>
      </w:divBdr>
      <w:divsChild>
        <w:div w:id="526918215">
          <w:marLeft w:val="288"/>
          <w:marRight w:val="0"/>
          <w:marTop w:val="0"/>
          <w:marBottom w:val="0"/>
          <w:divBdr>
            <w:top w:val="none" w:sz="0" w:space="0" w:color="auto"/>
            <w:left w:val="none" w:sz="0" w:space="0" w:color="auto"/>
            <w:bottom w:val="none" w:sz="0" w:space="0" w:color="auto"/>
            <w:right w:val="none" w:sz="0" w:space="0" w:color="auto"/>
          </w:divBdr>
        </w:div>
        <w:div w:id="946348434">
          <w:marLeft w:val="562"/>
          <w:marRight w:val="0"/>
          <w:marTop w:val="0"/>
          <w:marBottom w:val="0"/>
          <w:divBdr>
            <w:top w:val="none" w:sz="0" w:space="0" w:color="auto"/>
            <w:left w:val="none" w:sz="0" w:space="0" w:color="auto"/>
            <w:bottom w:val="none" w:sz="0" w:space="0" w:color="auto"/>
            <w:right w:val="none" w:sz="0" w:space="0" w:color="auto"/>
          </w:divBdr>
        </w:div>
        <w:div w:id="686908665">
          <w:marLeft w:val="562"/>
          <w:marRight w:val="0"/>
          <w:marTop w:val="0"/>
          <w:marBottom w:val="0"/>
          <w:divBdr>
            <w:top w:val="none" w:sz="0" w:space="0" w:color="auto"/>
            <w:left w:val="none" w:sz="0" w:space="0" w:color="auto"/>
            <w:bottom w:val="none" w:sz="0" w:space="0" w:color="auto"/>
            <w:right w:val="none" w:sz="0" w:space="0" w:color="auto"/>
          </w:divBdr>
        </w:div>
      </w:divsChild>
    </w:div>
    <w:div w:id="1325859701">
      <w:bodyDiv w:val="1"/>
      <w:marLeft w:val="0"/>
      <w:marRight w:val="0"/>
      <w:marTop w:val="0"/>
      <w:marBottom w:val="0"/>
      <w:divBdr>
        <w:top w:val="none" w:sz="0" w:space="0" w:color="auto"/>
        <w:left w:val="none" w:sz="0" w:space="0" w:color="auto"/>
        <w:bottom w:val="none" w:sz="0" w:space="0" w:color="auto"/>
        <w:right w:val="none" w:sz="0" w:space="0" w:color="auto"/>
      </w:divBdr>
    </w:div>
    <w:div w:id="1424062329">
      <w:bodyDiv w:val="1"/>
      <w:marLeft w:val="0"/>
      <w:marRight w:val="0"/>
      <w:marTop w:val="0"/>
      <w:marBottom w:val="0"/>
      <w:divBdr>
        <w:top w:val="none" w:sz="0" w:space="0" w:color="auto"/>
        <w:left w:val="none" w:sz="0" w:space="0" w:color="auto"/>
        <w:bottom w:val="none" w:sz="0" w:space="0" w:color="auto"/>
        <w:right w:val="none" w:sz="0" w:space="0" w:color="auto"/>
      </w:divBdr>
    </w:div>
    <w:div w:id="1599757249">
      <w:bodyDiv w:val="1"/>
      <w:marLeft w:val="0"/>
      <w:marRight w:val="0"/>
      <w:marTop w:val="0"/>
      <w:marBottom w:val="0"/>
      <w:divBdr>
        <w:top w:val="none" w:sz="0" w:space="0" w:color="auto"/>
        <w:left w:val="none" w:sz="0" w:space="0" w:color="auto"/>
        <w:bottom w:val="none" w:sz="0" w:space="0" w:color="auto"/>
        <w:right w:val="none" w:sz="0" w:space="0" w:color="auto"/>
      </w:divBdr>
      <w:divsChild>
        <w:div w:id="1899437267">
          <w:marLeft w:val="288"/>
          <w:marRight w:val="0"/>
          <w:marTop w:val="0"/>
          <w:marBottom w:val="60"/>
          <w:divBdr>
            <w:top w:val="none" w:sz="0" w:space="0" w:color="auto"/>
            <w:left w:val="none" w:sz="0" w:space="0" w:color="auto"/>
            <w:bottom w:val="none" w:sz="0" w:space="0" w:color="auto"/>
            <w:right w:val="none" w:sz="0" w:space="0" w:color="auto"/>
          </w:divBdr>
        </w:div>
        <w:div w:id="856117666">
          <w:marLeft w:val="288"/>
          <w:marRight w:val="0"/>
          <w:marTop w:val="0"/>
          <w:marBottom w:val="60"/>
          <w:divBdr>
            <w:top w:val="none" w:sz="0" w:space="0" w:color="auto"/>
            <w:left w:val="none" w:sz="0" w:space="0" w:color="auto"/>
            <w:bottom w:val="none" w:sz="0" w:space="0" w:color="auto"/>
            <w:right w:val="none" w:sz="0" w:space="0" w:color="auto"/>
          </w:divBdr>
        </w:div>
      </w:divsChild>
    </w:div>
    <w:div w:id="1607273247">
      <w:bodyDiv w:val="1"/>
      <w:marLeft w:val="0"/>
      <w:marRight w:val="0"/>
      <w:marTop w:val="0"/>
      <w:marBottom w:val="0"/>
      <w:divBdr>
        <w:top w:val="none" w:sz="0" w:space="0" w:color="auto"/>
        <w:left w:val="none" w:sz="0" w:space="0" w:color="auto"/>
        <w:bottom w:val="none" w:sz="0" w:space="0" w:color="auto"/>
        <w:right w:val="none" w:sz="0" w:space="0" w:color="auto"/>
      </w:divBdr>
    </w:div>
    <w:div w:id="1664620485">
      <w:bodyDiv w:val="1"/>
      <w:marLeft w:val="0"/>
      <w:marRight w:val="0"/>
      <w:marTop w:val="0"/>
      <w:marBottom w:val="0"/>
      <w:divBdr>
        <w:top w:val="none" w:sz="0" w:space="0" w:color="auto"/>
        <w:left w:val="none" w:sz="0" w:space="0" w:color="auto"/>
        <w:bottom w:val="none" w:sz="0" w:space="0" w:color="auto"/>
        <w:right w:val="none" w:sz="0" w:space="0" w:color="auto"/>
      </w:divBdr>
    </w:div>
    <w:div w:id="1671912642">
      <w:bodyDiv w:val="1"/>
      <w:marLeft w:val="0"/>
      <w:marRight w:val="0"/>
      <w:marTop w:val="0"/>
      <w:marBottom w:val="0"/>
      <w:divBdr>
        <w:top w:val="none" w:sz="0" w:space="0" w:color="auto"/>
        <w:left w:val="none" w:sz="0" w:space="0" w:color="auto"/>
        <w:bottom w:val="none" w:sz="0" w:space="0" w:color="auto"/>
        <w:right w:val="none" w:sz="0" w:space="0" w:color="auto"/>
      </w:divBdr>
      <w:divsChild>
        <w:div w:id="1054237239">
          <w:marLeft w:val="288"/>
          <w:marRight w:val="0"/>
          <w:marTop w:val="0"/>
          <w:marBottom w:val="120"/>
          <w:divBdr>
            <w:top w:val="none" w:sz="0" w:space="0" w:color="auto"/>
            <w:left w:val="none" w:sz="0" w:space="0" w:color="auto"/>
            <w:bottom w:val="none" w:sz="0" w:space="0" w:color="auto"/>
            <w:right w:val="none" w:sz="0" w:space="0" w:color="auto"/>
          </w:divBdr>
        </w:div>
        <w:div w:id="1803964881">
          <w:marLeft w:val="288"/>
          <w:marRight w:val="0"/>
          <w:marTop w:val="0"/>
          <w:marBottom w:val="120"/>
          <w:divBdr>
            <w:top w:val="none" w:sz="0" w:space="0" w:color="auto"/>
            <w:left w:val="none" w:sz="0" w:space="0" w:color="auto"/>
            <w:bottom w:val="none" w:sz="0" w:space="0" w:color="auto"/>
            <w:right w:val="none" w:sz="0" w:space="0" w:color="auto"/>
          </w:divBdr>
        </w:div>
      </w:divsChild>
    </w:div>
    <w:div w:id="1709179630">
      <w:bodyDiv w:val="1"/>
      <w:marLeft w:val="0"/>
      <w:marRight w:val="0"/>
      <w:marTop w:val="0"/>
      <w:marBottom w:val="0"/>
      <w:divBdr>
        <w:top w:val="none" w:sz="0" w:space="0" w:color="auto"/>
        <w:left w:val="none" w:sz="0" w:space="0" w:color="auto"/>
        <w:bottom w:val="none" w:sz="0" w:space="0" w:color="auto"/>
        <w:right w:val="none" w:sz="0" w:space="0" w:color="auto"/>
      </w:divBdr>
    </w:div>
    <w:div w:id="1860043133">
      <w:bodyDiv w:val="1"/>
      <w:marLeft w:val="0"/>
      <w:marRight w:val="0"/>
      <w:marTop w:val="0"/>
      <w:marBottom w:val="0"/>
      <w:divBdr>
        <w:top w:val="none" w:sz="0" w:space="0" w:color="auto"/>
        <w:left w:val="none" w:sz="0" w:space="0" w:color="auto"/>
        <w:bottom w:val="none" w:sz="0" w:space="0" w:color="auto"/>
        <w:right w:val="none" w:sz="0" w:space="0" w:color="auto"/>
      </w:divBdr>
    </w:div>
    <w:div w:id="1861241664">
      <w:bodyDiv w:val="1"/>
      <w:marLeft w:val="0"/>
      <w:marRight w:val="0"/>
      <w:marTop w:val="0"/>
      <w:marBottom w:val="0"/>
      <w:divBdr>
        <w:top w:val="none" w:sz="0" w:space="0" w:color="auto"/>
        <w:left w:val="none" w:sz="0" w:space="0" w:color="auto"/>
        <w:bottom w:val="none" w:sz="0" w:space="0" w:color="auto"/>
        <w:right w:val="none" w:sz="0" w:space="0" w:color="auto"/>
      </w:divBdr>
    </w:div>
    <w:div w:id="1876653581">
      <w:bodyDiv w:val="1"/>
      <w:marLeft w:val="0"/>
      <w:marRight w:val="0"/>
      <w:marTop w:val="0"/>
      <w:marBottom w:val="0"/>
      <w:divBdr>
        <w:top w:val="none" w:sz="0" w:space="0" w:color="auto"/>
        <w:left w:val="none" w:sz="0" w:space="0" w:color="auto"/>
        <w:bottom w:val="none" w:sz="0" w:space="0" w:color="auto"/>
        <w:right w:val="none" w:sz="0" w:space="0" w:color="auto"/>
      </w:divBdr>
    </w:div>
    <w:div w:id="1920213676">
      <w:bodyDiv w:val="1"/>
      <w:marLeft w:val="0"/>
      <w:marRight w:val="0"/>
      <w:marTop w:val="0"/>
      <w:marBottom w:val="0"/>
      <w:divBdr>
        <w:top w:val="none" w:sz="0" w:space="0" w:color="auto"/>
        <w:left w:val="none" w:sz="0" w:space="0" w:color="auto"/>
        <w:bottom w:val="none" w:sz="0" w:space="0" w:color="auto"/>
        <w:right w:val="none" w:sz="0" w:space="0" w:color="auto"/>
      </w:divBdr>
      <w:divsChild>
        <w:div w:id="144325659">
          <w:marLeft w:val="562"/>
          <w:marRight w:val="0"/>
          <w:marTop w:val="0"/>
          <w:marBottom w:val="0"/>
          <w:divBdr>
            <w:top w:val="none" w:sz="0" w:space="0" w:color="auto"/>
            <w:left w:val="none" w:sz="0" w:space="0" w:color="auto"/>
            <w:bottom w:val="none" w:sz="0" w:space="0" w:color="auto"/>
            <w:right w:val="none" w:sz="0" w:space="0" w:color="auto"/>
          </w:divBdr>
        </w:div>
      </w:divsChild>
    </w:div>
    <w:div w:id="2039965188">
      <w:bodyDiv w:val="1"/>
      <w:marLeft w:val="0"/>
      <w:marRight w:val="0"/>
      <w:marTop w:val="0"/>
      <w:marBottom w:val="0"/>
      <w:divBdr>
        <w:top w:val="none" w:sz="0" w:space="0" w:color="auto"/>
        <w:left w:val="none" w:sz="0" w:space="0" w:color="auto"/>
        <w:bottom w:val="none" w:sz="0" w:space="0" w:color="auto"/>
        <w:right w:val="none" w:sz="0" w:space="0" w:color="auto"/>
      </w:divBdr>
      <w:divsChild>
        <w:div w:id="479081366">
          <w:marLeft w:val="562"/>
          <w:marRight w:val="0"/>
          <w:marTop w:val="0"/>
          <w:marBottom w:val="0"/>
          <w:divBdr>
            <w:top w:val="none" w:sz="0" w:space="0" w:color="auto"/>
            <w:left w:val="none" w:sz="0" w:space="0" w:color="auto"/>
            <w:bottom w:val="none" w:sz="0" w:space="0" w:color="auto"/>
            <w:right w:val="none" w:sz="0" w:space="0" w:color="auto"/>
          </w:divBdr>
        </w:div>
        <w:div w:id="227375499">
          <w:marLeft w:val="562"/>
          <w:marRight w:val="0"/>
          <w:marTop w:val="0"/>
          <w:marBottom w:val="0"/>
          <w:divBdr>
            <w:top w:val="none" w:sz="0" w:space="0" w:color="auto"/>
            <w:left w:val="none" w:sz="0" w:space="0" w:color="auto"/>
            <w:bottom w:val="none" w:sz="0" w:space="0" w:color="auto"/>
            <w:right w:val="none" w:sz="0" w:space="0" w:color="auto"/>
          </w:divBdr>
        </w:div>
        <w:div w:id="75632070">
          <w:marLeft w:val="562"/>
          <w:marRight w:val="0"/>
          <w:marTop w:val="0"/>
          <w:marBottom w:val="0"/>
          <w:divBdr>
            <w:top w:val="none" w:sz="0" w:space="0" w:color="auto"/>
            <w:left w:val="none" w:sz="0" w:space="0" w:color="auto"/>
            <w:bottom w:val="none" w:sz="0" w:space="0" w:color="auto"/>
            <w:right w:val="none" w:sz="0" w:space="0" w:color="auto"/>
          </w:divBdr>
        </w:div>
      </w:divsChild>
    </w:div>
    <w:div w:id="208780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mp"/><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tmp"/><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mp"/><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tm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5A26D1FB1910459A542F32E5F29164" ma:contentTypeVersion="0" ma:contentTypeDescription="Create a new document." ma:contentTypeScope="" ma:versionID="2acbc180478832f2ee821f2fd27c4da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95DED-09A5-4495-8DF4-4D83EA2944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C600B3C-B9F7-4248-844D-8B189792FB8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734A07-EA26-4D33-90E5-3E8EE455A44D}">
  <ds:schemaRefs>
    <ds:schemaRef ds:uri="http://schemas.microsoft.com/sharepoint/v3/contenttype/forms"/>
  </ds:schemaRefs>
</ds:datastoreItem>
</file>

<file path=customXml/itemProps4.xml><?xml version="1.0" encoding="utf-8"?>
<ds:datastoreItem xmlns:ds="http://schemas.openxmlformats.org/officeDocument/2006/customXml" ds:itemID="{26837960-AF08-4043-AFD4-EDCE2747C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14228</Words>
  <Characters>78258</Characters>
  <Application>Microsoft Office Word</Application>
  <DocSecurity>0</DocSecurity>
  <Lines>652</Lines>
  <Paragraphs>184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John (EXTERNAL)</dc:creator>
  <cp:keywords/>
  <dc:description/>
  <cp:lastModifiedBy>DE BRAAF Karsten</cp:lastModifiedBy>
  <cp:revision>2</cp:revision>
  <cp:lastPrinted>2019-02-06T17:56:00Z</cp:lastPrinted>
  <dcterms:created xsi:type="dcterms:W3CDTF">2019-02-06T17:57:00Z</dcterms:created>
  <dcterms:modified xsi:type="dcterms:W3CDTF">2019-02-06T17:57:00Z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0x010100805A26D1FB1910459A542F32E5F29164</vt:lpwstr>
  </property>
</Properties>
</file>