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SNOMED: N/A </w:t>
        <w:br/>
        <w:t xml:space="preserve">病史: Lymphadenitis, unspecified, except mesenteric </w:t>
        <w:br/>
        <w:t xml:space="preserve">診斷: Negative for malignancy </w:t>
        <w:br/>
        <w:t xml:space="preserve">組織片數: N/A </w:t>
        <w:br/>
        <w:t xml:space="preserve">組織尺寸: N/A </w:t>
        <w:br/>
        <w:t xml:space="preserve">組織部位: Neck mass aspiration </w:t>
        <w:br/>
        <w:t xml:space="preserve">切片方式: N/A </w:t>
        <w:br/>
        <w:t xml:space="preserve">處理方式: N/A </w:t>
        <w:br/>
        <w:t xml:space="preserve">組織顏色: N/A </w:t>
        <w:br/>
        <w:t xml:space="preserve">組織形狀: N/A </w:t>
        <w:br/>
        <w:t xml:space="preserve">顯微鏡檢查: Optimal for interpretation </w:t>
        <w:br/>
        <w:t xml:space="preserve">參考資料: N/A </w:t>
        <w:br/>
        <w:t xml:space="preserve">住院醫師: N/A </w:t>
        <w:br/>
        <w:t xml:space="preserve">病理醫師: Shu-Han Huang, M.D. </w:t>
        <w:br/>
        <w:t xml:space="preserve">細胞醫檢師: 黃靚怡 </w:t>
        <w:br/>
        <w:t xml:space="preserve">病理專醫字: 病解專醫字第 000477 號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