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77A834" w14:textId="77777777" w:rsidR="001D3B95" w:rsidRDefault="00000000">
      <w:r>
        <w:rPr>
          <w:noProof/>
        </w:rPr>
        <w:drawing>
          <wp:inline distT="0" distB="0" distL="114300" distR="114300" wp14:anchorId="44D4FDAC" wp14:editId="3A148C06">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1552575"/>
                    </a:xfrm>
                    <a:prstGeom prst="rect">
                      <a:avLst/>
                    </a:prstGeom>
                    <a:noFill/>
                    <a:ln>
                      <a:noFill/>
                    </a:ln>
                  </pic:spPr>
                </pic:pic>
              </a:graphicData>
            </a:graphic>
          </wp:inline>
        </w:drawing>
      </w:r>
    </w:p>
    <w:p w14:paraId="247CC502" w14:textId="77777777" w:rsidR="001D3B95" w:rsidRDefault="00000000">
      <w:pPr>
        <w:jc w:val="center"/>
        <w:rPr>
          <w:rFonts w:ascii="楷体" w:eastAsia="楷体" w:hAnsi="楷体" w:cs="黑体" w:hint="eastAsia"/>
          <w:bCs/>
          <w:sz w:val="44"/>
          <w:szCs w:val="44"/>
        </w:rPr>
      </w:pPr>
      <w:r>
        <w:rPr>
          <w:rFonts w:ascii="楷体" w:eastAsia="楷体" w:hAnsi="楷体" w:cs="黑体" w:hint="eastAsia"/>
          <w:bCs/>
          <w:color w:val="000000"/>
          <w:sz w:val="44"/>
          <w:szCs w:val="44"/>
        </w:rPr>
        <w:t>（</w:t>
      </w:r>
      <w:r>
        <w:rPr>
          <w:rFonts w:ascii="楷体" w:eastAsia="楷体" w:hAnsi="楷体" w:cs="黑体"/>
          <w:bCs/>
          <w:color w:val="000000"/>
          <w:sz w:val="44"/>
          <w:szCs w:val="44"/>
        </w:rPr>
        <w:t>202</w:t>
      </w:r>
      <w:r>
        <w:rPr>
          <w:rFonts w:ascii="楷体" w:eastAsia="楷体" w:hAnsi="楷体" w:cs="黑体" w:hint="eastAsia"/>
          <w:bCs/>
          <w:color w:val="000000"/>
          <w:sz w:val="44"/>
          <w:szCs w:val="44"/>
        </w:rPr>
        <w:t>5-</w:t>
      </w:r>
      <w:r>
        <w:rPr>
          <w:rFonts w:ascii="楷体" w:eastAsia="楷体" w:hAnsi="楷体" w:cs="黑体"/>
          <w:bCs/>
          <w:color w:val="000000"/>
          <w:sz w:val="44"/>
          <w:szCs w:val="44"/>
        </w:rPr>
        <w:t>202</w:t>
      </w:r>
      <w:r>
        <w:rPr>
          <w:rFonts w:ascii="楷体" w:eastAsia="楷体" w:hAnsi="楷体" w:cs="黑体" w:hint="eastAsia"/>
          <w:bCs/>
          <w:color w:val="000000"/>
          <w:sz w:val="44"/>
          <w:szCs w:val="44"/>
        </w:rPr>
        <w:t>6学年 第1学期）</w:t>
      </w:r>
    </w:p>
    <w:p w14:paraId="619EA9B4" w14:textId="77777777" w:rsidR="001D3B95" w:rsidRDefault="00000000">
      <w:pPr>
        <w:jc w:val="center"/>
        <w:rPr>
          <w:rFonts w:eastAsia="黑体"/>
          <w:b/>
          <w:bCs/>
          <w:sz w:val="44"/>
          <w:szCs w:val="44"/>
        </w:rPr>
      </w:pPr>
      <w:r>
        <w:rPr>
          <w:rFonts w:eastAsia="黑体" w:cs="黑体" w:hint="eastAsia"/>
          <w:b/>
          <w:bCs/>
          <w:color w:val="000000"/>
          <w:sz w:val="44"/>
          <w:szCs w:val="44"/>
        </w:rPr>
        <w:t xml:space="preserve"> </w:t>
      </w:r>
      <w:r>
        <w:rPr>
          <w:rFonts w:eastAsia="黑体" w:cs="黑体"/>
          <w:b/>
          <w:bCs/>
          <w:color w:val="000000"/>
          <w:sz w:val="44"/>
          <w:szCs w:val="44"/>
        </w:rPr>
        <w:t xml:space="preserve"> </w:t>
      </w:r>
    </w:p>
    <w:p w14:paraId="1EE13F46" w14:textId="77777777" w:rsidR="001D3B95" w:rsidRDefault="001D3B95">
      <w:pPr>
        <w:wordWrap w:val="0"/>
        <w:ind w:firstLineChars="450" w:firstLine="1988"/>
        <w:jc w:val="center"/>
        <w:rPr>
          <w:rFonts w:eastAsia="黑体"/>
          <w:b/>
          <w:bCs/>
          <w:sz w:val="44"/>
          <w:szCs w:val="44"/>
        </w:rPr>
      </w:pPr>
    </w:p>
    <w:p w14:paraId="424534F3" w14:textId="77777777" w:rsidR="001D3B95" w:rsidRDefault="00000000">
      <w:pPr>
        <w:wordWrap w:val="0"/>
        <w:jc w:val="center"/>
        <w:rPr>
          <w:rFonts w:eastAsia="黑体" w:cs="黑体"/>
          <w:bCs/>
          <w:sz w:val="44"/>
          <w:szCs w:val="44"/>
        </w:rPr>
      </w:pPr>
      <w:r>
        <w:rPr>
          <w:rFonts w:eastAsia="黑体" w:cs="黑体" w:hint="eastAsia"/>
          <w:bCs/>
          <w:color w:val="000000"/>
          <w:sz w:val="44"/>
          <w:szCs w:val="44"/>
        </w:rPr>
        <w:t>《工程与社会》课程论文</w:t>
      </w:r>
    </w:p>
    <w:p w14:paraId="740D23EB" w14:textId="77777777" w:rsidR="001D3B95" w:rsidRDefault="00000000">
      <w:pPr>
        <w:wordWrap w:val="0"/>
        <w:jc w:val="center"/>
        <w:rPr>
          <w:sz w:val="18"/>
          <w:szCs w:val="18"/>
        </w:rPr>
      </w:pPr>
      <w:r>
        <w:rPr>
          <w:color w:val="000000"/>
          <w:sz w:val="18"/>
          <w:szCs w:val="18"/>
        </w:rPr>
        <w:t> </w:t>
      </w:r>
    </w:p>
    <w:p w14:paraId="3727DFD0" w14:textId="77777777" w:rsidR="001D3B95" w:rsidRDefault="00000000">
      <w:pPr>
        <w:wordWrap w:val="0"/>
        <w:jc w:val="center"/>
        <w:rPr>
          <w:sz w:val="18"/>
          <w:szCs w:val="18"/>
        </w:rPr>
      </w:pPr>
      <w:r>
        <w:rPr>
          <w:color w:val="000000"/>
          <w:sz w:val="18"/>
          <w:szCs w:val="18"/>
        </w:rPr>
        <w:t> </w:t>
      </w:r>
    </w:p>
    <w:p w14:paraId="0FC208B4" w14:textId="77777777" w:rsidR="001D3B95" w:rsidRDefault="001D3B95">
      <w:pPr>
        <w:wordWrap w:val="0"/>
        <w:jc w:val="left"/>
        <w:rPr>
          <w:b/>
          <w:bCs/>
          <w:sz w:val="18"/>
          <w:szCs w:val="18"/>
        </w:rPr>
      </w:pPr>
    </w:p>
    <w:p w14:paraId="21D4A893" w14:textId="77777777" w:rsidR="001D3B95" w:rsidRDefault="001D3B95">
      <w:pPr>
        <w:wordWrap w:val="0"/>
        <w:jc w:val="left"/>
        <w:rPr>
          <w:b/>
          <w:bCs/>
          <w:sz w:val="18"/>
          <w:szCs w:val="18"/>
        </w:rPr>
      </w:pPr>
    </w:p>
    <w:p w14:paraId="7653D84E" w14:textId="77777777" w:rsidR="001D3B95" w:rsidRDefault="001D3B95">
      <w:pPr>
        <w:wordWrap w:val="0"/>
        <w:jc w:val="left"/>
        <w:rPr>
          <w:b/>
          <w:bCs/>
          <w:sz w:val="18"/>
          <w:szCs w:val="18"/>
        </w:rPr>
      </w:pPr>
    </w:p>
    <w:p w14:paraId="099E1E6D" w14:textId="77777777" w:rsidR="00441317" w:rsidRPr="00B046DA" w:rsidRDefault="00000000">
      <w:pPr>
        <w:tabs>
          <w:tab w:val="left" w:pos="1080"/>
        </w:tabs>
        <w:wordWrap w:val="0"/>
        <w:ind w:firstLineChars="591" w:firstLine="1780"/>
        <w:jc w:val="left"/>
        <w:rPr>
          <w:rFonts w:eastAsia="KaiTi_GB2312"/>
          <w:b/>
          <w:bCs/>
          <w:sz w:val="30"/>
          <w:szCs w:val="30"/>
          <w:u w:val="single"/>
        </w:rPr>
      </w:pPr>
      <w:r>
        <w:rPr>
          <w:rFonts w:eastAsia="KaiTi_GB2312" w:cs="KaiTi_GB2312" w:hint="eastAsia"/>
          <w:b/>
          <w:bCs/>
          <w:color w:val="000000"/>
          <w:sz w:val="30"/>
          <w:szCs w:val="30"/>
        </w:rPr>
        <w:t>题</w:t>
      </w:r>
      <w:r>
        <w:rPr>
          <w:rFonts w:eastAsia="KaiTi_GB2312"/>
          <w:b/>
          <w:bCs/>
          <w:color w:val="000000"/>
          <w:sz w:val="30"/>
          <w:szCs w:val="30"/>
        </w:rPr>
        <w:t xml:space="preserve">    </w:t>
      </w:r>
      <w:r>
        <w:rPr>
          <w:rFonts w:eastAsia="KaiTi_GB2312" w:cs="KaiTi_GB2312" w:hint="eastAsia"/>
          <w:b/>
          <w:bCs/>
          <w:color w:val="000000"/>
          <w:sz w:val="30"/>
          <w:szCs w:val="30"/>
        </w:rPr>
        <w:t>目</w:t>
      </w:r>
      <w:r w:rsidRPr="00B046DA">
        <w:rPr>
          <w:rFonts w:eastAsia="KaiTi_GB2312" w:hint="eastAsia"/>
          <w:b/>
          <w:bCs/>
          <w:color w:val="000000"/>
          <w:sz w:val="30"/>
          <w:szCs w:val="30"/>
          <w:u w:val="single"/>
        </w:rPr>
        <w:t>社交媒体数据挖掘中的个人隐</w:t>
      </w:r>
      <w:r w:rsidRPr="00B046DA">
        <w:rPr>
          <w:rFonts w:eastAsia="KaiTi_GB2312" w:hint="eastAsia"/>
          <w:b/>
          <w:bCs/>
          <w:color w:val="000000"/>
          <w:sz w:val="30"/>
          <w:szCs w:val="30"/>
          <w:u w:val="single"/>
        </w:rPr>
        <w:t xml:space="preserve"> </w:t>
      </w:r>
    </w:p>
    <w:p w14:paraId="1201F944" w14:textId="77777777" w:rsidR="001D3B95" w:rsidRPr="00B046DA" w:rsidRDefault="00000000" w:rsidP="00441317">
      <w:pPr>
        <w:tabs>
          <w:tab w:val="left" w:pos="1080"/>
        </w:tabs>
        <w:wordWrap w:val="0"/>
        <w:ind w:firstLineChars="991" w:firstLine="2985"/>
        <w:jc w:val="left"/>
        <w:rPr>
          <w:rFonts w:eastAsia="KaiTi_GB2312"/>
          <w:b/>
          <w:bCs/>
          <w:sz w:val="30"/>
          <w:szCs w:val="30"/>
          <w:u w:val="single"/>
        </w:rPr>
      </w:pPr>
      <w:r w:rsidRPr="00B046DA">
        <w:rPr>
          <w:rFonts w:eastAsia="KaiTi_GB2312" w:hint="eastAsia"/>
          <w:b/>
          <w:bCs/>
          <w:color w:val="000000"/>
          <w:sz w:val="30"/>
          <w:szCs w:val="30"/>
          <w:u w:val="single"/>
        </w:rPr>
        <w:t xml:space="preserve">      </w:t>
      </w:r>
      <w:r w:rsidRPr="00B046DA">
        <w:rPr>
          <w:rFonts w:eastAsia="KaiTi_GB2312" w:hint="eastAsia"/>
          <w:b/>
          <w:bCs/>
          <w:color w:val="000000"/>
          <w:sz w:val="30"/>
          <w:szCs w:val="30"/>
          <w:u w:val="single"/>
        </w:rPr>
        <w:t>私</w:t>
      </w:r>
      <w:r w:rsidR="00441317" w:rsidRPr="00B046DA">
        <w:rPr>
          <w:rFonts w:eastAsia="KaiTi_GB2312" w:hint="eastAsia"/>
          <w:b/>
          <w:bCs/>
          <w:color w:val="000000"/>
          <w:sz w:val="30"/>
          <w:szCs w:val="30"/>
          <w:u w:val="single"/>
        </w:rPr>
        <w:t>保护问题研究</w:t>
      </w:r>
      <w:r w:rsidRPr="00B046DA">
        <w:rPr>
          <w:rFonts w:eastAsia="KaiTi_GB2312"/>
          <w:b/>
          <w:bCs/>
          <w:color w:val="000000"/>
          <w:sz w:val="30"/>
          <w:szCs w:val="30"/>
          <w:u w:val="single"/>
        </w:rPr>
        <w:t xml:space="preserve">  </w:t>
      </w:r>
      <w:r w:rsidRPr="00B046DA">
        <w:rPr>
          <w:rFonts w:eastAsia="KaiTi_GB2312" w:hint="eastAsia"/>
          <w:b/>
          <w:bCs/>
          <w:color w:val="000000"/>
          <w:sz w:val="30"/>
          <w:szCs w:val="30"/>
          <w:u w:val="single"/>
        </w:rPr>
        <w:t xml:space="preserve"> </w:t>
      </w:r>
      <w:r w:rsidR="00441317"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p>
    <w:p w14:paraId="70C46BFC" w14:textId="77777777" w:rsidR="001D3B95" w:rsidRDefault="00000000">
      <w:pPr>
        <w:wordWrap w:val="0"/>
        <w:ind w:firstLineChars="591" w:firstLine="1780"/>
        <w:rPr>
          <w:rFonts w:eastAsia="KaiTi_GB2312"/>
          <w:sz w:val="30"/>
          <w:szCs w:val="30"/>
        </w:rPr>
      </w:pPr>
      <w:r>
        <w:rPr>
          <w:rFonts w:eastAsia="KaiTi_GB2312" w:cs="KaiTi_GB2312" w:hint="eastAsia"/>
          <w:b/>
          <w:bCs/>
          <w:color w:val="000000"/>
          <w:sz w:val="30"/>
          <w:szCs w:val="30"/>
        </w:rPr>
        <w:t>所在学院</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00441317" w:rsidRPr="00B046DA">
        <w:rPr>
          <w:rFonts w:eastAsia="KaiTi_GB2312" w:hint="eastAsia"/>
          <w:b/>
          <w:bCs/>
          <w:color w:val="000000"/>
          <w:sz w:val="30"/>
          <w:szCs w:val="30"/>
          <w:u w:val="single"/>
        </w:rPr>
        <w:t xml:space="preserve">      </w:t>
      </w:r>
      <w:r w:rsidR="00441317" w:rsidRPr="00B046DA">
        <w:rPr>
          <w:rFonts w:eastAsia="KaiTi_GB2312" w:hint="eastAsia"/>
          <w:b/>
          <w:bCs/>
          <w:color w:val="000000"/>
          <w:sz w:val="30"/>
          <w:szCs w:val="30"/>
          <w:u w:val="single"/>
        </w:rPr>
        <w:t>计算机学院</w:t>
      </w:r>
      <w:r w:rsidRPr="00B046DA">
        <w:rPr>
          <w:rFonts w:eastAsia="KaiTi_GB2312"/>
          <w:b/>
          <w:bCs/>
          <w:color w:val="000000"/>
          <w:sz w:val="30"/>
          <w:szCs w:val="30"/>
          <w:u w:val="single"/>
        </w:rPr>
        <w:t xml:space="preserve">        </w:t>
      </w:r>
    </w:p>
    <w:p w14:paraId="3A6F8AEC" w14:textId="77777777" w:rsidR="001D3B95" w:rsidRDefault="00000000">
      <w:pPr>
        <w:wordWrap w:val="0"/>
        <w:ind w:firstLineChars="591" w:firstLine="1780"/>
        <w:rPr>
          <w:rFonts w:eastAsia="KaiTi_GB2312"/>
          <w:b/>
          <w:bCs/>
          <w:sz w:val="30"/>
          <w:szCs w:val="30"/>
          <w:u w:val="single"/>
        </w:rPr>
      </w:pPr>
      <w:r>
        <w:rPr>
          <w:rFonts w:eastAsia="KaiTi_GB2312" w:cs="KaiTi_GB2312" w:hint="eastAsia"/>
          <w:b/>
          <w:bCs/>
          <w:color w:val="000000"/>
          <w:sz w:val="30"/>
          <w:szCs w:val="30"/>
        </w:rPr>
        <w:t>专</w:t>
      </w:r>
      <w:r>
        <w:rPr>
          <w:rFonts w:eastAsia="KaiTi_GB2312" w:cs="KaiTi_GB2312" w:hint="eastAsia"/>
          <w:b/>
          <w:bCs/>
          <w:color w:val="000000"/>
          <w:sz w:val="30"/>
          <w:szCs w:val="30"/>
        </w:rPr>
        <w:t xml:space="preserve"> </w:t>
      </w:r>
      <w:r>
        <w:rPr>
          <w:rFonts w:eastAsia="KaiTi_GB2312" w:cs="KaiTi_GB2312"/>
          <w:b/>
          <w:bCs/>
          <w:color w:val="000000"/>
          <w:sz w:val="30"/>
          <w:szCs w:val="30"/>
        </w:rPr>
        <w:t xml:space="preserve">   </w:t>
      </w:r>
      <w:r>
        <w:rPr>
          <w:rFonts w:eastAsia="KaiTi_GB2312" w:cs="KaiTi_GB2312" w:hint="eastAsia"/>
          <w:b/>
          <w:bCs/>
          <w:color w:val="000000"/>
          <w:sz w:val="30"/>
          <w:szCs w:val="30"/>
        </w:rPr>
        <w:t>业</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00441317" w:rsidRPr="00B046DA">
        <w:rPr>
          <w:rFonts w:eastAsia="KaiTi_GB2312" w:hint="eastAsia"/>
          <w:b/>
          <w:bCs/>
          <w:color w:val="000000"/>
          <w:sz w:val="30"/>
          <w:szCs w:val="30"/>
          <w:u w:val="single"/>
        </w:rPr>
        <w:t xml:space="preserve">  </w:t>
      </w:r>
      <w:r w:rsidR="00441317" w:rsidRPr="00B046DA">
        <w:rPr>
          <w:rFonts w:eastAsia="KaiTi_GB2312" w:hint="eastAsia"/>
          <w:b/>
          <w:bCs/>
          <w:color w:val="000000"/>
          <w:sz w:val="30"/>
          <w:szCs w:val="30"/>
          <w:u w:val="single"/>
        </w:rPr>
        <w:t>计算机科学与技术</w:t>
      </w:r>
      <w:r w:rsidRPr="00B046DA">
        <w:rPr>
          <w:rFonts w:eastAsia="KaiTi_GB2312"/>
          <w:b/>
          <w:bCs/>
          <w:color w:val="000000"/>
          <w:sz w:val="30"/>
          <w:szCs w:val="30"/>
          <w:u w:val="single"/>
        </w:rPr>
        <w:t xml:space="preserve">     </w:t>
      </w:r>
    </w:p>
    <w:p w14:paraId="64315A9F" w14:textId="77777777" w:rsidR="001D3B95" w:rsidRDefault="00000000">
      <w:pPr>
        <w:wordWrap w:val="0"/>
        <w:ind w:firstLineChars="591" w:firstLine="1780"/>
        <w:rPr>
          <w:rFonts w:eastAsia="KaiTi_GB2312"/>
          <w:sz w:val="30"/>
          <w:szCs w:val="30"/>
        </w:rPr>
      </w:pPr>
      <w:r>
        <w:rPr>
          <w:rFonts w:eastAsia="KaiTi_GB2312" w:cs="KaiTi_GB2312" w:hint="eastAsia"/>
          <w:b/>
          <w:bCs/>
          <w:color w:val="000000"/>
          <w:sz w:val="30"/>
          <w:szCs w:val="30"/>
        </w:rPr>
        <w:t>年级班级</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00441317" w:rsidRPr="00B046DA">
        <w:rPr>
          <w:rFonts w:eastAsia="KaiTi_GB2312" w:hint="eastAsia"/>
          <w:b/>
          <w:bCs/>
          <w:color w:val="000000"/>
          <w:sz w:val="30"/>
          <w:szCs w:val="30"/>
          <w:u w:val="single"/>
        </w:rPr>
        <w:t xml:space="preserve">B220408  </w:t>
      </w:r>
      <w:r w:rsidRPr="00B046DA">
        <w:rPr>
          <w:rFonts w:eastAsia="KaiTi_GB2312"/>
          <w:b/>
          <w:bCs/>
          <w:color w:val="000000"/>
          <w:sz w:val="30"/>
          <w:szCs w:val="30"/>
          <w:u w:val="single"/>
        </w:rPr>
        <w:t xml:space="preserve"> </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Pr="00B046DA">
        <w:rPr>
          <w:rFonts w:eastAsia="KaiTi_GB2312" w:hint="eastAsia"/>
          <w:b/>
          <w:bCs/>
          <w:color w:val="000000"/>
          <w:sz w:val="30"/>
          <w:szCs w:val="30"/>
          <w:u w:val="single"/>
        </w:rPr>
        <w:t xml:space="preserve"> </w:t>
      </w:r>
      <w:r w:rsidR="00441317"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p>
    <w:p w14:paraId="546E6C43" w14:textId="77777777" w:rsidR="001D3B95" w:rsidRDefault="00000000">
      <w:pPr>
        <w:wordWrap w:val="0"/>
        <w:ind w:firstLineChars="591" w:firstLine="1780"/>
        <w:rPr>
          <w:rFonts w:eastAsia="KaiTi_GB2312"/>
          <w:sz w:val="30"/>
          <w:szCs w:val="30"/>
        </w:rPr>
      </w:pPr>
      <w:r>
        <w:rPr>
          <w:rFonts w:eastAsia="KaiTi_GB2312" w:cs="KaiTi_GB2312" w:hint="eastAsia"/>
          <w:b/>
          <w:bCs/>
          <w:color w:val="000000"/>
          <w:sz w:val="30"/>
          <w:szCs w:val="30"/>
        </w:rPr>
        <w:t>学</w:t>
      </w:r>
      <w:r>
        <w:rPr>
          <w:rFonts w:eastAsia="KaiTi_GB2312"/>
          <w:b/>
          <w:bCs/>
          <w:color w:val="000000"/>
          <w:sz w:val="30"/>
          <w:szCs w:val="30"/>
        </w:rPr>
        <w:t xml:space="preserve">    </w:t>
      </w:r>
      <w:r>
        <w:rPr>
          <w:rFonts w:eastAsia="KaiTi_GB2312" w:cs="KaiTi_GB2312" w:hint="eastAsia"/>
          <w:b/>
          <w:bCs/>
          <w:color w:val="000000"/>
          <w:sz w:val="30"/>
          <w:szCs w:val="30"/>
        </w:rPr>
        <w:t>号</w:t>
      </w:r>
      <w:r w:rsidRPr="00B046DA">
        <w:rPr>
          <w:rFonts w:eastAsia="KaiTi_GB2312"/>
          <w:b/>
          <w:bCs/>
          <w:color w:val="000000"/>
          <w:sz w:val="30"/>
          <w:szCs w:val="30"/>
          <w:u w:val="single"/>
        </w:rPr>
        <w:t xml:space="preserve"> </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00441317" w:rsidRPr="00B046DA">
        <w:rPr>
          <w:rFonts w:eastAsia="KaiTi_GB2312" w:hint="eastAsia"/>
          <w:b/>
          <w:bCs/>
          <w:color w:val="000000"/>
          <w:sz w:val="30"/>
          <w:szCs w:val="30"/>
          <w:u w:val="single"/>
        </w:rPr>
        <w:t>B22040817</w:t>
      </w:r>
      <w:r w:rsidRPr="00B046DA">
        <w:rPr>
          <w:rFonts w:eastAsia="KaiTi_GB2312"/>
          <w:b/>
          <w:bCs/>
          <w:color w:val="000000"/>
          <w:sz w:val="30"/>
          <w:szCs w:val="30"/>
          <w:u w:val="single"/>
        </w:rPr>
        <w:t xml:space="preserve">          </w:t>
      </w:r>
    </w:p>
    <w:p w14:paraId="2B3C32C3" w14:textId="77777777" w:rsidR="001D3B95" w:rsidRDefault="00000000">
      <w:pPr>
        <w:wordWrap w:val="0"/>
        <w:ind w:firstLineChars="591" w:firstLine="1780"/>
        <w:rPr>
          <w:rFonts w:eastAsia="KaiTi_GB2312"/>
          <w:b/>
          <w:bCs/>
          <w:sz w:val="30"/>
          <w:szCs w:val="30"/>
          <w:u w:val="single"/>
        </w:rPr>
      </w:pPr>
      <w:r>
        <w:rPr>
          <w:rFonts w:eastAsia="KaiTi_GB2312" w:cs="KaiTi_GB2312" w:hint="eastAsia"/>
          <w:b/>
          <w:bCs/>
          <w:color w:val="000000"/>
          <w:sz w:val="30"/>
          <w:szCs w:val="30"/>
        </w:rPr>
        <w:t>姓</w:t>
      </w:r>
      <w:r>
        <w:rPr>
          <w:rFonts w:eastAsia="KaiTi_GB2312"/>
          <w:b/>
          <w:bCs/>
          <w:color w:val="000000"/>
          <w:sz w:val="30"/>
          <w:szCs w:val="30"/>
        </w:rPr>
        <w:t xml:space="preserve">   </w:t>
      </w:r>
      <w:r>
        <w:rPr>
          <w:rFonts w:eastAsia="KaiTi_GB2312" w:hint="eastAsia"/>
          <w:b/>
          <w:bCs/>
          <w:color w:val="000000"/>
          <w:sz w:val="30"/>
          <w:szCs w:val="30"/>
        </w:rPr>
        <w:t xml:space="preserve"> </w:t>
      </w:r>
      <w:r>
        <w:rPr>
          <w:rFonts w:eastAsia="KaiTi_GB2312" w:cs="KaiTi_GB2312" w:hint="eastAsia"/>
          <w:b/>
          <w:bCs/>
          <w:color w:val="000000"/>
          <w:sz w:val="30"/>
          <w:szCs w:val="30"/>
        </w:rPr>
        <w:t>名</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00441317" w:rsidRPr="00B046DA">
        <w:rPr>
          <w:rFonts w:eastAsia="KaiTi_GB2312" w:hint="eastAsia"/>
          <w:b/>
          <w:bCs/>
          <w:color w:val="000000"/>
          <w:sz w:val="30"/>
          <w:szCs w:val="30"/>
          <w:u w:val="single"/>
        </w:rPr>
        <w:t>陈锋</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p>
    <w:p w14:paraId="3F74364F" w14:textId="77777777" w:rsidR="001D3B95" w:rsidRDefault="00000000">
      <w:pPr>
        <w:wordWrap w:val="0"/>
        <w:ind w:firstLineChars="591" w:firstLine="1780"/>
        <w:rPr>
          <w:rFonts w:eastAsia="KaiTi_GB2312"/>
          <w:sz w:val="30"/>
          <w:szCs w:val="30"/>
        </w:rPr>
      </w:pPr>
      <w:r>
        <w:rPr>
          <w:rFonts w:eastAsia="KaiTi_GB2312" w:cs="KaiTi_GB2312" w:hint="eastAsia"/>
          <w:b/>
          <w:bCs/>
          <w:color w:val="000000"/>
          <w:sz w:val="30"/>
          <w:szCs w:val="30"/>
        </w:rPr>
        <w:t>授课教师</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r w:rsidRPr="00B046DA">
        <w:rPr>
          <w:rFonts w:eastAsia="KaiTi_GB2312" w:hint="eastAsia"/>
          <w:b/>
          <w:bCs/>
          <w:color w:val="000000"/>
          <w:sz w:val="30"/>
          <w:szCs w:val="30"/>
          <w:u w:val="single"/>
        </w:rPr>
        <w:t xml:space="preserve"> </w:t>
      </w:r>
      <w:r w:rsidR="00B354FF" w:rsidRPr="00B046DA">
        <w:rPr>
          <w:rFonts w:eastAsia="KaiTi_GB2312" w:hint="eastAsia"/>
          <w:b/>
          <w:bCs/>
          <w:color w:val="000000"/>
          <w:sz w:val="30"/>
          <w:szCs w:val="30"/>
          <w:u w:val="single"/>
        </w:rPr>
        <w:t xml:space="preserve"> </w:t>
      </w:r>
      <w:r w:rsidR="00B354FF" w:rsidRPr="00B046DA">
        <w:rPr>
          <w:rFonts w:eastAsia="KaiTi_GB2312" w:hint="eastAsia"/>
          <w:b/>
          <w:bCs/>
          <w:color w:val="000000"/>
          <w:sz w:val="30"/>
          <w:szCs w:val="30"/>
          <w:u w:val="single"/>
        </w:rPr>
        <w:t>张莹</w:t>
      </w:r>
      <w:r w:rsidRPr="00B046DA">
        <w:rPr>
          <w:rFonts w:eastAsia="KaiTi_GB2312" w:hint="eastAsia"/>
          <w:b/>
          <w:bCs/>
          <w:color w:val="000000"/>
          <w:sz w:val="30"/>
          <w:szCs w:val="30"/>
          <w:u w:val="single"/>
        </w:rPr>
        <w:t xml:space="preserve">       </w:t>
      </w:r>
      <w:r w:rsidRPr="00B046DA">
        <w:rPr>
          <w:rFonts w:eastAsia="KaiTi_GB2312"/>
          <w:b/>
          <w:bCs/>
          <w:color w:val="000000"/>
          <w:sz w:val="30"/>
          <w:szCs w:val="30"/>
          <w:u w:val="single"/>
        </w:rPr>
        <w:t xml:space="preserve">     </w:t>
      </w:r>
    </w:p>
    <w:p w14:paraId="68545BE0" w14:textId="77777777" w:rsidR="001D3B95" w:rsidRDefault="001D3B95">
      <w:pPr>
        <w:wordWrap w:val="0"/>
        <w:rPr>
          <w:sz w:val="18"/>
          <w:szCs w:val="18"/>
        </w:rPr>
      </w:pPr>
    </w:p>
    <w:p w14:paraId="07557ECA" w14:textId="77777777" w:rsidR="001D3B95" w:rsidRDefault="001D3B95">
      <w:pPr>
        <w:ind w:firstLineChars="1850" w:firstLine="3330"/>
        <w:rPr>
          <w:sz w:val="18"/>
          <w:szCs w:val="18"/>
        </w:rPr>
      </w:pPr>
    </w:p>
    <w:p w14:paraId="75EDB9C3" w14:textId="77777777" w:rsidR="001D3B95" w:rsidRDefault="001D3B95">
      <w:pPr>
        <w:rPr>
          <w:sz w:val="18"/>
          <w:szCs w:val="18"/>
        </w:rPr>
      </w:pPr>
    </w:p>
    <w:p w14:paraId="3BFC5863" w14:textId="77777777" w:rsidR="001D3B95" w:rsidRDefault="00000000">
      <w:pPr>
        <w:spacing w:line="360" w:lineRule="auto"/>
        <w:jc w:val="center"/>
        <w:rPr>
          <w:rFonts w:ascii="仿宋" w:eastAsia="仿宋" w:hAnsi="仿宋" w:hint="eastAsia"/>
          <w:b/>
          <w:bCs/>
          <w:sz w:val="30"/>
          <w:szCs w:val="30"/>
        </w:rPr>
      </w:pPr>
      <w:r>
        <w:rPr>
          <w:rFonts w:ascii="仿宋" w:eastAsia="仿宋" w:hAnsi="仿宋" w:cs="黑体" w:hint="eastAsia"/>
          <w:b/>
          <w:bCs/>
          <w:color w:val="000000"/>
          <w:sz w:val="30"/>
          <w:szCs w:val="30"/>
        </w:rPr>
        <w:t xml:space="preserve"> </w:t>
      </w:r>
      <w:r>
        <w:rPr>
          <w:rFonts w:ascii="仿宋" w:eastAsia="仿宋" w:hAnsi="仿宋" w:cs="黑体"/>
          <w:b/>
          <w:bCs/>
          <w:color w:val="000000"/>
          <w:sz w:val="30"/>
          <w:szCs w:val="30"/>
        </w:rPr>
        <w:t xml:space="preserve">   </w:t>
      </w:r>
      <w:r>
        <w:rPr>
          <w:rFonts w:ascii="仿宋" w:eastAsia="仿宋" w:hAnsi="仿宋" w:cs="黑体" w:hint="eastAsia"/>
          <w:b/>
          <w:bCs/>
          <w:color w:val="000000"/>
          <w:sz w:val="30"/>
          <w:szCs w:val="30"/>
        </w:rPr>
        <w:t>社会与人口</w:t>
      </w:r>
      <w:r>
        <w:rPr>
          <w:rFonts w:ascii="仿宋" w:eastAsia="仿宋" w:hAnsi="仿宋" w:hint="eastAsia"/>
          <w:b/>
          <w:bCs/>
          <w:color w:val="000000"/>
          <w:sz w:val="30"/>
          <w:szCs w:val="30"/>
        </w:rPr>
        <w:t>学院</w:t>
      </w:r>
    </w:p>
    <w:p w14:paraId="5AD7B331" w14:textId="77777777" w:rsidR="001D3B95" w:rsidRDefault="00000000">
      <w:pPr>
        <w:spacing w:line="360" w:lineRule="auto"/>
        <w:jc w:val="center"/>
        <w:rPr>
          <w:rFonts w:ascii="仿宋" w:eastAsia="仿宋" w:hAnsi="仿宋" w:hint="eastAsia"/>
          <w:sz w:val="24"/>
          <w:szCs w:val="24"/>
        </w:rPr>
      </w:pPr>
      <w:r>
        <w:rPr>
          <w:rFonts w:ascii="仿宋" w:eastAsia="仿宋" w:hAnsi="仿宋"/>
          <w:color w:val="000000"/>
          <w:sz w:val="24"/>
          <w:szCs w:val="24"/>
        </w:rPr>
        <w:t xml:space="preserve">     </w:t>
      </w:r>
      <w:r w:rsidR="00441317">
        <w:rPr>
          <w:rFonts w:ascii="仿宋" w:eastAsia="仿宋" w:hAnsi="仿宋" w:hint="eastAsia"/>
          <w:color w:val="000000"/>
          <w:sz w:val="24"/>
          <w:szCs w:val="24"/>
        </w:rPr>
        <w:t>2025</w:t>
      </w:r>
      <w:r>
        <w:rPr>
          <w:rFonts w:ascii="仿宋" w:eastAsia="仿宋" w:hAnsi="仿宋" w:hint="eastAsia"/>
          <w:color w:val="000000"/>
          <w:sz w:val="24"/>
          <w:szCs w:val="24"/>
        </w:rPr>
        <w:t xml:space="preserve">年 </w:t>
      </w:r>
      <w:r w:rsidR="00441317">
        <w:rPr>
          <w:rFonts w:ascii="仿宋" w:eastAsia="仿宋" w:hAnsi="仿宋" w:hint="eastAsia"/>
          <w:color w:val="000000"/>
          <w:sz w:val="24"/>
          <w:szCs w:val="24"/>
        </w:rPr>
        <w:t>12</w:t>
      </w:r>
      <w:r>
        <w:rPr>
          <w:rFonts w:ascii="仿宋" w:eastAsia="仿宋" w:hAnsi="仿宋"/>
          <w:color w:val="000000"/>
          <w:sz w:val="24"/>
          <w:szCs w:val="24"/>
        </w:rPr>
        <w:t xml:space="preserve"> </w:t>
      </w:r>
      <w:r>
        <w:rPr>
          <w:rFonts w:ascii="仿宋" w:eastAsia="仿宋" w:hAnsi="仿宋" w:hint="eastAsia"/>
          <w:color w:val="000000"/>
          <w:sz w:val="24"/>
          <w:szCs w:val="24"/>
        </w:rPr>
        <w:t xml:space="preserve">月 </w:t>
      </w:r>
      <w:r w:rsidR="00441317">
        <w:rPr>
          <w:rFonts w:ascii="仿宋" w:eastAsia="仿宋" w:hAnsi="仿宋" w:hint="eastAsia"/>
          <w:color w:val="000000"/>
          <w:sz w:val="24"/>
          <w:szCs w:val="24"/>
        </w:rPr>
        <w:t>22</w:t>
      </w:r>
      <w:r>
        <w:rPr>
          <w:rFonts w:ascii="仿宋" w:eastAsia="仿宋" w:hAnsi="仿宋"/>
          <w:color w:val="000000"/>
          <w:sz w:val="24"/>
          <w:szCs w:val="24"/>
        </w:rPr>
        <w:t xml:space="preserve"> </w:t>
      </w:r>
      <w:r>
        <w:rPr>
          <w:rFonts w:ascii="仿宋" w:eastAsia="仿宋" w:hAnsi="仿宋" w:hint="eastAsia"/>
          <w:color w:val="000000"/>
          <w:sz w:val="24"/>
          <w:szCs w:val="24"/>
        </w:rPr>
        <w:t>日</w:t>
      </w:r>
    </w:p>
    <w:p w14:paraId="200247DA" w14:textId="77777777" w:rsidR="00B42E5E" w:rsidRPr="00B046DA" w:rsidRDefault="00000000" w:rsidP="00974611">
      <w:pPr>
        <w:widowControl/>
        <w:spacing w:beforeLines="100" w:before="312" w:afterLines="100" w:after="312" w:line="300" w:lineRule="auto"/>
        <w:jc w:val="center"/>
        <w:rPr>
          <w:rFonts w:ascii="Times New Roman" w:eastAsia="黑体" w:hAnsi="Times New Roman" w:cs="Times New Roman"/>
          <w:b/>
          <w:bCs/>
          <w:sz w:val="36"/>
          <w:szCs w:val="36"/>
        </w:rPr>
      </w:pPr>
      <w:r w:rsidRPr="00B046DA">
        <w:rPr>
          <w:rFonts w:ascii="黑体" w:eastAsia="黑体" w:hAnsi="黑体" w:cs="黑体"/>
          <w:sz w:val="36"/>
        </w:rPr>
        <w:lastRenderedPageBreak/>
        <w:t>社会化媒介数据挖掘与个人隐私保护</w:t>
      </w:r>
    </w:p>
    <w:p w14:paraId="128B4300" w14:textId="77777777" w:rsidR="00B42E5E" w:rsidRPr="00B046DA" w:rsidRDefault="00000000" w:rsidP="00974611">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摘要：在互联网技术迅猛发展、社会化媒介广泛普及的今天，社交媒介在人们的日常生活中已经成为必不可少的一个组成部分。不过，社交媒体的流行也让隐私保护面临空前挑战。</w:t>
      </w:r>
      <w:r w:rsidR="005A7CE3" w:rsidRPr="00B046DA">
        <w:rPr>
          <w:rFonts w:ascii="Times New Roman" w:eastAsia="宋体" w:hAnsi="Times New Roman" w:cs="Times New Roman" w:hint="eastAsia"/>
          <w:sz w:val="24"/>
          <w:szCs w:val="24"/>
        </w:rPr>
        <w:t>本文基于现有文献，从隐私保护技术、用户隐私行为、法律法规等多个维度，对社交媒体隐私保护的研究现状进行系统综述。</w:t>
      </w:r>
      <w:r w:rsidRPr="00B046DA">
        <w:rPr>
          <w:rFonts w:ascii="宋体" w:eastAsia="宋体" w:hAnsi="宋体" w:cs="宋体"/>
          <w:sz w:val="24"/>
        </w:rPr>
        <w:t>研究发现，目前的社交媒体隐私保护已经在技术层面形成了综合防护体系，包括数据加密、差分隐私、匿名化、门禁、区块链等各种技术手段；在用户行为层面，隐私悖论现象的存在，说明用户保护隐私的意识和实际行为之间，还存在着差距；在法律政策层面，隐私保护方面的法律法规体系已经在国内外建立了较为完善的制度，但在执行和监管方面仍面临挑战。未来，我们需要在充分发挥数据价值的同时，从技术、法律、用户、平台等多个层面共同努力，在推动数字经济健康发展的同时，构建一个安全、可信、健康的社交媒体环境。</w:t>
      </w:r>
    </w:p>
    <w:p w14:paraId="03961173" w14:textId="77777777" w:rsidR="00B42E5E" w:rsidRPr="00B046DA" w:rsidRDefault="00000000" w:rsidP="00974611">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Times New Roman" w:eastAsia="宋体" w:hAnsi="Times New Roman" w:cs="Times New Roman"/>
          <w:sz w:val="24"/>
          <w:szCs w:val="24"/>
        </w:rPr>
        <w:t>关键词：</w:t>
      </w:r>
      <w:r w:rsidR="005A7CE3" w:rsidRPr="00B046DA">
        <w:rPr>
          <w:rFonts w:ascii="Times New Roman" w:eastAsia="宋体" w:hAnsi="Times New Roman" w:cs="Times New Roman" w:hint="eastAsia"/>
          <w:sz w:val="24"/>
          <w:szCs w:val="24"/>
        </w:rPr>
        <w:t>社交媒体；隐私保护；数据安全；隐私悖论；用户行为；法律法规；技术手段</w:t>
      </w:r>
    </w:p>
    <w:p w14:paraId="2F280FF7" w14:textId="627452EF" w:rsidR="00974611" w:rsidRPr="00B70B87" w:rsidRDefault="00B70B87"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Times New Roman" w:hint="eastAsia"/>
          <w:b/>
          <w:bCs/>
          <w:sz w:val="32"/>
          <w:szCs w:val="32"/>
        </w:rPr>
        <w:t>1．</w:t>
      </w:r>
      <w:r w:rsidRPr="00B70B87">
        <w:rPr>
          <w:rFonts w:ascii="黑体" w:eastAsia="黑体" w:hAnsi="黑体" w:cs="Times New Roman"/>
          <w:b/>
          <w:bCs/>
          <w:sz w:val="32"/>
          <w:szCs w:val="32"/>
        </w:rPr>
        <w:t>引言</w:t>
      </w:r>
    </w:p>
    <w:p w14:paraId="2EF9507F" w14:textId="77777777" w:rsidR="005A7CE3" w:rsidRPr="00B046DA" w:rsidRDefault="00000000" w:rsidP="00974611">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在互联网技术迅猛发展、社会化媒介广泛普及的今天，社交媒介在人们的日常生活中已经成为必不可少的一个组成部分。不过，社交媒体的流行也让隐私保护面临空前挑战。用户在运用社会媒体的时候会产生大量的个人信息，包括一旦泄露或被滥用的敏感数据，如个人资料、社会关系、位置信息、行为偏好等，会对用户的个人权益构成严重威胁。关于社交媒体隐私保护的研究，成为学界和产业界普遍关注的热点问题，社会媒体的隐私保护已成为社会普遍关注的热点问题。</w:t>
      </w:r>
      <w:r w:rsidRPr="00B046DA">
        <w:rPr>
          <w:rFonts w:ascii="Times New Roman" w:eastAsia="宋体" w:hAnsi="Times New Roman" w:cs="Times New Roman" w:hint="eastAsia"/>
          <w:sz w:val="24"/>
          <w:szCs w:val="24"/>
        </w:rPr>
        <w:t>本文基于现有文献，从隐私保护技术、用户隐私行为、法律法规等多个维度，对社交媒体隐私保护的研究现状进行系统综述，以期为该领域的深入研究提供参考。</w:t>
      </w:r>
    </w:p>
    <w:p w14:paraId="2D91E2D7" w14:textId="37D854AB" w:rsidR="00C84DF1" w:rsidRPr="00B70B87" w:rsidRDefault="00B70B87"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Times New Roman" w:hint="eastAsia"/>
          <w:b/>
          <w:bCs/>
          <w:sz w:val="32"/>
          <w:szCs w:val="32"/>
        </w:rPr>
        <w:t>2．</w:t>
      </w:r>
      <w:r w:rsidRPr="00B70B87">
        <w:rPr>
          <w:rFonts w:ascii="黑体" w:eastAsia="黑体" w:hAnsi="黑体" w:cs="Times New Roman"/>
          <w:b/>
          <w:bCs/>
          <w:sz w:val="32"/>
          <w:szCs w:val="32"/>
        </w:rPr>
        <w:t>文献综述</w:t>
      </w:r>
    </w:p>
    <w:p w14:paraId="50B82F9E"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2.1 </w:t>
      </w:r>
      <w:r w:rsidRPr="00B046DA">
        <w:rPr>
          <w:rFonts w:ascii="Times New Roman" w:eastAsia="黑体" w:hAnsi="Times New Roman" w:cs="Times New Roman" w:hint="eastAsia"/>
          <w:b/>
          <w:bCs/>
          <w:sz w:val="28"/>
          <w:szCs w:val="28"/>
        </w:rPr>
        <w:t>数据加密技术研究现状</w:t>
      </w:r>
    </w:p>
    <w:p w14:paraId="45078E40" w14:textId="77777777" w:rsidR="005A7CE3" w:rsidRPr="00B046DA" w:rsidRDefault="00000000" w:rsidP="005A7CE3">
      <w:pPr>
        <w:widowControl/>
        <w:spacing w:beforeLines="100" w:before="312" w:afterLines="100" w:after="312" w:line="300" w:lineRule="auto"/>
        <w:jc w:val="left"/>
        <w:rPr>
          <w:rFonts w:ascii="Times New Roman" w:eastAsia="宋体" w:hAnsi="Times New Roman" w:cs="Times New Roman"/>
          <w:sz w:val="24"/>
          <w:szCs w:val="24"/>
        </w:rPr>
      </w:pPr>
      <w:r w:rsidRPr="00B046DA">
        <w:rPr>
          <w:rFonts w:ascii="Times New Roman" w:eastAsia="宋体" w:hAnsi="Times New Roman" w:cs="Times New Roman" w:hint="eastAsia"/>
          <w:sz w:val="24"/>
          <w:szCs w:val="24"/>
        </w:rPr>
        <w:lastRenderedPageBreak/>
        <w:t>数据加密技术作为社交媒体隐私保护的基础手段，在学术研究中得到了广泛关注。</w:t>
      </w:r>
      <w:r w:rsidRPr="00B046DA">
        <w:rPr>
          <w:rFonts w:ascii="宋体" w:eastAsia="宋体" w:hAnsi="宋体" w:cs="宋体"/>
          <w:sz w:val="24"/>
        </w:rPr>
        <w:t>罗叶红等(2025)在《社交网络中的隐私保护技术综述》中对目前主流的加密技术系统进行了系统梳理，指出对称性加密(如 AES、DES)在社交媒体实时通讯场景中优势显著，因为其加密速度快、效率高；而非对称加密(如 RSA、ECC)的安全性更高，使其在传输敏感数据时不可或缺，尽管它的计算成本更高。在《大数据时代的个人隐私保护》中，刘雅辉等(2015)进一步强调，作为实现“数据可用不可见”的关键工具，同态加密技术在医疗大数据分析、金融风控等场景中显示出巨大潜力。</w:t>
      </w:r>
      <w:r w:rsidRPr="00B046DA">
        <w:rPr>
          <w:rFonts w:ascii="Times New Roman" w:eastAsia="宋体" w:hAnsi="Times New Roman" w:cs="Times New Roman" w:hint="eastAsia"/>
          <w:sz w:val="24"/>
          <w:szCs w:val="24"/>
          <w:vertAlign w:val="superscript"/>
        </w:rPr>
        <w:t>[1][2]</w:t>
      </w:r>
    </w:p>
    <w:p w14:paraId="4DE8FC86" w14:textId="77777777" w:rsidR="00B42E5E" w:rsidRPr="00B046DA" w:rsidRDefault="00000000" w:rsidP="005A7CE3">
      <w:pPr>
        <w:widowControl/>
        <w:spacing w:beforeLines="100" w:before="312" w:afterLines="100" w:after="312" w:line="300" w:lineRule="auto"/>
        <w:jc w:val="left"/>
        <w:rPr>
          <w:rFonts w:ascii="Times New Roman" w:eastAsia="宋体" w:hAnsi="Times New Roman" w:cs="Times New Roman"/>
          <w:sz w:val="24"/>
          <w:szCs w:val="24"/>
        </w:rPr>
      </w:pPr>
      <w:r w:rsidRPr="00B046DA">
        <w:rPr>
          <w:rFonts w:ascii="宋体" w:eastAsia="宋体" w:hAnsi="宋体" w:cs="宋体"/>
          <w:sz w:val="24"/>
        </w:rPr>
        <w:t>周水庚等（2009）在其研究综述《面向数据库应用的隐私保护研究综述》中对同态加密的技术原理进行了深入分析。指出 BFV 和 CKKS 等基于格的同态加密方案能够在不泄露原始数据的情况下实现统计回归或模型训练。为社交媒体平台的数据分析开辟了新的技术方向。在端到端加密技术中，社交媒体公司不能访问用户之间的通信内容，该技术在即时通讯应用中得到普遍应用，它通过保证传输过程中数据的加密状态，使社会化媒体公司访问用户之间的通信内容。</w:t>
      </w:r>
      <w:r w:rsidRPr="00B046DA">
        <w:rPr>
          <w:rFonts w:ascii="Times New Roman" w:eastAsia="宋体" w:hAnsi="Times New Roman" w:cs="Times New Roman" w:hint="eastAsia"/>
          <w:sz w:val="24"/>
          <w:szCs w:val="24"/>
          <w:vertAlign w:val="superscript"/>
        </w:rPr>
        <w:t>[3]</w:t>
      </w:r>
    </w:p>
    <w:p w14:paraId="7E2C8142" w14:textId="77777777" w:rsidR="00B42E5E" w:rsidRPr="00B046DA" w:rsidRDefault="00000000" w:rsidP="00974611">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2.2 </w:t>
      </w:r>
      <w:r w:rsidRPr="00B046DA">
        <w:rPr>
          <w:rFonts w:ascii="Times New Roman" w:eastAsia="黑体" w:hAnsi="Times New Roman" w:cs="Times New Roman" w:hint="eastAsia"/>
          <w:b/>
          <w:bCs/>
          <w:sz w:val="28"/>
          <w:szCs w:val="28"/>
        </w:rPr>
        <w:t>差分隐私技术研究进展</w:t>
      </w:r>
    </w:p>
    <w:p w14:paraId="0C67C65A"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差分隐私技术成为社会化媒介数据发布及推荐系统中一个重要的技术手段，通过在数据查询或分析结果中注入随机噪声使外部攻击者不能推断个体数据的存在与否，从而成为社会媒体数据发布的推荐系统优化。《社会网络数据发布隐私保护技术综述(2014)》中，刘向宇等对差分隐私的数学基础进行了系统阐述，指出该技术能够在提供量化隐私保障水平的同时，通过隐私预算来控制隐私保护强度，以确保数据的可用性。</w:t>
      </w:r>
      <w:r w:rsidRPr="00B046DA">
        <w:rPr>
          <w:rFonts w:ascii="Times New Roman" w:eastAsia="宋体" w:hAnsi="Times New Roman" w:cs="Times New Roman" w:hint="eastAsia"/>
          <w:sz w:val="24"/>
          <w:szCs w:val="24"/>
        </w:rPr>
        <w:t>该研究还探讨了差分隐私在社交网络数据发布中的具体应用场景，包括用户关系图发布、位置数据统计等。</w:t>
      </w:r>
      <w:r w:rsidRPr="00B046DA">
        <w:rPr>
          <w:rFonts w:ascii="Times New Roman" w:eastAsia="宋体" w:hAnsi="Times New Roman" w:cs="Times New Roman" w:hint="eastAsia"/>
          <w:sz w:val="24"/>
          <w:szCs w:val="24"/>
          <w:vertAlign w:val="superscript"/>
        </w:rPr>
        <w:t>[4]</w:t>
      </w:r>
    </w:p>
    <w:p w14:paraId="04312A77" w14:textId="77777777" w:rsidR="0084129E"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Al-Saggaf 和 Islam(2015)在《SocialWeb 站点用户的数据挖掘和隐私》中进一步分析了差分隐私技术在 SocialWebDataMining 中的应用挑战，指出虽然该技术可以有效保护个人隐私，但噪声注入会影响数据分析的准确性，需要找到隐私保护和数据可用性之间的最佳平衡点。Medforth 和 Wang(2011)在《社交网络数据流发布中的隐私风险》中提出了基于差分隐私的图流发布方案，实现了有效保护社交网络动态变化，通过对隐私预算进行动态调整。</w:t>
      </w:r>
      <w:r w:rsidRPr="00B046DA">
        <w:rPr>
          <w:rFonts w:ascii="Times New Roman" w:eastAsia="宋体" w:hAnsi="Times New Roman" w:cs="Times New Roman" w:hint="eastAsia"/>
          <w:sz w:val="24"/>
          <w:szCs w:val="24"/>
          <w:vertAlign w:val="superscript"/>
        </w:rPr>
        <w:t>[5][6]</w:t>
      </w:r>
    </w:p>
    <w:p w14:paraId="6D36BA72"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2.3 </w:t>
      </w:r>
      <w:r w:rsidRPr="00B046DA">
        <w:rPr>
          <w:rFonts w:ascii="Times New Roman" w:eastAsia="黑体" w:hAnsi="Times New Roman" w:cs="Times New Roman" w:hint="eastAsia"/>
          <w:b/>
          <w:bCs/>
          <w:sz w:val="28"/>
          <w:szCs w:val="28"/>
        </w:rPr>
        <w:t>匿名化与脱敏技术研究</w:t>
      </w:r>
    </w:p>
    <w:p w14:paraId="679B8F7D"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Times New Roman" w:eastAsia="宋体" w:hAnsi="Times New Roman" w:cs="Times New Roman" w:hint="eastAsia"/>
          <w:sz w:val="24"/>
          <w:szCs w:val="24"/>
        </w:rPr>
        <w:lastRenderedPageBreak/>
        <w:t>匿名化与脱敏技术通过降低个体数据的可辨识度，在社交媒体数据共享和开放数据平台建设中发挥重要作用。周水庚等（</w:t>
      </w:r>
      <w:r w:rsidRPr="00B046DA">
        <w:rPr>
          <w:rFonts w:ascii="Times New Roman" w:eastAsia="宋体" w:hAnsi="Times New Roman" w:cs="Times New Roman" w:hint="eastAsia"/>
          <w:sz w:val="24"/>
          <w:szCs w:val="24"/>
        </w:rPr>
        <w:t>2009</w:t>
      </w:r>
      <w:r w:rsidRPr="00B046DA">
        <w:rPr>
          <w:rFonts w:ascii="Times New Roman" w:eastAsia="宋体" w:hAnsi="Times New Roman" w:cs="Times New Roman" w:hint="eastAsia"/>
          <w:sz w:val="24"/>
          <w:szCs w:val="24"/>
        </w:rPr>
        <w:t>）在研究中详细介绍了</w:t>
      </w:r>
      <w:r w:rsidRPr="00B046DA">
        <w:rPr>
          <w:rFonts w:ascii="Times New Roman" w:eastAsia="宋体" w:hAnsi="Times New Roman" w:cs="Times New Roman" w:hint="eastAsia"/>
          <w:sz w:val="24"/>
          <w:szCs w:val="24"/>
        </w:rPr>
        <w:t>k-</w:t>
      </w:r>
      <w:r w:rsidRPr="00B046DA">
        <w:rPr>
          <w:rFonts w:ascii="Times New Roman" w:eastAsia="宋体" w:hAnsi="Times New Roman" w:cs="Times New Roman" w:hint="eastAsia"/>
          <w:sz w:val="24"/>
          <w:szCs w:val="24"/>
        </w:rPr>
        <w:t>匿名、</w:t>
      </w:r>
      <w:r w:rsidRPr="00B046DA">
        <w:rPr>
          <w:rFonts w:ascii="Times New Roman" w:eastAsia="宋体" w:hAnsi="Times New Roman" w:cs="Times New Roman" w:hint="eastAsia"/>
          <w:sz w:val="24"/>
          <w:szCs w:val="24"/>
        </w:rPr>
        <w:t>l-</w:t>
      </w:r>
      <w:r w:rsidRPr="00B046DA">
        <w:rPr>
          <w:rFonts w:ascii="Times New Roman" w:eastAsia="宋体" w:hAnsi="Times New Roman" w:cs="Times New Roman" w:hint="eastAsia"/>
          <w:sz w:val="24"/>
          <w:szCs w:val="24"/>
        </w:rPr>
        <w:t>多样性等匿名化算法，指出这些技术通过对敏感属性进行泛化或抑制处理，能够有效防止精确识别个体身份。面具佩戴作为一种简单易行的匿名化策略，通过保留数据集的核心特征但删除所有与身份相关的属性，使数据集不再直接暴露用户个人信息。</w:t>
      </w:r>
      <w:r w:rsidRPr="00B046DA">
        <w:rPr>
          <w:rFonts w:ascii="Times New Roman" w:eastAsia="宋体" w:hAnsi="Times New Roman" w:cs="Times New Roman" w:hint="eastAsia"/>
          <w:sz w:val="24"/>
          <w:szCs w:val="24"/>
          <w:vertAlign w:val="superscript"/>
        </w:rPr>
        <w:t>[3]</w:t>
      </w:r>
    </w:p>
    <w:p w14:paraId="55DC93CA"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刘向宇等(2014)进一步探讨了社交媒体数据发布中数据泛化技术的应用，指出通过对用户出生年月、居住地址等敏感信息的模糊处理，可以有效防止个体身份的准确识别。Thomas 等人在《社交网络中的多方隐私风险》中提出了以图结构为基础的匿名化方案，通过调整社交网络图的拓扑结构，使用户的网络关系信息不被外泄，从而达到保护的目的。</w:t>
      </w:r>
      <w:r w:rsidRPr="00B046DA">
        <w:rPr>
          <w:rFonts w:ascii="Times New Roman" w:eastAsia="宋体" w:hAnsi="Times New Roman" w:cs="Times New Roman" w:hint="eastAsia"/>
          <w:sz w:val="24"/>
          <w:szCs w:val="24"/>
          <w:vertAlign w:val="superscript"/>
        </w:rPr>
        <w:t>[4][7]</w:t>
      </w:r>
    </w:p>
    <w:p w14:paraId="0A1E7D02"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2.4 </w:t>
      </w:r>
      <w:r w:rsidRPr="00B046DA">
        <w:rPr>
          <w:rFonts w:ascii="Times New Roman" w:eastAsia="黑体" w:hAnsi="Times New Roman" w:cs="Times New Roman" w:hint="eastAsia"/>
          <w:b/>
          <w:bCs/>
          <w:sz w:val="28"/>
          <w:szCs w:val="28"/>
        </w:rPr>
        <w:t>访问控制技术研究</w:t>
      </w:r>
    </w:p>
    <w:p w14:paraId="4EAE7A49"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Times New Roman" w:eastAsia="宋体" w:hAnsi="Times New Roman" w:cs="Times New Roman" w:hint="eastAsia"/>
          <w:sz w:val="24"/>
          <w:szCs w:val="24"/>
        </w:rPr>
        <w:t>访问控制技术通过设置用户权限和访问级别，限制对敏感数据的访问，是社交媒体平台保护用户隐私的重要手段。</w:t>
      </w:r>
      <w:r w:rsidRPr="00B046DA">
        <w:rPr>
          <w:rFonts w:ascii="宋体" w:eastAsia="宋体" w:hAnsi="宋体" w:cs="宋体"/>
          <w:sz w:val="24"/>
        </w:rPr>
        <w:t>罗叶红等(2025)在研究中指出，社交媒体平台通常使用的门禁策略是基于角色的门禁(RBAC)和基于属性的门禁(ABAC)，两者都可以有效防止非授权的门禁。多因素认证(MFA)进一步提高了用户身份验证的安全性，应用了生物特征识别技术。</w:t>
      </w:r>
      <w:r w:rsidRPr="00B046DA">
        <w:rPr>
          <w:rFonts w:ascii="Times New Roman" w:eastAsia="宋体" w:hAnsi="Times New Roman" w:cs="Times New Roman" w:hint="eastAsia"/>
          <w:sz w:val="24"/>
          <w:szCs w:val="24"/>
          <w:vertAlign w:val="superscript"/>
        </w:rPr>
        <w:t>[1]</w:t>
      </w:r>
    </w:p>
    <w:p w14:paraId="16962414"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刘雅辉等(2015)强调社群媒体资料保护中存取控制机制的重要性，指出透过存取控制列表(ACLS)的定期更新，确保资料安全合规。结合区块链技术实现去中心化权限管理，通过智能合约自动执行访问策略，为社交媒体平台提供更加安全可靠的访问控制机制，增强透明度和不可再生性。</w:t>
      </w:r>
      <w:r w:rsidRPr="00B046DA">
        <w:rPr>
          <w:rFonts w:ascii="Times New Roman" w:eastAsia="宋体" w:hAnsi="Times New Roman" w:cs="Times New Roman" w:hint="eastAsia"/>
          <w:sz w:val="24"/>
          <w:szCs w:val="24"/>
          <w:vertAlign w:val="superscript"/>
        </w:rPr>
        <w:t>[2]</w:t>
      </w:r>
    </w:p>
    <w:p w14:paraId="18F2D9C7"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2.5 </w:t>
      </w:r>
      <w:r w:rsidRPr="00B046DA">
        <w:rPr>
          <w:rFonts w:ascii="Times New Roman" w:eastAsia="黑体" w:hAnsi="Times New Roman" w:cs="Times New Roman" w:hint="eastAsia"/>
          <w:b/>
          <w:bCs/>
          <w:sz w:val="28"/>
          <w:szCs w:val="28"/>
        </w:rPr>
        <w:t>区块链技术研究</w:t>
      </w:r>
    </w:p>
    <w:p w14:paraId="379957D9"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通过分布式的共识机制，区块链技术为社会媒介数据安全提供了一个新的解决途径，这种共识是无法篡改的。</w:t>
      </w:r>
      <w:r w:rsidRPr="00B046DA">
        <w:rPr>
          <w:rFonts w:ascii="Times New Roman" w:eastAsia="宋体" w:hAnsi="Times New Roman" w:cs="Times New Roman" w:hint="eastAsia"/>
          <w:sz w:val="24"/>
          <w:szCs w:val="24"/>
        </w:rPr>
        <w:t>Privacy-Preserving Data Mining Techniques</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2025</w:t>
      </w:r>
      <w:r w:rsidRPr="00B046DA">
        <w:rPr>
          <w:rFonts w:ascii="Times New Roman" w:eastAsia="宋体" w:hAnsi="Times New Roman" w:cs="Times New Roman" w:hint="eastAsia"/>
          <w:sz w:val="24"/>
          <w:szCs w:val="24"/>
        </w:rPr>
        <w:t>）的研究指出，联盟链架构结合智能合约，能够定义访问策略和授权规则，在医疗大数据平台、金融征信等场景中实现跨机构数据交换的透明化与可信追溯。</w:t>
      </w:r>
      <w:r w:rsidRPr="00B046DA">
        <w:rPr>
          <w:rFonts w:ascii="Times New Roman" w:eastAsia="宋体" w:hAnsi="Times New Roman" w:cs="Times New Roman" w:hint="eastAsia"/>
          <w:sz w:val="24"/>
          <w:szCs w:val="24"/>
        </w:rPr>
        <w:t>Du</w:t>
      </w:r>
      <w:r w:rsidRPr="00B046DA">
        <w:rPr>
          <w:rFonts w:ascii="Times New Roman" w:eastAsia="宋体" w:hAnsi="Times New Roman" w:cs="Times New Roman" w:hint="eastAsia"/>
          <w:sz w:val="24"/>
          <w:szCs w:val="24"/>
        </w:rPr>
        <w:t>等（</w:t>
      </w:r>
      <w:r w:rsidRPr="00B046DA">
        <w:rPr>
          <w:rFonts w:ascii="Times New Roman" w:eastAsia="宋体" w:hAnsi="Times New Roman" w:cs="Times New Roman" w:hint="eastAsia"/>
          <w:sz w:val="24"/>
          <w:szCs w:val="24"/>
        </w:rPr>
        <w:t>2023</w:t>
      </w:r>
      <w:r w:rsidRPr="00B046DA">
        <w:rPr>
          <w:rFonts w:ascii="Times New Roman" w:eastAsia="宋体" w:hAnsi="Times New Roman" w:cs="Times New Roman" w:hint="eastAsia"/>
          <w:sz w:val="24"/>
          <w:szCs w:val="24"/>
        </w:rPr>
        <w:t>）在《社交媒体数据挖掘在城市韧性研究中的应用》中进一步探讨了区块链技术在社交媒体数据安全中的应用，指出利用联盟链构建分</w:t>
      </w:r>
      <w:r w:rsidRPr="00B046DA">
        <w:rPr>
          <w:rFonts w:ascii="Times New Roman" w:eastAsia="宋体" w:hAnsi="Times New Roman" w:cs="Times New Roman" w:hint="eastAsia"/>
          <w:sz w:val="24"/>
          <w:szCs w:val="24"/>
        </w:rPr>
        <w:lastRenderedPageBreak/>
        <w:t>布式身份认证体系，用户可以自主管理身份信息，避免中心化机构垄断数据权。</w:t>
      </w:r>
      <w:r w:rsidRPr="00B046DA">
        <w:rPr>
          <w:rFonts w:ascii="Times New Roman" w:eastAsia="宋体" w:hAnsi="Times New Roman" w:cs="Times New Roman"/>
          <w:sz w:val="24"/>
          <w:szCs w:val="24"/>
          <w:vertAlign w:val="superscript"/>
        </w:rPr>
        <w:t>[8][9]</w:t>
      </w:r>
    </w:p>
    <w:p w14:paraId="10CBEE49"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在《DID 技术下的社交媒体用户隐私保护新思路探析》中，周鹏、姜雪(2023)提出了基于去中心化身份(DID)的隐私保护方案，通过零知识证明实现匿名交易和智能合约执行，在实现数据价值的同时保护用户隐私。</w:t>
      </w:r>
      <w:r w:rsidRPr="00B046DA">
        <w:rPr>
          <w:rFonts w:ascii="Times New Roman" w:eastAsia="宋体" w:hAnsi="Times New Roman" w:cs="Times New Roman" w:hint="eastAsia"/>
          <w:sz w:val="24"/>
          <w:szCs w:val="24"/>
        </w:rPr>
        <w:t>基于区块链的匿名通信系统有望为社交媒体平台提供更加安全可靠的隐私保护机制。</w:t>
      </w:r>
      <w:r w:rsidRPr="00B046DA">
        <w:rPr>
          <w:rFonts w:ascii="Times New Roman" w:eastAsia="宋体" w:hAnsi="Times New Roman" w:cs="Times New Roman" w:hint="eastAsia"/>
          <w:sz w:val="24"/>
          <w:szCs w:val="24"/>
          <w:vertAlign w:val="superscript"/>
        </w:rPr>
        <w:t>[10]</w:t>
      </w:r>
    </w:p>
    <w:p w14:paraId="7A8120CF" w14:textId="77777777" w:rsidR="00C84DF1" w:rsidRPr="00B70B87" w:rsidRDefault="00000000"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黑体"/>
          <w:b/>
          <w:bCs/>
          <w:sz w:val="32"/>
        </w:rPr>
        <w:t>3.社交媒体用户隐私行为的考察</w:t>
      </w:r>
    </w:p>
    <w:p w14:paraId="46D4B18A"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3.1 </w:t>
      </w:r>
      <w:r w:rsidRPr="00B046DA">
        <w:rPr>
          <w:rFonts w:ascii="Times New Roman" w:eastAsia="黑体" w:hAnsi="Times New Roman" w:cs="Times New Roman" w:hint="eastAsia"/>
          <w:b/>
          <w:bCs/>
          <w:sz w:val="28"/>
          <w:szCs w:val="28"/>
        </w:rPr>
        <w:t>隐私关注与隐私悖论</w:t>
      </w:r>
    </w:p>
    <w:p w14:paraId="68ABDD36"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隐私权是衡量使用者对信息隐私关注的一个重要指标，隐私的关注是指个体在特定隐私情况下所主观感受到的公平程度。研究表明，尽管用户普遍重视隐私保护，但在实际使用社交媒体时常常出现“隐私悖论”——用户虽然表现出对隐私的担忧，却仍然大量分享个人信息。这种现象在社交媒体环境中尤为明显，用户一方面渴望通过分享信息获得心理上的认同，另一方面又担忧个人隐私可能会被泄露。隐私悖论现象与用户在使用社交软件时的自我揭示心理、隐私关注程度及风险感知因素密切相关。</w:t>
      </w:r>
      <w:r w:rsidRPr="00B046DA">
        <w:rPr>
          <w:rFonts w:ascii="Times New Roman" w:eastAsia="宋体" w:hAnsi="Times New Roman" w:cs="Times New Roman" w:hint="eastAsia"/>
          <w:sz w:val="24"/>
          <w:szCs w:val="24"/>
        </w:rPr>
        <w:t>在社交媒体环境中，隐私悖论是指不顾个人信息在互联网上暴露的风险，持续提供个人信息的行为。通过相关现有研究发现存在隐私悖论结论的研究，但也有研究表明不存在悖论，这反映了隐私悖论现象的复杂性。</w:t>
      </w:r>
      <w:r w:rsidRPr="00B046DA">
        <w:rPr>
          <w:rFonts w:ascii="Times New Roman" w:eastAsia="宋体" w:hAnsi="Times New Roman" w:cs="Times New Roman" w:hint="eastAsia"/>
          <w:sz w:val="24"/>
          <w:szCs w:val="24"/>
          <w:vertAlign w:val="superscript"/>
        </w:rPr>
        <w:t>[11][12][13]</w:t>
      </w:r>
    </w:p>
    <w:p w14:paraId="245257E8"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3.2 </w:t>
      </w:r>
      <w:r w:rsidRPr="00B046DA">
        <w:rPr>
          <w:rFonts w:ascii="Times New Roman" w:eastAsia="黑体" w:hAnsi="Times New Roman" w:cs="Times New Roman" w:hint="eastAsia"/>
          <w:b/>
          <w:bCs/>
          <w:sz w:val="28"/>
          <w:szCs w:val="28"/>
        </w:rPr>
        <w:t>隐私披露影响因素</w:t>
      </w:r>
    </w:p>
    <w:p w14:paraId="0603195B"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社交媒体用户的隐私公开行为受到了多方面的影响。基于隐私计算理论的研究显示，用户在作出隐私公开决策时，会对感知收入和感知风险进行权衡。</w:t>
      </w:r>
      <w:r w:rsidRPr="00B046DA">
        <w:rPr>
          <w:rFonts w:ascii="Times New Roman" w:eastAsia="宋体" w:hAnsi="Times New Roman" w:cs="Times New Roman" w:hint="eastAsia"/>
          <w:sz w:val="24"/>
          <w:szCs w:val="24"/>
        </w:rPr>
        <w:t>感知收益包括社交价值、信息获取、娱乐享受等，感知风险则包括隐私泄露、身份盗用、声誉损害等。</w:t>
      </w:r>
      <w:r w:rsidRPr="00B046DA">
        <w:rPr>
          <w:rFonts w:ascii="宋体" w:eastAsia="宋体" w:hAnsi="宋体" w:cs="宋体"/>
          <w:sz w:val="24"/>
        </w:rPr>
        <w:t>隐私计算理论(PrivacyComputingTheory)研究用户隐私公开行为，从收益和风险两个角度出发，强调衡量隐私风险和收益，如果用户认为收益大于风险，那么用户公开更多个人信息的可能性是存在的。知觉风险与隐私关注是隐私计算理论中的关键因素，知觉风险指的是用户对隐私公开所造成的损失的预期，而隐私关注则是对其担忧程度的一种度量，这一度量更直观地体现了用户</w:t>
      </w:r>
      <w:r w:rsidRPr="00B046DA">
        <w:rPr>
          <w:rFonts w:ascii="Times New Roman" w:eastAsia="宋体" w:hAnsi="Times New Roman" w:cs="Times New Roman" w:hint="eastAsia"/>
          <w:sz w:val="24"/>
          <w:szCs w:val="24"/>
        </w:rPr>
        <w:t>研究发现，社交媒体隐私安全与隐私关注呈正相关，社交媒体采取措施提高用户隐私控制水平，可以有效缓解用户的隐私关注。</w:t>
      </w:r>
      <w:r w:rsidRPr="00B046DA">
        <w:rPr>
          <w:rFonts w:ascii="Times New Roman" w:eastAsia="宋体" w:hAnsi="Times New Roman" w:cs="Times New Roman" w:hint="eastAsia"/>
          <w:sz w:val="24"/>
          <w:szCs w:val="24"/>
          <w:vertAlign w:val="superscript"/>
        </w:rPr>
        <w:t>[11][14][15]</w:t>
      </w:r>
    </w:p>
    <w:p w14:paraId="3FF062C5"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lastRenderedPageBreak/>
        <w:t>此外，用户的隐私公开行为也会受到社会影响、平台信任、用户个人特征(如性格特征、学历、年龄等)的明显影响。</w:t>
      </w:r>
      <w:r w:rsidRPr="00B046DA">
        <w:rPr>
          <w:rFonts w:ascii="Times New Roman" w:eastAsia="宋体" w:hAnsi="Times New Roman" w:cs="Times New Roman" w:hint="eastAsia"/>
          <w:sz w:val="24"/>
          <w:szCs w:val="24"/>
        </w:rPr>
        <w:t>研究发现，高外向性和低尽责性的人更可能披露个人信息，而教育程度与隐私关注度呈正相关。</w:t>
      </w:r>
      <w:r w:rsidRPr="00B046DA">
        <w:rPr>
          <w:rFonts w:ascii="宋体" w:eastAsia="宋体" w:hAnsi="宋体" w:cs="宋体"/>
          <w:sz w:val="24"/>
        </w:rPr>
        <w:t>主观规范是个人因采取行为而感受到的社会压力，来源于影响用户对隐私重视程度的对用户来说重要的主体。如果朋友们觉得对个人隐私的保护很重要，那么在社交媒体上的爆料，用户可能会比较小心。社会关联性对自我公开的影响具有统计学意义，对隐私问题与自我公开之间的关系具有一定的规律性。</w:t>
      </w:r>
      <w:r w:rsidRPr="00B046DA">
        <w:rPr>
          <w:rFonts w:ascii="Times New Roman" w:eastAsia="宋体" w:hAnsi="Times New Roman" w:cs="Times New Roman" w:hint="eastAsia"/>
          <w:sz w:val="24"/>
          <w:szCs w:val="24"/>
        </w:rPr>
        <w:t>在高度社会相关性的情况下，无论隐私关注高低，自我披露都会发生。</w:t>
      </w:r>
      <w:r w:rsidRPr="00B046DA">
        <w:rPr>
          <w:rFonts w:ascii="宋体" w:eastAsia="宋体" w:hAnsi="宋体" w:cs="宋体"/>
          <w:sz w:val="24"/>
        </w:rPr>
        <w:t>社会关联度低的时候，越重视隐私，就越不会自曝。</w:t>
      </w:r>
      <w:r w:rsidRPr="00B046DA">
        <w:rPr>
          <w:rFonts w:ascii="Times New Roman" w:eastAsia="宋体" w:hAnsi="Times New Roman" w:cs="Times New Roman" w:hint="eastAsia"/>
          <w:sz w:val="24"/>
          <w:szCs w:val="24"/>
          <w:vertAlign w:val="superscript"/>
        </w:rPr>
        <w:t>[13][16]</w:t>
      </w:r>
    </w:p>
    <w:p w14:paraId="0409E794"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3.3 </w:t>
      </w:r>
      <w:r w:rsidRPr="00B046DA">
        <w:rPr>
          <w:rFonts w:ascii="Times New Roman" w:eastAsia="黑体" w:hAnsi="Times New Roman" w:cs="Times New Roman" w:hint="eastAsia"/>
          <w:b/>
          <w:bCs/>
          <w:sz w:val="28"/>
          <w:szCs w:val="28"/>
        </w:rPr>
        <w:t>隐私保护行为</w:t>
      </w:r>
    </w:p>
    <w:p w14:paraId="0B05BB3C"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用户采用的隐私保护行为包括隐私设置的调整，信息共享的限制，隐私保护工具的使用等。</w:t>
      </w:r>
      <w:r w:rsidRPr="00B046DA">
        <w:rPr>
          <w:rFonts w:ascii="Times New Roman" w:eastAsia="宋体" w:hAnsi="Times New Roman" w:cs="Times New Roman" w:hint="eastAsia"/>
          <w:sz w:val="24"/>
          <w:szCs w:val="24"/>
        </w:rPr>
        <w:t>研究表明，</w:t>
      </w:r>
      <w:r w:rsidRPr="00B046DA">
        <w:rPr>
          <w:rFonts w:ascii="Times New Roman" w:eastAsia="宋体" w:hAnsi="Times New Roman" w:cs="Times New Roman" w:hint="eastAsia"/>
          <w:sz w:val="24"/>
          <w:szCs w:val="24"/>
        </w:rPr>
        <w:t>72.4%</w:t>
      </w:r>
      <w:r w:rsidRPr="00B046DA">
        <w:rPr>
          <w:rFonts w:ascii="Times New Roman" w:eastAsia="宋体" w:hAnsi="Times New Roman" w:cs="Times New Roman" w:hint="eastAsia"/>
          <w:sz w:val="24"/>
          <w:szCs w:val="24"/>
        </w:rPr>
        <w:t>的受访者明确感知到自身活动被监控，</w:t>
      </w:r>
      <w:r w:rsidRPr="00B046DA">
        <w:rPr>
          <w:rFonts w:ascii="Times New Roman" w:eastAsia="宋体" w:hAnsi="Times New Roman" w:cs="Times New Roman" w:hint="eastAsia"/>
          <w:sz w:val="24"/>
          <w:szCs w:val="24"/>
        </w:rPr>
        <w:t>50.4%</w:t>
      </w:r>
      <w:r w:rsidRPr="00B046DA">
        <w:rPr>
          <w:rFonts w:ascii="Times New Roman" w:eastAsia="宋体" w:hAnsi="Times New Roman" w:cs="Times New Roman" w:hint="eastAsia"/>
          <w:sz w:val="24"/>
          <w:szCs w:val="24"/>
        </w:rPr>
        <w:t>的受访者</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部分担心</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数据被出售，</w:t>
      </w:r>
      <w:r w:rsidRPr="00B046DA">
        <w:rPr>
          <w:rFonts w:ascii="Times New Roman" w:eastAsia="宋体" w:hAnsi="Times New Roman" w:cs="Times New Roman" w:hint="eastAsia"/>
          <w:sz w:val="24"/>
          <w:szCs w:val="24"/>
        </w:rPr>
        <w:t>68.5%</w:t>
      </w:r>
      <w:r w:rsidRPr="00B046DA">
        <w:rPr>
          <w:rFonts w:ascii="Times New Roman" w:eastAsia="宋体" w:hAnsi="Times New Roman" w:cs="Times New Roman" w:hint="eastAsia"/>
          <w:sz w:val="24"/>
          <w:szCs w:val="24"/>
        </w:rPr>
        <w:t>的受访者已删除或正考虑删除社交平台。性别与隐私担忧程度存在显著关联，而年龄则与担忧程度无明显相关性。</w:t>
      </w:r>
      <w:r w:rsidRPr="00B046DA">
        <w:rPr>
          <w:rFonts w:ascii="宋体" w:eastAsia="宋体" w:hAnsi="宋体" w:cs="宋体"/>
          <w:sz w:val="24"/>
        </w:rPr>
        <w:t>主要有三种用户隐私保护方式：规避(不使用社交软件)，欺诈(填写虚假资料)，保护(设置网络权限)等。而用户所填写的个人资料以及网络浏览的习惯，与日常生活有着千丝万缕的联系，互联网的方便，是不能没有填写或造假所享用的。那么规避和造假都不是理想的隐私保护方式，让渡部分非核心信息，在避免不了社交媒体使用的前提下， 让自我表露和隐私关注保持平衡，才是保护隐私的根本所在。</w:t>
      </w:r>
      <w:r w:rsidRPr="00B046DA">
        <w:rPr>
          <w:rFonts w:ascii="Times New Roman" w:eastAsia="宋体" w:hAnsi="Times New Roman" w:cs="Times New Roman" w:hint="eastAsia"/>
          <w:sz w:val="24"/>
          <w:szCs w:val="24"/>
          <w:vertAlign w:val="superscript"/>
        </w:rPr>
        <w:t>[11]</w:t>
      </w:r>
    </w:p>
    <w:p w14:paraId="75ECB58D"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Times New Roman" w:eastAsia="宋体" w:hAnsi="Times New Roman" w:cs="Times New Roman" w:hint="eastAsia"/>
          <w:sz w:val="24"/>
          <w:szCs w:val="24"/>
        </w:rPr>
        <w:t>基于熟虑</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冲动双过程模型</w:t>
      </w:r>
      <w:r w:rsidRPr="00B046DA">
        <w:rPr>
          <w:rFonts w:ascii="Times New Roman" w:eastAsia="宋体" w:hAnsi="Times New Roman" w:cs="Times New Roman" w:hint="eastAsia"/>
          <w:sz w:val="24"/>
          <w:szCs w:val="24"/>
        </w:rPr>
        <w:t>(RIM)</w:t>
      </w:r>
      <w:r w:rsidRPr="00B046DA">
        <w:rPr>
          <w:rFonts w:ascii="Times New Roman" w:eastAsia="宋体" w:hAnsi="Times New Roman" w:cs="Times New Roman" w:hint="eastAsia"/>
          <w:sz w:val="24"/>
          <w:szCs w:val="24"/>
        </w:rPr>
        <w:t>的研究发现，在冲动系统下，隐私披露提供的即时奖励和对社会影响的易感性会导致冲动，而长期的社会奖励会抑制冲动，冲动会进一步导致隐私披露。在熟虑系统下，用户的隐私担忧和隐私自我效能致使以任务为中心的应对反应，而这种应对反应会进一步导致隐私披露，特别是对于有高隐私侵犯经历的用户。</w:t>
      </w:r>
      <w:r w:rsidRPr="00B046DA">
        <w:rPr>
          <w:rFonts w:ascii="宋体" w:eastAsia="宋体" w:hAnsi="宋体" w:cs="宋体"/>
          <w:sz w:val="24"/>
        </w:rPr>
        <w:t>私密狗儒学在隐私关注与私密披露意愿之间存在着一定的中介效应，用户的感知隐私风险会使其对私密问题的关注度上升，但对其隐私披露意愿、行为等不会产生直接的降低作用。这些发现从双系统的角度为社交媒体平台考量用户隐私公开行为提供了重要启示。</w:t>
      </w:r>
      <w:r w:rsidRPr="00B046DA">
        <w:rPr>
          <w:rFonts w:ascii="Times New Roman" w:eastAsia="宋体" w:hAnsi="Times New Roman" w:cs="Times New Roman" w:hint="eastAsia"/>
          <w:sz w:val="24"/>
          <w:szCs w:val="24"/>
          <w:vertAlign w:val="superscript"/>
        </w:rPr>
        <w:t>[13]</w:t>
      </w:r>
    </w:p>
    <w:p w14:paraId="14FDCA60" w14:textId="0DF604C9" w:rsidR="00B42E5E" w:rsidRPr="00B70B87" w:rsidRDefault="00B70B87"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Times New Roman" w:hint="eastAsia"/>
          <w:b/>
          <w:bCs/>
          <w:sz w:val="32"/>
          <w:szCs w:val="32"/>
        </w:rPr>
        <w:t>4</w:t>
      </w:r>
      <w:r w:rsidRPr="00B70B87">
        <w:rPr>
          <w:rFonts w:ascii="黑体" w:eastAsia="黑体" w:hAnsi="黑体" w:cs="Times New Roman"/>
          <w:b/>
          <w:bCs/>
          <w:sz w:val="32"/>
          <w:szCs w:val="32"/>
        </w:rPr>
        <w:t>、</w:t>
      </w:r>
      <w:r w:rsidR="005A7CE3" w:rsidRPr="00B70B87">
        <w:rPr>
          <w:rFonts w:ascii="黑体" w:eastAsia="黑体" w:hAnsi="黑体" w:cs="Times New Roman" w:hint="eastAsia"/>
          <w:b/>
          <w:bCs/>
          <w:sz w:val="32"/>
          <w:szCs w:val="32"/>
        </w:rPr>
        <w:t>隐私保护法律法规与政策</w:t>
      </w:r>
    </w:p>
    <w:p w14:paraId="67498AEE"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4.1 </w:t>
      </w:r>
      <w:r w:rsidRPr="00B046DA">
        <w:rPr>
          <w:rFonts w:ascii="Times New Roman" w:eastAsia="黑体" w:hAnsi="Times New Roman" w:cs="Times New Roman" w:hint="eastAsia"/>
          <w:b/>
          <w:bCs/>
          <w:sz w:val="28"/>
          <w:szCs w:val="28"/>
        </w:rPr>
        <w:t>国际隐私保护法规</w:t>
      </w:r>
    </w:p>
    <w:p w14:paraId="0B63C64C" w14:textId="77777777" w:rsidR="005A7CE3" w:rsidRPr="00B046DA" w:rsidRDefault="00000000" w:rsidP="005A7CE3">
      <w:pPr>
        <w:widowControl/>
        <w:spacing w:beforeLines="100" w:before="312" w:afterLines="100" w:after="312" w:line="300" w:lineRule="auto"/>
        <w:jc w:val="left"/>
        <w:rPr>
          <w:rFonts w:ascii="Times New Roman" w:eastAsia="宋体" w:hAnsi="Times New Roman" w:cs="Times New Roman"/>
          <w:sz w:val="24"/>
          <w:szCs w:val="24"/>
        </w:rPr>
      </w:pPr>
      <w:r w:rsidRPr="00B046DA">
        <w:rPr>
          <w:rFonts w:ascii="宋体" w:eastAsia="宋体" w:hAnsi="宋体" w:cs="宋体"/>
          <w:sz w:val="24"/>
        </w:rPr>
        <w:lastRenderedPageBreak/>
        <w:t>欧盟的《通用数据保护条例》(GDPR)被视为全球最具影响力且最为全面的数据保护法律之一，它对个人数据的保护制定了严格的标准。GDPR 不仅涵盖广泛的数据类型，还对企业必须明确告知用户其收集和使用个人信息的目的，并征得用户同意后，才能在数据处理、用户权利以及数据跨境传输等方面设定严格的要求。美国的隐私保护法律按照健康保险流通与责任法案(HIPAA)对医疗信息的保护、儿童网络隐私保护法案(COPPA)对未成年人网络信息的保护等不同行业和领域进行了划分。加利福尼亚州的消费者隐私法案(CCPA)是美国在州级层面上比较全面的隐私保护法规，它为加州消费者了解、删除、拒绝等权利，为个人数据提供控制权。</w:t>
      </w:r>
      <w:r w:rsidRPr="00B046DA">
        <w:rPr>
          <w:rFonts w:ascii="Times New Roman" w:eastAsia="宋体" w:hAnsi="Times New Roman" w:cs="Times New Roman" w:hint="eastAsia"/>
          <w:sz w:val="24"/>
          <w:szCs w:val="24"/>
        </w:rPr>
        <w:t>瑞典采取在立法的基础上成立监督机构，通过颁布《数据法》和成立瑞典数据库监督局来保护公民的个人数据安全不受侵犯。</w:t>
      </w:r>
      <w:r w:rsidRPr="00B046DA">
        <w:rPr>
          <w:rFonts w:ascii="宋体" w:eastAsia="宋体" w:hAnsi="宋体" w:cs="宋体"/>
          <w:sz w:val="24"/>
        </w:rPr>
        <w:t>而日本采取的是在立法规制上既借鉴欧盟模式，又借鉴美国行业自律模式，在网络隐私保护上相对灵活。</w:t>
      </w:r>
    </w:p>
    <w:p w14:paraId="0DBB126D"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4.2 </w:t>
      </w:r>
      <w:r w:rsidRPr="00B046DA">
        <w:rPr>
          <w:rFonts w:ascii="Times New Roman" w:eastAsia="黑体" w:hAnsi="Times New Roman" w:cs="Times New Roman" w:hint="eastAsia"/>
          <w:b/>
          <w:bCs/>
          <w:sz w:val="28"/>
          <w:szCs w:val="28"/>
        </w:rPr>
        <w:t>中国隐私保护法规</w:t>
      </w:r>
    </w:p>
    <w:p w14:paraId="5CBE97A5" w14:textId="77777777" w:rsidR="005A7CE3" w:rsidRPr="00B046DA" w:rsidRDefault="00000000" w:rsidP="005A7CE3">
      <w:pPr>
        <w:widowControl/>
        <w:spacing w:beforeLines="100" w:before="312" w:afterLines="100" w:after="312" w:line="300" w:lineRule="auto"/>
        <w:jc w:val="left"/>
        <w:rPr>
          <w:rFonts w:ascii="Times New Roman" w:eastAsia="宋体" w:hAnsi="Times New Roman" w:cs="Times New Roman"/>
          <w:sz w:val="24"/>
          <w:szCs w:val="24"/>
        </w:rPr>
      </w:pPr>
      <w:r w:rsidRPr="00B046DA">
        <w:rPr>
          <w:rFonts w:ascii="宋体" w:eastAsia="宋体" w:hAnsi="宋体" w:cs="宋体"/>
          <w:sz w:val="24"/>
        </w:rPr>
        <w:t>隐私保护法规制度建设获重要进展。2017 年 6 月，《网络安全法》获全国人大常委会通过，对个人信息保护的基本原则和法律责任作出了明确规定。2021-07-10 日正式通过的《中华人民共和国个人信息保护法》于 2021 年 11 日开始实施，是我国第一部专门针对个人信息保护的专门法律。法律明确了为社会网络用户行为隐私保护提供具体法律依据的个人信息的界定、个人信息处理的基本原则、个人信息的处理者的义务以及个人权利等内容。此外我国又制订《数据安全法》对资料办理原则、资料办件义务及资料安全事件应急预案等作了规定，为社会网路用户提供数据安全保障，以保护个人隐私行为隐私。这些法律法规一起构成了中国一套比较完善的保护隐私的法律制度。</w:t>
      </w:r>
    </w:p>
    <w:p w14:paraId="16CC69B0"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4.3 </w:t>
      </w:r>
      <w:r w:rsidRPr="00B046DA">
        <w:rPr>
          <w:rFonts w:ascii="Times New Roman" w:eastAsia="黑体" w:hAnsi="Times New Roman" w:cs="Times New Roman" w:hint="eastAsia"/>
          <w:b/>
          <w:bCs/>
          <w:sz w:val="28"/>
          <w:szCs w:val="28"/>
        </w:rPr>
        <w:t>行业自律与标准</w:t>
      </w:r>
    </w:p>
    <w:p w14:paraId="3AFF491F" w14:textId="77777777" w:rsidR="005A7CE3" w:rsidRPr="00B046DA" w:rsidRDefault="00000000" w:rsidP="005A7CE3">
      <w:pPr>
        <w:widowControl/>
        <w:spacing w:beforeLines="100" w:before="312" w:afterLines="100" w:after="312" w:line="300" w:lineRule="auto"/>
        <w:jc w:val="left"/>
        <w:rPr>
          <w:rFonts w:ascii="Times New Roman" w:eastAsia="宋体" w:hAnsi="Times New Roman" w:cs="Times New Roman"/>
          <w:sz w:val="24"/>
          <w:szCs w:val="24"/>
        </w:rPr>
      </w:pPr>
      <w:r w:rsidRPr="00B046DA">
        <w:rPr>
          <w:rFonts w:ascii="宋体" w:eastAsia="宋体" w:hAnsi="宋体" w:cs="宋体"/>
          <w:sz w:val="24"/>
        </w:rPr>
        <w:t>除了法律法规，行业自律在保护隐私方面同样具有重要作用。</w:t>
      </w:r>
      <w:r w:rsidRPr="00B046DA">
        <w:rPr>
          <w:rFonts w:ascii="Times New Roman" w:eastAsia="宋体" w:hAnsi="Times New Roman" w:cs="Times New Roman" w:hint="eastAsia"/>
          <w:sz w:val="24"/>
          <w:szCs w:val="24"/>
        </w:rPr>
        <w:t>社交媒体平台通过制定隐私政策、建立数据保护机制、加强内部管理等方式，履行隐私保护责任。国际组织如</w:t>
      </w:r>
      <w:r w:rsidRPr="00B046DA">
        <w:rPr>
          <w:rFonts w:ascii="Times New Roman" w:eastAsia="宋体" w:hAnsi="Times New Roman" w:cs="Times New Roman" w:hint="eastAsia"/>
          <w:sz w:val="24"/>
          <w:szCs w:val="24"/>
        </w:rPr>
        <w:t>ISO</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IEEE</w:t>
      </w:r>
      <w:r w:rsidRPr="00B046DA">
        <w:rPr>
          <w:rFonts w:ascii="Times New Roman" w:eastAsia="宋体" w:hAnsi="Times New Roman" w:cs="Times New Roman" w:hint="eastAsia"/>
          <w:sz w:val="24"/>
          <w:szCs w:val="24"/>
        </w:rPr>
        <w:t>等也制定了相关技术标准，为隐私保护提供技术指导。</w:t>
      </w:r>
      <w:r w:rsidRPr="00B046DA">
        <w:rPr>
          <w:rFonts w:ascii="宋体" w:eastAsia="宋体" w:hAnsi="宋体" w:cs="宋体"/>
          <w:sz w:val="24"/>
        </w:rPr>
        <w:t>网络隐私保护在美国形成独特的行业自律机制，靠的不仅是严格的法律法规。</w:t>
      </w:r>
      <w:r w:rsidRPr="00B046DA">
        <w:rPr>
          <w:rFonts w:ascii="Times New Roman" w:eastAsia="宋体" w:hAnsi="Times New Roman" w:cs="Times New Roman" w:hint="eastAsia"/>
          <w:sz w:val="24"/>
          <w:szCs w:val="24"/>
        </w:rPr>
        <w:t>1972</w:t>
      </w:r>
      <w:r w:rsidRPr="00B046DA">
        <w:rPr>
          <w:rFonts w:ascii="Times New Roman" w:eastAsia="宋体" w:hAnsi="Times New Roman" w:cs="Times New Roman" w:hint="eastAsia"/>
          <w:sz w:val="24"/>
          <w:szCs w:val="24"/>
        </w:rPr>
        <w:t>年《隐私权法》的出台，为美国互联网行业建立了一套自我约束和规范的标准体系。行业内成立了多个自律组织，制定了详细的指导方针和技术标准。这些组织要求其成员单位必须严格遵守隐私保护原则，并对违规行为进行</w:t>
      </w:r>
      <w:r w:rsidRPr="00B046DA">
        <w:rPr>
          <w:rFonts w:ascii="Times New Roman" w:eastAsia="宋体" w:hAnsi="Times New Roman" w:cs="Times New Roman" w:hint="eastAsia"/>
          <w:sz w:val="24"/>
          <w:szCs w:val="24"/>
        </w:rPr>
        <w:lastRenderedPageBreak/>
        <w:t>严厉处罚。行业自律模式包括制定具有约束力的行业指南、提高技术水平以保障数据安全、加强公众教育和宣传工作等方面。</w:t>
      </w:r>
    </w:p>
    <w:p w14:paraId="6EA50F56" w14:textId="77777777" w:rsidR="00C84DF1" w:rsidRPr="00B70B87" w:rsidRDefault="00000000"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黑体"/>
          <w:b/>
          <w:bCs/>
          <w:sz w:val="32"/>
        </w:rPr>
        <w:t>5.社交媒体隐私保护面临挑战</w:t>
      </w:r>
    </w:p>
    <w:p w14:paraId="4D4A57B8"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5.1 </w:t>
      </w:r>
      <w:r w:rsidRPr="00B046DA">
        <w:rPr>
          <w:rFonts w:ascii="Times New Roman" w:eastAsia="黑体" w:hAnsi="Times New Roman" w:cs="Times New Roman" w:hint="eastAsia"/>
          <w:b/>
          <w:bCs/>
          <w:sz w:val="28"/>
          <w:szCs w:val="28"/>
        </w:rPr>
        <w:t>技术挑战</w:t>
      </w:r>
    </w:p>
    <w:p w14:paraId="381402E3"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主要包括：如何在提高资料处理效率的同时保证资料的安全是社交媒体隐私保护所面临的技术挑战；数据可用性如何在满足隐私保护要求的同时得到改善；以高频调用、分布式存储以及动态授权等复杂场景在大数据环境下如何应对。</w:t>
      </w:r>
      <w:r w:rsidRPr="00B046DA">
        <w:rPr>
          <w:rFonts w:ascii="Times New Roman" w:eastAsia="宋体" w:hAnsi="Times New Roman" w:cs="Times New Roman" w:hint="eastAsia"/>
          <w:sz w:val="24"/>
          <w:szCs w:val="24"/>
        </w:rPr>
        <w:t>随着技术的发展，社交媒体平台在隐私保护方面也在不断创新，以适应不断变化的数据安全和隐私保护需求。加密技术是社交媒体平台保护用户隐私的核心手段之一，但同态加密等高级加密技术的计算成本较高，在实际应用中需要平衡安全性和效率。</w:t>
      </w:r>
      <w:r w:rsidRPr="00B046DA">
        <w:rPr>
          <w:rFonts w:ascii="宋体" w:eastAsia="宋体" w:hAnsi="宋体" w:cs="宋体"/>
          <w:sz w:val="24"/>
        </w:rPr>
        <w:t>尽管差分隐私技术可以提供量化的隐私保护，但在数据分析中，噪声注入会对准确度造成影响。</w:t>
      </w:r>
      <w:r w:rsidRPr="00B046DA">
        <w:rPr>
          <w:rFonts w:ascii="Times New Roman" w:eastAsia="宋体" w:hAnsi="Times New Roman" w:cs="Times New Roman" w:hint="eastAsia"/>
          <w:sz w:val="24"/>
          <w:szCs w:val="24"/>
        </w:rPr>
        <w:t>联邦学习等分布式学习技术虽然能够保护原始数据不离开本地，但模型聚合过程中仍可能存在信息泄露风险。区块链技术虽然能够提供去中心化的数据管理，但性能瓶颈和可扩展性问题限制了其大规模应用。</w:t>
      </w:r>
      <w:r w:rsidRPr="00B046DA">
        <w:rPr>
          <w:rFonts w:ascii="Times New Roman" w:eastAsia="宋体" w:hAnsi="Times New Roman" w:cs="Times New Roman" w:hint="eastAsia"/>
          <w:sz w:val="24"/>
          <w:szCs w:val="24"/>
          <w:vertAlign w:val="superscript"/>
        </w:rPr>
        <w:t>[1][2][9]</w:t>
      </w:r>
    </w:p>
    <w:p w14:paraId="72BF9E85"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5.2 </w:t>
      </w:r>
      <w:r w:rsidRPr="00B046DA">
        <w:rPr>
          <w:rFonts w:ascii="Times New Roman" w:eastAsia="黑体" w:hAnsi="Times New Roman" w:cs="Times New Roman" w:hint="eastAsia"/>
          <w:b/>
          <w:bCs/>
          <w:sz w:val="28"/>
          <w:szCs w:val="28"/>
        </w:rPr>
        <w:t>法律与监管挑战</w:t>
      </w:r>
    </w:p>
    <w:p w14:paraId="3C314F46"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隐私保护法规的制定与实施，面临着重重挑战。各国和地区法律体系不同，跨境数据流转很难有很好的监管和协调配合。</w:t>
      </w:r>
      <w:r w:rsidRPr="00B046DA">
        <w:rPr>
          <w:rFonts w:ascii="Times New Roman" w:eastAsia="宋体" w:hAnsi="Times New Roman" w:cs="Times New Roman" w:hint="eastAsia"/>
          <w:sz w:val="24"/>
          <w:szCs w:val="24"/>
        </w:rPr>
        <w:t>法律法规的滞后性也是一个突出问题，新技术、新应用的出现往往快于法律的制定和修订。</w:t>
      </w:r>
      <w:r w:rsidRPr="00B046DA">
        <w:rPr>
          <w:rFonts w:ascii="宋体" w:eastAsia="宋体" w:hAnsi="宋体" w:cs="宋体"/>
          <w:sz w:val="24"/>
        </w:rPr>
        <w:t>虽然我国已经构建了网络安全法、数据安全法、个人信息保护法三位一体的法律框架，但是相对于数字技术的迅猛发展，法律的颁布仍然存在滞后性。</w:t>
      </w:r>
      <w:r w:rsidRPr="00B046DA">
        <w:rPr>
          <w:rFonts w:ascii="Times New Roman" w:eastAsia="宋体" w:hAnsi="Times New Roman" w:cs="Times New Roman" w:hint="eastAsia"/>
          <w:sz w:val="24"/>
          <w:szCs w:val="24"/>
        </w:rPr>
        <w:t>典型案例中</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不得以撤回同意拒绝服务</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的司法认定值得肯定，但更需建立动态立法机制，针对人脸识别等新技术及时制定专门规则。</w:t>
      </w:r>
      <w:r w:rsidRPr="00B046DA">
        <w:rPr>
          <w:rFonts w:ascii="宋体" w:eastAsia="宋体" w:hAnsi="宋体" w:cs="宋体"/>
          <w:sz w:val="24"/>
        </w:rPr>
        <w:t>同时，要细化处罚标准，提高违法成本，真正起到震慑作用，对违法违规行为要加大处罚力度。各国和地区在保护隐私的法律和做法上存在差异，在促进全球隐私保护方面，加强国际合作意义重大。</w:t>
      </w:r>
      <w:r w:rsidRPr="00B046DA">
        <w:rPr>
          <w:rFonts w:ascii="Times New Roman" w:eastAsia="宋体" w:hAnsi="Times New Roman" w:cs="Times New Roman" w:hint="eastAsia"/>
          <w:sz w:val="24"/>
          <w:szCs w:val="24"/>
        </w:rPr>
        <w:t>各国可以借鉴欧盟等在隐私保护方面的先进经验，完善本国法律法规，提高隐私保护水平。</w:t>
      </w:r>
    </w:p>
    <w:p w14:paraId="4ABB0D1E"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5.3 </w:t>
      </w:r>
      <w:r w:rsidRPr="00B046DA">
        <w:rPr>
          <w:rFonts w:ascii="Times New Roman" w:eastAsia="黑体" w:hAnsi="Times New Roman" w:cs="Times New Roman" w:hint="eastAsia"/>
          <w:b/>
          <w:bCs/>
          <w:sz w:val="28"/>
          <w:szCs w:val="28"/>
        </w:rPr>
        <w:t>用户意识与行为挑战</w:t>
      </w:r>
    </w:p>
    <w:p w14:paraId="04F305D4" w14:textId="77777777" w:rsidR="00C84DF1"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lastRenderedPageBreak/>
        <w:t>隐私保护面临的一个重要挑战就是用户隐私保护意识的缺失。不少用户对隐私保护的重要性认识不足，对隐私保护缺乏必要的知识和技巧。此外，用户在使用社交媒体时，往往会面临隐私保护和便利性之间的权衡，这很容易让用户牺牲隐私，从而获得便利。</w:t>
      </w:r>
      <w:r w:rsidRPr="00B046DA">
        <w:rPr>
          <w:rFonts w:ascii="Times New Roman" w:eastAsia="宋体" w:hAnsi="Times New Roman" w:cs="Times New Roman" w:hint="eastAsia"/>
          <w:sz w:val="24"/>
          <w:szCs w:val="24"/>
        </w:rPr>
        <w:t>很多用户从不阅读隐私协议，反映的不仅是用户的</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惰性</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，更是平台伦理的失范。</w:t>
      </w:r>
      <w:r w:rsidRPr="00B046DA">
        <w:rPr>
          <w:rFonts w:ascii="宋体" w:eastAsia="宋体" w:hAnsi="宋体" w:cs="宋体"/>
          <w:sz w:val="24"/>
        </w:rPr>
        <w:t>用户应审慎选择了解隐私政策的社交媒体平台，避免个人信息过度共享，对隐私设置进行定期检查和更新。用户要提高自己的隐私保护意识，对个人隐私进行合理的社交媒体使用和保护。用户还需提高对信息的辨识能力，在避免陷入信息茧子的情况下，主动接触不同的资讯和看法。信息茧房和算法偏见问题，只有通过社交媒体平台和用户的共同努力，才能有效应对，才能促进社交媒体产业良性发展。</w:t>
      </w:r>
      <w:r w:rsidRPr="00B046DA">
        <w:rPr>
          <w:rFonts w:ascii="Times New Roman" w:eastAsia="宋体" w:hAnsi="Times New Roman" w:cs="Times New Roman" w:hint="eastAsia"/>
          <w:sz w:val="24"/>
          <w:szCs w:val="24"/>
          <w:vertAlign w:val="superscript"/>
        </w:rPr>
        <w:t>[11][13]</w:t>
      </w:r>
    </w:p>
    <w:p w14:paraId="7A3345E4"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5.4 </w:t>
      </w:r>
      <w:r w:rsidRPr="00B046DA">
        <w:rPr>
          <w:rFonts w:ascii="Times New Roman" w:eastAsia="黑体" w:hAnsi="Times New Roman" w:cs="Times New Roman" w:hint="eastAsia"/>
          <w:b/>
          <w:bCs/>
          <w:sz w:val="28"/>
          <w:szCs w:val="28"/>
        </w:rPr>
        <w:t>平台责任与监管挑战</w:t>
      </w:r>
    </w:p>
    <w:p w14:paraId="1C0D3EA8"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SocialMedia 平台承担着重要的隐私保护责任，但实际执行起来却问题重重。</w:t>
      </w:r>
      <w:r w:rsidRPr="00B046DA">
        <w:rPr>
          <w:rFonts w:ascii="Times New Roman" w:eastAsia="宋体" w:hAnsi="Times New Roman" w:cs="Times New Roman" w:hint="eastAsia"/>
          <w:sz w:val="24"/>
          <w:szCs w:val="24"/>
        </w:rPr>
        <w:t>部分平台为了商业利益过度收集和使用用户数据，隐私政策不透明，用户难以了解和控制自己的数据如何被使用。</w:t>
      </w:r>
      <w:r w:rsidRPr="00B046DA">
        <w:rPr>
          <w:rFonts w:ascii="宋体" w:eastAsia="宋体" w:hAnsi="宋体" w:cs="宋体"/>
          <w:sz w:val="24"/>
        </w:rPr>
        <w:t>需要平衡创新发展与隐私保护之间的关系，监管机构也很难对平台进行监管。</w:t>
      </w:r>
      <w:r w:rsidRPr="00B046DA">
        <w:rPr>
          <w:rFonts w:ascii="Times New Roman" w:eastAsia="宋体" w:hAnsi="Times New Roman" w:cs="Times New Roman" w:hint="eastAsia"/>
          <w:sz w:val="24"/>
          <w:szCs w:val="24"/>
        </w:rPr>
        <w:t>平台长期以</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技术中立的管道</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自居，规避内容审核责任。但当平台通过算法决定内容的分发与可见性时，它早已扮演了</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准编辑</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的角色。更棘手的是，</w:t>
      </w:r>
      <w:r w:rsidRPr="00B046DA">
        <w:rPr>
          <w:rFonts w:ascii="Times New Roman" w:eastAsia="宋体" w:hAnsi="Times New Roman" w:cs="Times New Roman" w:hint="eastAsia"/>
          <w:sz w:val="24"/>
          <w:szCs w:val="24"/>
        </w:rPr>
        <w:t>AI</w:t>
      </w:r>
      <w:r w:rsidRPr="00B046DA">
        <w:rPr>
          <w:rFonts w:ascii="Times New Roman" w:eastAsia="宋体" w:hAnsi="Times New Roman" w:cs="Times New Roman" w:hint="eastAsia"/>
          <w:sz w:val="24"/>
          <w:szCs w:val="24"/>
        </w:rPr>
        <w:t>驱动的信息生态中，内容生产者、聚合者、分发者、消费者角色交织，一条虚假信息的</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责任链条</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可能彻底断裂。平台的责任不能再</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模糊化</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，需要重新定义平台在传播伦理与法规中的角色——它既是技术服务商，也是内容生态的</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守门人</w:t>
      </w:r>
      <w:r w:rsidRPr="00B046DA">
        <w:rPr>
          <w:rFonts w:ascii="Times New Roman" w:eastAsia="宋体" w:hAnsi="Times New Roman" w:cs="Times New Roman" w:hint="eastAsia"/>
          <w:sz w:val="24"/>
          <w:szCs w:val="24"/>
        </w:rPr>
        <w:t>"</w:t>
      </w:r>
      <w:r w:rsidRPr="00B046DA">
        <w:rPr>
          <w:rFonts w:ascii="Times New Roman" w:eastAsia="宋体" w:hAnsi="Times New Roman" w:cs="Times New Roman" w:hint="eastAsia"/>
          <w:sz w:val="24"/>
          <w:szCs w:val="24"/>
        </w:rPr>
        <w:t>之一。</w:t>
      </w:r>
      <w:r w:rsidRPr="00B046DA">
        <w:rPr>
          <w:rFonts w:ascii="宋体" w:eastAsia="宋体" w:hAnsi="宋体" w:cs="宋体"/>
          <w:sz w:val="24"/>
        </w:rPr>
        <w:t>作为“看门人”的应用商店，要健全 APP 上架审核机制；需要第三方检测机构对检测结果的准确真实履行义务；行业协会分类标准要更细一些。</w:t>
      </w:r>
    </w:p>
    <w:p w14:paraId="43296C34" w14:textId="5811871F" w:rsidR="00C84DF1" w:rsidRPr="00B70B87" w:rsidRDefault="00B70B87"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Times New Roman" w:hint="eastAsia"/>
          <w:b/>
          <w:bCs/>
          <w:sz w:val="32"/>
          <w:szCs w:val="32"/>
        </w:rPr>
        <w:t>6.</w:t>
      </w:r>
      <w:r w:rsidR="005A7CE3" w:rsidRPr="00B70B87">
        <w:rPr>
          <w:rFonts w:ascii="黑体" w:eastAsia="黑体" w:hAnsi="黑体" w:cs="Times New Roman" w:hint="eastAsia"/>
          <w:b/>
          <w:bCs/>
          <w:sz w:val="32"/>
          <w:szCs w:val="32"/>
        </w:rPr>
        <w:t>未来研究方向与展望</w:t>
      </w:r>
    </w:p>
    <w:p w14:paraId="2728D112"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6.1 </w:t>
      </w:r>
      <w:r w:rsidRPr="00B046DA">
        <w:rPr>
          <w:rFonts w:ascii="Times New Roman" w:eastAsia="黑体" w:hAnsi="Times New Roman" w:cs="Times New Roman" w:hint="eastAsia"/>
          <w:b/>
          <w:bCs/>
          <w:sz w:val="28"/>
          <w:szCs w:val="28"/>
        </w:rPr>
        <w:t>技术发展方向</w:t>
      </w:r>
    </w:p>
    <w:p w14:paraId="63E972A2"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未来社交媒体隐私保护技术的发展方向包括：轻量化隐私保护技术，面向边缘设备和物联网场景；跨域协同隐私保护，支持多机构联合建模和分布式数据治理；隐私增强计算，结合同态加密、差分隐私、联邦学习等技术，实现"数据可用不可见"。技术创新将是社交平台隐私保护机制未来发展的核心驱动力，需要不断研发应用区块链、零知识证明、差分隐私等新的隐私保护技术，以应对日益严峻的隐私保护挑战，如区块链(Blockchain)、零知识证明(Qu</w:t>
      </w:r>
      <w:r w:rsidRPr="00B046DA">
        <w:rPr>
          <w:rFonts w:ascii="Times New Roman" w:eastAsia="宋体" w:hAnsi="Times New Roman" w:cs="Times New Roman" w:hint="eastAsia"/>
          <w:sz w:val="24"/>
          <w:szCs w:val="24"/>
        </w:rPr>
        <w:t>这些技</w:t>
      </w:r>
      <w:r w:rsidRPr="00B046DA">
        <w:rPr>
          <w:rFonts w:ascii="Times New Roman" w:eastAsia="宋体" w:hAnsi="Times New Roman" w:cs="Times New Roman" w:hint="eastAsia"/>
          <w:sz w:val="24"/>
          <w:szCs w:val="24"/>
        </w:rPr>
        <w:lastRenderedPageBreak/>
        <w:t>术创新将推动社交平台隐私保护机制的不断进步，为用户提供更加安全、可靠的隐私保护服务。人工智能与区块链等技术的引入，也可能在增强隐私保护方面发挥重要作用。去中心化数据管理、联邦学习框架优化、隐私增强计算等技术的研发和应用，不仅能够提高数据隐私保护的效果，也能够增强用户对平台的信任感。</w:t>
      </w:r>
      <w:r w:rsidRPr="00B046DA">
        <w:rPr>
          <w:rFonts w:ascii="Times New Roman" w:eastAsia="宋体" w:hAnsi="Times New Roman" w:cs="Times New Roman" w:hint="eastAsia"/>
          <w:sz w:val="24"/>
          <w:szCs w:val="24"/>
          <w:vertAlign w:val="superscript"/>
        </w:rPr>
        <w:t>[1][2][9]</w:t>
      </w:r>
    </w:p>
    <w:p w14:paraId="0DDF9B8E"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6.2 </w:t>
      </w:r>
      <w:r w:rsidRPr="00B046DA">
        <w:rPr>
          <w:rFonts w:ascii="Times New Roman" w:eastAsia="黑体" w:hAnsi="Times New Roman" w:cs="Times New Roman" w:hint="eastAsia"/>
          <w:b/>
          <w:bCs/>
          <w:sz w:val="28"/>
          <w:szCs w:val="28"/>
        </w:rPr>
        <w:t>法律与政策方向</w:t>
      </w:r>
    </w:p>
    <w:p w14:paraId="565F3CE0"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今后立法与政策隐私保护的发展方向包括：完善立法体系，在数据采集、处理、存储、共享等各个环节明确隐私保护的要求；建立国际数据保护合作机制，加强跨境数据流动监管协调；促进制定技术标准，提供隐私保护方面的技术指导。</w:t>
      </w:r>
      <w:r w:rsidRPr="00B046DA">
        <w:rPr>
          <w:rFonts w:ascii="Times New Roman" w:eastAsia="宋体" w:hAnsi="Times New Roman" w:cs="Times New Roman" w:hint="eastAsia"/>
          <w:sz w:val="24"/>
          <w:szCs w:val="24"/>
        </w:rPr>
        <w:t>政策合规将是社交平台隐私保护机制未来发展的另一个重要方向，需要密切关注法律法规的变化，及时调整隐私保护政策，确保其符合法律法规的要求。</w:t>
      </w:r>
      <w:r w:rsidRPr="00B046DA">
        <w:rPr>
          <w:rFonts w:ascii="宋体" w:eastAsia="宋体" w:hAnsi="宋体" w:cs="宋体"/>
          <w:sz w:val="24"/>
        </w:rPr>
        <w:t>此外，还应加强与国际社会的交流与合作，推动社会平台完善和完善隐私保护机制，借鉴国际上隐私保护的先进经验。</w:t>
      </w:r>
      <w:r w:rsidRPr="00B046DA">
        <w:rPr>
          <w:rFonts w:ascii="Times New Roman" w:eastAsia="宋体" w:hAnsi="Times New Roman" w:cs="Times New Roman" w:hint="eastAsia"/>
          <w:sz w:val="24"/>
          <w:szCs w:val="24"/>
        </w:rPr>
        <w:t>全球范围内数据保护法规的加强，为社交媒体平台提供了更加明确的合规标准。</w:t>
      </w:r>
      <w:r w:rsidRPr="00B046DA">
        <w:rPr>
          <w:rFonts w:ascii="宋体" w:eastAsia="宋体" w:hAnsi="宋体" w:cs="宋体"/>
          <w:sz w:val="24"/>
        </w:rPr>
        <w:t>行业标准的建立为社交媒体行业提供了更规范的行业行为准则，对数据的收集、使用、分享等规则进行了明确规定，保证了数据的正当性和透明性。</w:t>
      </w:r>
      <w:r w:rsidRPr="00B046DA">
        <w:rPr>
          <w:rFonts w:ascii="Times New Roman" w:eastAsia="宋体" w:hAnsi="Times New Roman" w:cs="Times New Roman" w:hint="eastAsia"/>
          <w:sz w:val="24"/>
          <w:szCs w:val="24"/>
        </w:rPr>
        <w:t>监管政策的执行和监督为社交媒体平台提供了更加有效的监管机制。</w:t>
      </w:r>
    </w:p>
    <w:p w14:paraId="1EAF3040"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6.3 </w:t>
      </w:r>
      <w:r w:rsidRPr="00B046DA">
        <w:rPr>
          <w:rFonts w:ascii="Times New Roman" w:eastAsia="黑体" w:hAnsi="Times New Roman" w:cs="Times New Roman" w:hint="eastAsia"/>
          <w:b/>
          <w:bCs/>
          <w:sz w:val="28"/>
          <w:szCs w:val="28"/>
        </w:rPr>
        <w:t>用户教育与意识提升</w:t>
      </w:r>
    </w:p>
    <w:p w14:paraId="41DAB6AE" w14:textId="77777777" w:rsidR="005A7CE3"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t>今后工作的一个重要方向是增强用户对隐私的保护意识和能力。提高用户对隐私保护的认识，通过宣教和案例分析；培养用户保护自己的能力，学会保护自己隐私的各种工具和方法；建立投诉举报机制，鼓励用户参与监督隐私保护工作。用户教育和宣传为社交媒体平台提供了更多机会，可以通过用户教育提高用户对数据隐私的保护意识，让用户对自己的数据隐私如何保护有了更多的认识；能够引导用户通过用户宣传正确使用社交媒体平台，降低用户资料外泄风险。这样的用户教育和宣传，不仅可以提升用户保护数据隐私的能力，同时也可以提升用户对平台的信赖感。用户还需提高对信息的辨识能力，在避免陷入信息茧子的情况下，主动接触不同的资讯和看法。信息茧房和算法偏见问题，只有通过社交媒体平台和用户的共同努力，才能有效应对，才能促进社交媒体产业良性发展。</w:t>
      </w:r>
      <w:r w:rsidRPr="00B046DA">
        <w:rPr>
          <w:rFonts w:ascii="Times New Roman" w:eastAsia="宋体" w:hAnsi="Times New Roman" w:cs="Times New Roman" w:hint="eastAsia"/>
          <w:sz w:val="24"/>
          <w:szCs w:val="24"/>
          <w:vertAlign w:val="superscript"/>
        </w:rPr>
        <w:t>[11][13]</w:t>
      </w:r>
    </w:p>
    <w:p w14:paraId="7E9F0A39" w14:textId="77777777" w:rsidR="005A7CE3" w:rsidRPr="00B046DA" w:rsidRDefault="00000000" w:rsidP="005A7CE3">
      <w:pPr>
        <w:widowControl/>
        <w:spacing w:beforeLines="100" w:before="312" w:afterLines="100" w:after="312" w:line="300" w:lineRule="auto"/>
        <w:jc w:val="left"/>
        <w:rPr>
          <w:rFonts w:ascii="Times New Roman" w:eastAsia="黑体" w:hAnsi="Times New Roman" w:cs="Times New Roman"/>
          <w:b/>
          <w:bCs/>
          <w:sz w:val="28"/>
          <w:szCs w:val="28"/>
        </w:rPr>
      </w:pPr>
      <w:r w:rsidRPr="00B046DA">
        <w:rPr>
          <w:rFonts w:ascii="Times New Roman" w:eastAsia="黑体" w:hAnsi="Times New Roman" w:cs="Times New Roman" w:hint="eastAsia"/>
          <w:b/>
          <w:bCs/>
          <w:sz w:val="28"/>
          <w:szCs w:val="28"/>
        </w:rPr>
        <w:t xml:space="preserve">6.4 </w:t>
      </w:r>
      <w:r w:rsidRPr="00B046DA">
        <w:rPr>
          <w:rFonts w:ascii="Times New Roman" w:eastAsia="黑体" w:hAnsi="Times New Roman" w:cs="Times New Roman" w:hint="eastAsia"/>
          <w:b/>
          <w:bCs/>
          <w:sz w:val="28"/>
          <w:szCs w:val="28"/>
        </w:rPr>
        <w:t>平台责任与监管强化</w:t>
      </w:r>
    </w:p>
    <w:p w14:paraId="365824D1" w14:textId="77777777" w:rsidR="00C84DF1" w:rsidRPr="00B046DA" w:rsidRDefault="00000000" w:rsidP="005A7CE3">
      <w:pPr>
        <w:widowControl/>
        <w:spacing w:beforeLines="100" w:before="312" w:afterLines="100" w:after="312" w:line="300" w:lineRule="auto"/>
        <w:ind w:firstLineChars="200" w:firstLine="480"/>
        <w:jc w:val="left"/>
        <w:rPr>
          <w:rFonts w:ascii="Times New Roman" w:eastAsia="宋体" w:hAnsi="Times New Roman" w:cs="Times New Roman"/>
          <w:sz w:val="24"/>
          <w:szCs w:val="24"/>
        </w:rPr>
      </w:pPr>
      <w:r w:rsidRPr="00B046DA">
        <w:rPr>
          <w:rFonts w:ascii="宋体" w:eastAsia="宋体" w:hAnsi="宋体" w:cs="宋体"/>
          <w:sz w:val="24"/>
        </w:rPr>
        <w:lastRenderedPageBreak/>
        <w:t>社会媒体平台的隐私保护责任和监督力度的加强，是今后一个重要的方向。平台要加强对数据的安全管理，对用户数据要采取先进的技术手段进行保护；建立完善的隐私保护机制，对收集、使用和共享用户信息的规则予以明确规定；加强内部管理，防止资料外泄、滥用等现象的发生。监管机构应加强对平台的管理，对违反规定的行为施以严厉惩罚，提升违法的成本。平台要确保其数据的采集、使用符合相关法规及行业标准，需要建立完善的管理制度；为了保护用户隐私，平台还需要加强内部监管，对数据隐私问题做到及时发现，及时处理。社交媒体平台通过加强执行和监督监管政策，提升用户对平台的信赖感，从而更好地保护用户隐私。平台还需建立“责任共担”的生态系统，应用商店作为“看门人”，要完善 APP 上架审核机制；第三方检测机构需要履行提供检测结果准确真实的义务；行业协会要对其分类制定更加细致的标准。</w:t>
      </w:r>
    </w:p>
    <w:p w14:paraId="6E89465B" w14:textId="06EC48AD" w:rsidR="00C84DF1" w:rsidRPr="00B70B87" w:rsidRDefault="00B70B87" w:rsidP="00974611">
      <w:pPr>
        <w:widowControl/>
        <w:spacing w:beforeLines="100" w:before="312" w:afterLines="100" w:after="312" w:line="300" w:lineRule="auto"/>
        <w:jc w:val="left"/>
        <w:rPr>
          <w:rFonts w:ascii="黑体" w:eastAsia="黑体" w:hAnsi="黑体" w:cs="Times New Roman" w:hint="eastAsia"/>
          <w:b/>
          <w:bCs/>
          <w:sz w:val="32"/>
          <w:szCs w:val="32"/>
        </w:rPr>
      </w:pPr>
      <w:r w:rsidRPr="00B70B87">
        <w:rPr>
          <w:rFonts w:ascii="黑体" w:eastAsia="黑体" w:hAnsi="黑体" w:cs="Times New Roman" w:hint="eastAsia"/>
          <w:b/>
          <w:bCs/>
          <w:sz w:val="32"/>
          <w:szCs w:val="32"/>
        </w:rPr>
        <w:t>7.</w:t>
      </w:r>
      <w:r w:rsidR="005A7CE3" w:rsidRPr="00B70B87">
        <w:rPr>
          <w:rFonts w:ascii="黑体" w:eastAsia="黑体" w:hAnsi="黑体" w:cs="Times New Roman" w:hint="eastAsia"/>
          <w:b/>
          <w:bCs/>
          <w:sz w:val="32"/>
          <w:szCs w:val="32"/>
        </w:rPr>
        <w:t>结论</w:t>
      </w:r>
    </w:p>
    <w:p w14:paraId="235D087F" w14:textId="77777777" w:rsidR="00B42E5E" w:rsidRPr="00974611" w:rsidRDefault="00000000" w:rsidP="005A7CE3">
      <w:pPr>
        <w:widowControl/>
        <w:spacing w:beforeLines="100" w:before="312" w:afterLines="100" w:after="312" w:line="300" w:lineRule="auto"/>
        <w:ind w:firstLineChars="200" w:firstLine="480"/>
        <w:jc w:val="left"/>
        <w:rPr>
          <w:rFonts w:ascii="Times New Roman" w:eastAsia="黑体" w:hAnsi="Times New Roman" w:cs="Times New Roman"/>
          <w:b/>
          <w:bCs/>
          <w:sz w:val="32"/>
          <w:szCs w:val="32"/>
        </w:rPr>
      </w:pPr>
      <w:r w:rsidRPr="00B046DA">
        <w:rPr>
          <w:rFonts w:ascii="宋体" w:eastAsia="宋体" w:hAnsi="宋体" w:cs="宋体"/>
          <w:sz w:val="24"/>
        </w:rPr>
        <w:t>该研究通过系统研究社会化媒体的数据挖掘和个人隐私保护问题，得出如下结论：一、过度收集和滥用数据等问题普遍存在，给用户带来隐私泄露的严重风险，社交媒体的数据挖掘已经对个人隐私造成了严重威胁；二是用户普遍缺乏隐私保护意识，缺乏有效的自我保护能力，对隐私政策不够了解；再次，现有的隐私保护技术还存在着有效性和实用性的限制，数据外泄很难被彻底阻止；四是法规制度还有待于进一步加强监督和落实，监督机制和执法力度还需要进一步完善。该研究以研究结论为基础，从技术层面、制度层面、用户层面提出了包括加强隐私保护技术研发、健全法律法规体系、提高用户隐私保护意识等在内的隐私保护针对性对策。</w:t>
      </w:r>
      <w:r w:rsidRPr="00B046DA">
        <w:rPr>
          <w:rFonts w:ascii="Times New Roman" w:eastAsia="宋体" w:hAnsi="Times New Roman" w:cs="Times New Roman"/>
          <w:sz w:val="24"/>
          <w:szCs w:val="24"/>
        </w:rPr>
        <w:t>通过多方协同努力，才能构建安全、可信的社交媒体环境，实现数据利用与隐私保护的平衡发展，促进社会和谐稳定。</w:t>
      </w:r>
      <w:r w:rsidR="005A7CE3">
        <w:rPr>
          <w:rFonts w:ascii="Times New Roman" w:eastAsia="宋体" w:hAnsi="Times New Roman" w:cs="Times New Roman"/>
          <w:color w:val="000000"/>
          <w:sz w:val="24"/>
          <w:szCs w:val="24"/>
        </w:rPr>
        <w:br w:type="page"/>
      </w:r>
      <w:r w:rsidRPr="00974611">
        <w:rPr>
          <w:rFonts w:ascii="Times New Roman" w:eastAsia="黑体" w:hAnsi="Times New Roman" w:cs="Times New Roman"/>
          <w:b/>
          <w:bCs/>
          <w:color w:val="000000"/>
          <w:sz w:val="32"/>
          <w:szCs w:val="32"/>
        </w:rPr>
        <w:lastRenderedPageBreak/>
        <w:t>参考文献</w:t>
      </w:r>
      <w:r w:rsidR="00974611">
        <w:rPr>
          <w:rFonts w:ascii="Times New Roman" w:eastAsia="黑体" w:hAnsi="Times New Roman" w:cs="Times New Roman" w:hint="eastAsia"/>
          <w:b/>
          <w:bCs/>
          <w:color w:val="000000"/>
          <w:sz w:val="32"/>
          <w:szCs w:val="32"/>
        </w:rPr>
        <w:t>:</w:t>
      </w:r>
    </w:p>
    <w:p w14:paraId="431BB84B"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罗叶红</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朱娜斐</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何泾沙</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等</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社交网络中的隐私保护技术综述</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北京工业大学学报</w:t>
      </w:r>
      <w:r w:rsidRPr="00AD5E04">
        <w:rPr>
          <w:rFonts w:ascii="Times New Roman" w:eastAsia="宋体" w:hAnsi="Times New Roman" w:cs="Times New Roman" w:hint="eastAsia"/>
          <w:color w:val="000000"/>
          <w:sz w:val="24"/>
          <w:szCs w:val="24"/>
        </w:rPr>
        <w:t>,2025,51(4):452-469.</w:t>
      </w:r>
    </w:p>
    <w:p w14:paraId="1979EC04"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刘雅辉</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张铁赢</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靳小龙</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程学旗</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大数据时代的个人隐私保护</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计算机研究与发展</w:t>
      </w:r>
      <w:r w:rsidRPr="00AD5E04">
        <w:rPr>
          <w:rFonts w:ascii="Times New Roman" w:eastAsia="宋体" w:hAnsi="Times New Roman" w:cs="Times New Roman" w:hint="eastAsia"/>
          <w:color w:val="000000"/>
          <w:sz w:val="24"/>
          <w:szCs w:val="24"/>
        </w:rPr>
        <w:t>,2015,52(1):229-247.</w:t>
      </w:r>
    </w:p>
    <w:p w14:paraId="756015F7"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周水庚</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李丰</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陶宇飞</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肖小奎</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面向数据库应用的隐私保护研究综述</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计算机学报</w:t>
      </w:r>
      <w:r w:rsidRPr="00AD5E04">
        <w:rPr>
          <w:rFonts w:ascii="Times New Roman" w:eastAsia="宋体" w:hAnsi="Times New Roman" w:cs="Times New Roman" w:hint="eastAsia"/>
          <w:color w:val="000000"/>
          <w:sz w:val="24"/>
          <w:szCs w:val="24"/>
        </w:rPr>
        <w:t>,2009,32(5):847-861.</w:t>
      </w:r>
    </w:p>
    <w:p w14:paraId="02378DA2"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刘向宇</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王斌</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杨晓春</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社会网络数据发布隐私保护技术综述</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软件学报</w:t>
      </w:r>
      <w:r w:rsidRPr="00AD5E04">
        <w:rPr>
          <w:rFonts w:ascii="Times New Roman" w:eastAsia="宋体" w:hAnsi="Times New Roman" w:cs="Times New Roman" w:hint="eastAsia"/>
          <w:color w:val="000000"/>
          <w:sz w:val="24"/>
          <w:szCs w:val="24"/>
        </w:rPr>
        <w:t>,2014,25(3):576-590.</w:t>
      </w:r>
    </w:p>
    <w:p w14:paraId="28413EB8"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Al-Saggaf Y, Islam MZ. Data mining and privacy of social network sites' users: Implications of the data mining problem[J]. Science and Engineering Ethics, 2015,21(4):941-966.</w:t>
      </w:r>
    </w:p>
    <w:p w14:paraId="6A0FDB88"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Medforth N, Wang K. Privacy Risk In Graph Stream Publishing For Social Network Data[C]. 11th IEEE International Conference on Data Mining (ICDM 2011), 2011:437-446.</w:t>
      </w:r>
    </w:p>
    <w:p w14:paraId="7D65D435"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Thomas K, Grier C, Nicol DM. unFriendly: Multi-party Privacy Risks in Social Networks[C]. International Conference on Privacy, Security and Trust, 2010:1-14.</w:t>
      </w:r>
    </w:p>
    <w:p w14:paraId="468AF35C"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Privacy-Preserving Data Mining Techniques for Sensitive Data Analysis[J]. International Journal on Advanced Electrical and Computer Engineering, 2025,12(1):21-26.</w:t>
      </w:r>
    </w:p>
    <w:p w14:paraId="5BA6DEDF"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Du Q, Li Y, Li Y, et al. Data mining of social media for urban resilience study: A case of rainstorm in Xi'an[J]. International Journal of Disaster Risk Reduction, 2023,103836.</w:t>
      </w:r>
    </w:p>
    <w:p w14:paraId="2BC0F1AC"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周鹍鹏</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姜雪</w:t>
      </w:r>
      <w:r w:rsidRPr="00AD5E04">
        <w:rPr>
          <w:rFonts w:ascii="Times New Roman" w:eastAsia="宋体" w:hAnsi="Times New Roman" w:cs="Times New Roman" w:hint="eastAsia"/>
          <w:color w:val="000000"/>
          <w:sz w:val="24"/>
          <w:szCs w:val="24"/>
        </w:rPr>
        <w:t>.DID</w:t>
      </w:r>
      <w:r w:rsidRPr="00AD5E04">
        <w:rPr>
          <w:rFonts w:ascii="Times New Roman" w:eastAsia="宋体" w:hAnsi="Times New Roman" w:cs="Times New Roman" w:hint="eastAsia"/>
          <w:color w:val="000000"/>
          <w:sz w:val="24"/>
          <w:szCs w:val="24"/>
        </w:rPr>
        <w:t>技术下社交媒体用户隐私保护新思路探析</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新闻爱好者</w:t>
      </w:r>
      <w:r w:rsidRPr="00AD5E04">
        <w:rPr>
          <w:rFonts w:ascii="Times New Roman" w:eastAsia="宋体" w:hAnsi="Times New Roman" w:cs="Times New Roman" w:hint="eastAsia"/>
          <w:color w:val="000000"/>
          <w:sz w:val="24"/>
          <w:szCs w:val="24"/>
        </w:rPr>
        <w:t>,2023(5):30-32.</w:t>
      </w:r>
    </w:p>
    <w:p w14:paraId="2404131A"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翁晓雯</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连远强</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社交媒体用户隐私行为调查与保护对策研究</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汉斯</w:t>
      </w:r>
      <w:r w:rsidRPr="00AD5E04">
        <w:rPr>
          <w:rFonts w:ascii="Times New Roman" w:eastAsia="宋体" w:hAnsi="Times New Roman" w:cs="Times New Roman" w:hint="eastAsia"/>
          <w:color w:val="000000"/>
          <w:sz w:val="24"/>
          <w:szCs w:val="24"/>
        </w:rPr>
        <w:t>,2024,12(1):21-26.</w:t>
      </w:r>
    </w:p>
    <w:p w14:paraId="4B5D8816"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王帆宇</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孙浩然</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大数据时代隐私保护的现实问题与实践路径</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西华师范大学学报</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哲学社会科学版</w:t>
      </w:r>
      <w:r w:rsidRPr="00AD5E04">
        <w:rPr>
          <w:rFonts w:ascii="Times New Roman" w:eastAsia="宋体" w:hAnsi="Times New Roman" w:cs="Times New Roman" w:hint="eastAsia"/>
          <w:color w:val="000000"/>
          <w:sz w:val="24"/>
          <w:szCs w:val="24"/>
        </w:rPr>
        <w:t>),2025(5):54-64.</w:t>
      </w:r>
    </w:p>
    <w:p w14:paraId="5E3AA44F"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段秋婷</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张大伟</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陈彦馨</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精于算计</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社交媒体用户隐私保护脱离形成机制探讨</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图书馆杂志</w:t>
      </w:r>
      <w:r w:rsidRPr="00AD5E04">
        <w:rPr>
          <w:rFonts w:ascii="Times New Roman" w:eastAsia="宋体" w:hAnsi="Times New Roman" w:cs="Times New Roman" w:hint="eastAsia"/>
          <w:color w:val="000000"/>
          <w:sz w:val="24"/>
          <w:szCs w:val="24"/>
        </w:rPr>
        <w:t>,2024,43(3):109-121.</w:t>
      </w:r>
    </w:p>
    <w:p w14:paraId="0ABE4F42" w14:textId="77777777"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hint="eastAsia"/>
          <w:color w:val="000000"/>
          <w:sz w:val="24"/>
          <w:szCs w:val="24"/>
        </w:rPr>
        <w:t>袁向玲</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牛静</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社交媒体隐私政策与用户自我表露的实证研究</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一个被调节的中介模型</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信息资源管理学报</w:t>
      </w:r>
      <w:r w:rsidRPr="00AD5E04">
        <w:rPr>
          <w:rFonts w:ascii="Times New Roman" w:eastAsia="宋体" w:hAnsi="Times New Roman" w:cs="Times New Roman" w:hint="eastAsia"/>
          <w:color w:val="000000"/>
          <w:sz w:val="24"/>
          <w:szCs w:val="24"/>
        </w:rPr>
        <w:t>,2021,11(1):49-58.</w:t>
      </w:r>
    </w:p>
    <w:p w14:paraId="41F34150" w14:textId="77777777" w:rsidR="00B42E5E" w:rsidRPr="00AD5E04" w:rsidRDefault="00000000" w:rsidP="00AD5E04">
      <w:pPr>
        <w:pStyle w:val="a7"/>
        <w:widowControl/>
        <w:numPr>
          <w:ilvl w:val="0"/>
          <w:numId w:val="4"/>
        </w:numPr>
        <w:ind w:left="480" w:hangingChars="200" w:hanging="480"/>
        <w:jc w:val="left"/>
        <w:rPr>
          <w:rFonts w:ascii="Times New Roman" w:eastAsia="仿宋" w:hAnsi="Times New Roman" w:cs="Times New Roman"/>
          <w:sz w:val="24"/>
          <w:szCs w:val="24"/>
        </w:rPr>
      </w:pPr>
      <w:r w:rsidRPr="00AD5E04">
        <w:rPr>
          <w:rFonts w:ascii="Times New Roman" w:eastAsia="宋体" w:hAnsi="Times New Roman" w:cs="Times New Roman" w:hint="eastAsia"/>
          <w:color w:val="000000"/>
          <w:sz w:val="24"/>
          <w:szCs w:val="24"/>
        </w:rPr>
        <w:t>占南</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闫香玉</w:t>
      </w:r>
      <w:r w:rsidRPr="00AD5E04">
        <w:rPr>
          <w:rFonts w:ascii="Times New Roman" w:eastAsia="宋体" w:hAnsi="Times New Roman" w:cs="Times New Roman" w:hint="eastAsia"/>
          <w:color w:val="000000"/>
          <w:sz w:val="24"/>
          <w:szCs w:val="24"/>
        </w:rPr>
        <w:t>.</w:t>
      </w:r>
      <w:r w:rsidRPr="00AD5E04">
        <w:rPr>
          <w:rFonts w:ascii="Times New Roman" w:eastAsia="宋体" w:hAnsi="Times New Roman" w:cs="Times New Roman" w:hint="eastAsia"/>
          <w:color w:val="000000"/>
          <w:sz w:val="24"/>
          <w:szCs w:val="24"/>
        </w:rPr>
        <w:t>电商智能推荐用户信息隐私披露意愿影响机制研究</w:t>
      </w:r>
      <w:r w:rsidRPr="00AD5E04">
        <w:rPr>
          <w:rFonts w:ascii="Times New Roman" w:eastAsia="宋体" w:hAnsi="Times New Roman" w:cs="Times New Roman" w:hint="eastAsia"/>
          <w:color w:val="000000"/>
          <w:sz w:val="24"/>
          <w:szCs w:val="24"/>
        </w:rPr>
        <w:t>[J].</w:t>
      </w:r>
      <w:r w:rsidRPr="00AD5E04">
        <w:rPr>
          <w:rFonts w:ascii="Times New Roman" w:eastAsia="宋体" w:hAnsi="Times New Roman" w:cs="Times New Roman" w:hint="eastAsia"/>
          <w:color w:val="000000"/>
          <w:sz w:val="24"/>
          <w:szCs w:val="24"/>
        </w:rPr>
        <w:t>现代情报</w:t>
      </w:r>
      <w:r w:rsidRPr="00AD5E04">
        <w:rPr>
          <w:rFonts w:ascii="Times New Roman" w:eastAsia="宋体" w:hAnsi="Times New Roman" w:cs="Times New Roman" w:hint="eastAsia"/>
          <w:color w:val="000000"/>
          <w:sz w:val="24"/>
          <w:szCs w:val="24"/>
        </w:rPr>
        <w:t>,2023,43(10):35-53.</w:t>
      </w:r>
    </w:p>
    <w:p w14:paraId="2C1D6597" w14:textId="7B3E5D6E" w:rsidR="00AD5E04" w:rsidRPr="00AD5E04" w:rsidRDefault="00000000" w:rsidP="00AD5E04">
      <w:pPr>
        <w:pStyle w:val="a7"/>
        <w:widowControl/>
        <w:numPr>
          <w:ilvl w:val="0"/>
          <w:numId w:val="4"/>
        </w:numPr>
        <w:ind w:left="480" w:hangingChars="200" w:hanging="480"/>
        <w:jc w:val="left"/>
        <w:rPr>
          <w:rFonts w:ascii="Times New Roman" w:eastAsia="宋体" w:hAnsi="Times New Roman" w:cs="Times New Roman"/>
          <w:sz w:val="24"/>
          <w:szCs w:val="24"/>
        </w:rPr>
      </w:pPr>
      <w:r w:rsidRPr="00AD5E04">
        <w:rPr>
          <w:rFonts w:ascii="Times New Roman" w:eastAsia="宋体" w:hAnsi="Times New Roman" w:cs="Times New Roman"/>
          <w:color w:val="000000"/>
          <w:sz w:val="24"/>
          <w:szCs w:val="24"/>
        </w:rPr>
        <w:t>徐敬宏</w:t>
      </w:r>
      <w:r w:rsidRPr="00AD5E04">
        <w:rPr>
          <w:rFonts w:ascii="Times New Roman" w:eastAsia="宋体" w:hAnsi="Times New Roman" w:cs="Times New Roman"/>
          <w:color w:val="000000"/>
          <w:sz w:val="24"/>
          <w:szCs w:val="24"/>
        </w:rPr>
        <w:t>,</w:t>
      </w:r>
      <w:r w:rsidRPr="00AD5E04">
        <w:rPr>
          <w:rFonts w:ascii="Times New Roman" w:eastAsia="宋体" w:hAnsi="Times New Roman" w:cs="Times New Roman"/>
          <w:color w:val="000000"/>
          <w:sz w:val="24"/>
          <w:szCs w:val="24"/>
        </w:rPr>
        <w:t>侯伟鹏</w:t>
      </w:r>
      <w:r w:rsidRPr="00AD5E04">
        <w:rPr>
          <w:rFonts w:ascii="Times New Roman" w:eastAsia="宋体" w:hAnsi="Times New Roman" w:cs="Times New Roman"/>
          <w:color w:val="000000"/>
          <w:sz w:val="24"/>
          <w:szCs w:val="24"/>
        </w:rPr>
        <w:t>.</w:t>
      </w:r>
      <w:r w:rsidRPr="00AD5E04">
        <w:rPr>
          <w:rFonts w:ascii="Times New Roman" w:eastAsia="宋体" w:hAnsi="Times New Roman" w:cs="Times New Roman"/>
          <w:color w:val="000000"/>
          <w:sz w:val="24"/>
          <w:szCs w:val="24"/>
        </w:rPr>
        <w:t>社交媒体中的隐私侵权问题研究</w:t>
      </w:r>
      <w:r w:rsidRPr="00AD5E04">
        <w:rPr>
          <w:rFonts w:ascii="Times New Roman" w:eastAsia="宋体" w:hAnsi="Times New Roman" w:cs="Times New Roman"/>
          <w:color w:val="000000"/>
          <w:sz w:val="24"/>
          <w:szCs w:val="24"/>
        </w:rPr>
        <w:t>[M].</w:t>
      </w:r>
      <w:r w:rsidRPr="00AD5E04">
        <w:rPr>
          <w:rFonts w:ascii="Times New Roman" w:eastAsia="宋体" w:hAnsi="Times New Roman" w:cs="Times New Roman"/>
          <w:color w:val="000000"/>
          <w:sz w:val="24"/>
          <w:szCs w:val="24"/>
        </w:rPr>
        <w:t>北京</w:t>
      </w:r>
      <w:r w:rsidRPr="00AD5E04">
        <w:rPr>
          <w:rFonts w:ascii="Times New Roman" w:eastAsia="宋体" w:hAnsi="Times New Roman" w:cs="Times New Roman"/>
          <w:color w:val="000000"/>
          <w:sz w:val="24"/>
          <w:szCs w:val="24"/>
        </w:rPr>
        <w:t>:</w:t>
      </w:r>
      <w:r w:rsidRPr="00AD5E04">
        <w:rPr>
          <w:rFonts w:ascii="Times New Roman" w:eastAsia="宋体" w:hAnsi="Times New Roman" w:cs="Times New Roman"/>
          <w:color w:val="000000"/>
          <w:sz w:val="24"/>
          <w:szCs w:val="24"/>
        </w:rPr>
        <w:t>中国社会科学出版社</w:t>
      </w:r>
      <w:r w:rsidRPr="00AD5E04">
        <w:rPr>
          <w:rFonts w:ascii="Times New Roman" w:eastAsia="宋体" w:hAnsi="Times New Roman" w:cs="Times New Roman"/>
          <w:color w:val="000000"/>
          <w:sz w:val="24"/>
          <w:szCs w:val="24"/>
        </w:rPr>
        <w:t>,2022.</w:t>
      </w:r>
      <w:r w:rsidRPr="00AD5E04">
        <w:rPr>
          <w:rFonts w:ascii="Times New Roman" w:eastAsia="宋体" w:hAnsi="Times New Roman" w:cs="Times New Roman"/>
          <w:color w:val="000000"/>
          <w:sz w:val="24"/>
          <w:szCs w:val="24"/>
        </w:rPr>
        <w:br w:type="page"/>
      </w:r>
    </w:p>
    <w:p w14:paraId="7ECF2F4A" w14:textId="3313C5E5" w:rsidR="001D3B95" w:rsidRPr="00B046DA" w:rsidRDefault="00B046DA" w:rsidP="00AD5E04">
      <w:pPr>
        <w:pStyle w:val="a7"/>
        <w:widowControl/>
        <w:ind w:left="480" w:firstLineChars="0" w:firstLine="0"/>
        <w:jc w:val="center"/>
        <w:rPr>
          <w:rFonts w:ascii="黑体" w:eastAsia="黑体" w:hAnsi="黑体" w:hint="eastAsia"/>
          <w:bCs/>
          <w:sz w:val="32"/>
          <w:szCs w:val="32"/>
        </w:rPr>
      </w:pPr>
      <w:r w:rsidRPr="00B046DA">
        <w:rPr>
          <w:rFonts w:ascii="黑体" w:eastAsia="黑体" w:hAnsi="黑体" w:cs="黑体" w:hint="eastAsia"/>
          <w:sz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6F7687" w14:paraId="6177F5FC" w14:textId="77777777" w:rsidTr="007828DF">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2DD378E" w14:textId="77777777" w:rsidR="006F7687" w:rsidRDefault="006F7687" w:rsidP="007828DF">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3BA91ADA" w14:textId="77777777" w:rsidR="006F7687" w:rsidRDefault="006F7687" w:rsidP="007828DF">
            <w:pPr>
              <w:tabs>
                <w:tab w:val="left" w:pos="6870"/>
              </w:tabs>
              <w:jc w:val="center"/>
              <w:rPr>
                <w:rFonts w:ascii="仿宋" w:eastAsia="仿宋" w:hAnsi="仿宋" w:hint="eastAsia"/>
                <w:color w:val="FF0000"/>
              </w:rPr>
            </w:pPr>
            <w:r>
              <w:rPr>
                <w:rFonts w:ascii="仿宋" w:eastAsia="仿宋" w:hAnsi="仿宋" w:hint="eastAsia"/>
              </w:rPr>
              <w:t xml:space="preserve"> </w:t>
            </w:r>
          </w:p>
        </w:tc>
      </w:tr>
      <w:tr w:rsidR="006F7687" w14:paraId="38A7C34C" w14:textId="77777777" w:rsidTr="007828DF">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5224A7C0" w14:textId="77777777" w:rsidR="006F7687" w:rsidRDefault="006F7687" w:rsidP="007828DF">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63445D78" w14:textId="77777777" w:rsidR="006F7687" w:rsidRDefault="006F7687" w:rsidP="007828DF">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50C2B3F0" w14:textId="77777777" w:rsidR="006F7687" w:rsidRDefault="006F7687" w:rsidP="007828DF">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587DD4E1" w14:textId="77777777" w:rsidR="006F7687" w:rsidRDefault="006F7687" w:rsidP="007828DF">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E5C9BA5" w14:textId="77777777" w:rsidR="006F7687" w:rsidRDefault="006F7687" w:rsidP="007828DF">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71CBF5F6" w14:textId="77777777" w:rsidR="006F7687" w:rsidRDefault="006F7687" w:rsidP="007828DF">
            <w:pPr>
              <w:tabs>
                <w:tab w:val="left" w:pos="6870"/>
              </w:tabs>
              <w:jc w:val="center"/>
              <w:rPr>
                <w:rFonts w:ascii="仿宋" w:eastAsia="仿宋" w:hAnsi="仿宋" w:hint="eastAsia"/>
                <w:color w:val="FF0000"/>
              </w:rPr>
            </w:pPr>
            <w:r>
              <w:rPr>
                <w:rFonts w:ascii="仿宋" w:eastAsia="仿宋" w:hAnsi="仿宋" w:hint="eastAsia"/>
              </w:rPr>
              <w:t xml:space="preserve"> </w:t>
            </w:r>
          </w:p>
        </w:tc>
      </w:tr>
      <w:tr w:rsidR="006F7687" w14:paraId="06ADEF99" w14:textId="77777777" w:rsidTr="007828DF">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16FC07DD"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DC6672D" w14:textId="77777777" w:rsidR="006F7687" w:rsidRDefault="006F7687" w:rsidP="007828DF">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1F71048A" w14:textId="77777777" w:rsidR="006F7687" w:rsidRDefault="006F7687" w:rsidP="007828DF">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4DC7D7C8" w14:textId="77777777" w:rsidR="006F7687" w:rsidRDefault="006F7687" w:rsidP="007828DF">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6F7687" w14:paraId="5D4B68F5" w14:textId="77777777" w:rsidTr="007828DF">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59CD6F30" w14:textId="77777777" w:rsidR="006F7687" w:rsidRDefault="006F7687" w:rsidP="007828DF">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92F5D87" w14:textId="77777777" w:rsidR="006F7687" w:rsidRDefault="006F7687" w:rsidP="007828DF">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6923DCC2" w14:textId="77777777" w:rsidR="006F7687" w:rsidRDefault="006F7687" w:rsidP="007828DF">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1FD8DAB7" w14:textId="77777777" w:rsidR="006F7687" w:rsidRDefault="006F7687" w:rsidP="007828DF">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F7687" w14:paraId="486EFD3F" w14:textId="77777777" w:rsidTr="007828DF">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31066DF9"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EB5C3AB" w14:textId="77777777" w:rsidR="006F7687" w:rsidRDefault="006F7687" w:rsidP="007828DF">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7E206BA2" w14:textId="77777777" w:rsidR="006F7687" w:rsidRDefault="006F7687" w:rsidP="007828DF">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3CCE1100" w14:textId="77777777" w:rsidR="006F7687" w:rsidRDefault="006F7687" w:rsidP="007828DF">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F7687" w14:paraId="7F2BBA05" w14:textId="77777777" w:rsidTr="007828DF">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64F64854"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741B4AD" w14:textId="77777777" w:rsidR="006F7687" w:rsidRDefault="006F7687" w:rsidP="007828DF">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0EBD3BD9" w14:textId="77777777" w:rsidR="006F7687" w:rsidRDefault="006F7687" w:rsidP="007828DF">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0CADB5FF" w14:textId="77777777" w:rsidR="006F7687" w:rsidRDefault="006F7687" w:rsidP="007828DF">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F7687" w14:paraId="1FF2FD70" w14:textId="77777777" w:rsidTr="007828DF">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B8C4F79"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0D19FF5" w14:textId="77777777" w:rsidR="006F7687" w:rsidRDefault="006F7687" w:rsidP="007828DF">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64F27363" w14:textId="77777777" w:rsidR="006F7687" w:rsidRDefault="006F7687" w:rsidP="007828DF">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444180B2" w14:textId="77777777" w:rsidR="006F7687" w:rsidRDefault="006F7687" w:rsidP="007828DF">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F7687" w14:paraId="5E7816C0" w14:textId="77777777" w:rsidTr="007828DF">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47F1842F"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768D864" w14:textId="77777777" w:rsidR="006F7687" w:rsidRDefault="006F7687" w:rsidP="007828DF">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2C423B96" w14:textId="77777777" w:rsidR="006F7687" w:rsidRDefault="006F7687" w:rsidP="007828DF">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03F4B95F" w14:textId="77777777" w:rsidR="006F7687" w:rsidRDefault="006F7687" w:rsidP="007828DF">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F7687" w14:paraId="714F1603" w14:textId="77777777" w:rsidTr="007828DF">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00DA827"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66F8C94A" w14:textId="77777777" w:rsidR="006F7687" w:rsidRDefault="006F7687" w:rsidP="007828DF">
            <w:pPr>
              <w:tabs>
                <w:tab w:val="left" w:pos="6870"/>
              </w:tabs>
              <w:rPr>
                <w:rFonts w:ascii="仿宋" w:eastAsia="仿宋" w:hAnsi="仿宋" w:hint="eastAsia"/>
                <w:color w:val="000000"/>
              </w:rPr>
            </w:pPr>
          </w:p>
        </w:tc>
      </w:tr>
      <w:tr w:rsidR="006F7687" w14:paraId="75EBE18C" w14:textId="77777777" w:rsidTr="007828DF">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20C7425" w14:textId="77777777" w:rsidR="006F7687" w:rsidRDefault="006F7687" w:rsidP="007828DF">
            <w:pPr>
              <w:tabs>
                <w:tab w:val="left" w:pos="6870"/>
              </w:tabs>
              <w:jc w:val="center"/>
              <w:rPr>
                <w:rFonts w:ascii="黑体" w:eastAsia="黑体" w:hAnsi="黑体" w:hint="eastAsia"/>
              </w:rPr>
            </w:pPr>
          </w:p>
          <w:p w14:paraId="32D05714" w14:textId="77777777" w:rsidR="006F7687" w:rsidRDefault="006F7687" w:rsidP="007828DF">
            <w:pPr>
              <w:tabs>
                <w:tab w:val="left" w:pos="6870"/>
              </w:tabs>
              <w:jc w:val="center"/>
              <w:rPr>
                <w:rFonts w:ascii="黑体" w:eastAsia="黑体" w:hAnsi="黑体" w:hint="eastAsia"/>
              </w:rPr>
            </w:pPr>
          </w:p>
          <w:p w14:paraId="7DA9777A" w14:textId="77777777" w:rsidR="006F7687" w:rsidRDefault="006F7687" w:rsidP="007828DF">
            <w:pPr>
              <w:tabs>
                <w:tab w:val="left" w:pos="6870"/>
              </w:tabs>
              <w:jc w:val="center"/>
              <w:rPr>
                <w:rFonts w:ascii="黑体" w:eastAsia="黑体" w:hAnsi="黑体" w:hint="eastAsia"/>
              </w:rPr>
            </w:pPr>
          </w:p>
          <w:p w14:paraId="695972A9" w14:textId="77777777" w:rsidR="006F7687" w:rsidRDefault="006F7687" w:rsidP="007828DF">
            <w:pPr>
              <w:tabs>
                <w:tab w:val="left" w:pos="6870"/>
              </w:tabs>
              <w:jc w:val="center"/>
              <w:rPr>
                <w:rFonts w:ascii="黑体" w:eastAsia="黑体" w:hAnsi="黑体" w:hint="eastAsia"/>
              </w:rPr>
            </w:pPr>
          </w:p>
          <w:p w14:paraId="2790BA9A" w14:textId="77777777" w:rsidR="006F7687" w:rsidRDefault="006F7687" w:rsidP="007828DF">
            <w:pPr>
              <w:tabs>
                <w:tab w:val="left" w:pos="6870"/>
              </w:tabs>
              <w:jc w:val="center"/>
              <w:rPr>
                <w:rFonts w:ascii="黑体" w:eastAsia="黑体" w:hAnsi="黑体" w:hint="eastAsia"/>
              </w:rPr>
            </w:pPr>
          </w:p>
          <w:p w14:paraId="76536D6D" w14:textId="77777777" w:rsidR="006F7687" w:rsidRDefault="006F7687" w:rsidP="007828DF">
            <w:pPr>
              <w:tabs>
                <w:tab w:val="left" w:pos="6870"/>
              </w:tabs>
              <w:jc w:val="center"/>
              <w:rPr>
                <w:rFonts w:ascii="黑体" w:eastAsia="黑体" w:hAnsi="黑体" w:hint="eastAsia"/>
              </w:rPr>
            </w:pPr>
          </w:p>
          <w:p w14:paraId="7999D35F"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任课教师</w:t>
            </w:r>
          </w:p>
          <w:p w14:paraId="1D4EEF8E" w14:textId="77777777" w:rsidR="006F7687" w:rsidRDefault="006F7687" w:rsidP="007828DF">
            <w:pPr>
              <w:tabs>
                <w:tab w:val="left" w:pos="6870"/>
              </w:tabs>
              <w:jc w:val="center"/>
              <w:rPr>
                <w:rFonts w:ascii="黑体" w:eastAsia="黑体" w:hAnsi="黑体" w:hint="eastAsia"/>
              </w:rPr>
            </w:pPr>
            <w:r>
              <w:rPr>
                <w:rFonts w:ascii="黑体" w:eastAsia="黑体" w:hAnsi="黑体" w:hint="eastAsia"/>
              </w:rPr>
              <w:t>评阅意见</w:t>
            </w:r>
          </w:p>
          <w:p w14:paraId="7848E0CA" w14:textId="77777777" w:rsidR="006F7687" w:rsidRDefault="006F7687" w:rsidP="007828DF">
            <w:pPr>
              <w:rPr>
                <w:rFonts w:ascii="黑体" w:eastAsia="黑体" w:hAnsi="黑体" w:hint="eastAsia"/>
              </w:rPr>
            </w:pPr>
          </w:p>
          <w:p w14:paraId="1EE4AD28" w14:textId="77777777" w:rsidR="006F7687" w:rsidRDefault="006F7687" w:rsidP="007828DF">
            <w:pPr>
              <w:rPr>
                <w:rFonts w:ascii="黑体" w:eastAsia="黑体" w:hAnsi="黑体" w:hint="eastAsia"/>
              </w:rPr>
            </w:pPr>
          </w:p>
          <w:p w14:paraId="45D3901A" w14:textId="77777777" w:rsidR="006F7687" w:rsidRDefault="006F7687" w:rsidP="007828DF">
            <w:pPr>
              <w:rPr>
                <w:rFonts w:ascii="黑体" w:eastAsia="黑体" w:hAnsi="黑体" w:hint="eastAsia"/>
              </w:rPr>
            </w:pPr>
          </w:p>
          <w:p w14:paraId="604C149A" w14:textId="77777777" w:rsidR="006F7687" w:rsidRDefault="006F7687" w:rsidP="007828DF">
            <w:pPr>
              <w:rPr>
                <w:rFonts w:ascii="黑体" w:eastAsia="黑体" w:hAnsi="黑体" w:hint="eastAsia"/>
              </w:rPr>
            </w:pPr>
          </w:p>
          <w:p w14:paraId="61BF4C02" w14:textId="77777777" w:rsidR="006F7687" w:rsidRDefault="006F7687" w:rsidP="007828DF">
            <w:pPr>
              <w:rPr>
                <w:rFonts w:ascii="黑体" w:eastAsia="黑体" w:hAnsi="黑体" w:hint="eastAsia"/>
              </w:rPr>
            </w:pPr>
          </w:p>
          <w:p w14:paraId="02D3D06E" w14:textId="77777777" w:rsidR="006F7687" w:rsidRDefault="006F7687" w:rsidP="007828DF">
            <w:pPr>
              <w:rPr>
                <w:rFonts w:ascii="黑体" w:eastAsia="黑体" w:hAnsi="黑体" w:hint="eastAsia"/>
              </w:rPr>
            </w:pPr>
          </w:p>
          <w:p w14:paraId="12EFCE6D" w14:textId="77777777" w:rsidR="006F7687" w:rsidRDefault="006F7687" w:rsidP="007828DF">
            <w:pPr>
              <w:rPr>
                <w:rFonts w:ascii="黑体" w:eastAsia="黑体" w:hAnsi="黑体" w:hint="eastAsia"/>
              </w:rPr>
            </w:pPr>
          </w:p>
          <w:p w14:paraId="14CEE380" w14:textId="77777777" w:rsidR="006F7687" w:rsidRDefault="006F7687" w:rsidP="007828DF">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5FFA5CF2" w14:textId="77777777" w:rsidR="006F7687" w:rsidRDefault="006F7687" w:rsidP="007828DF">
            <w:pPr>
              <w:tabs>
                <w:tab w:val="left" w:pos="6870"/>
              </w:tabs>
              <w:jc w:val="center"/>
              <w:rPr>
                <w:rFonts w:ascii="仿宋" w:eastAsia="仿宋" w:hAnsi="仿宋" w:hint="eastAsia"/>
                <w:color w:val="000000"/>
              </w:rPr>
            </w:pPr>
          </w:p>
          <w:p w14:paraId="22CC99A4" w14:textId="77777777" w:rsidR="006F7687" w:rsidRDefault="006F7687" w:rsidP="007828DF">
            <w:pPr>
              <w:tabs>
                <w:tab w:val="left" w:pos="6870"/>
              </w:tabs>
              <w:jc w:val="center"/>
              <w:rPr>
                <w:rFonts w:ascii="仿宋" w:eastAsia="仿宋" w:hAnsi="仿宋" w:hint="eastAsia"/>
                <w:color w:val="000000"/>
              </w:rPr>
            </w:pPr>
          </w:p>
          <w:p w14:paraId="1E2EE75F" w14:textId="77777777" w:rsidR="006F7687" w:rsidRDefault="006F7687" w:rsidP="007828DF">
            <w:pPr>
              <w:tabs>
                <w:tab w:val="left" w:pos="6870"/>
              </w:tabs>
              <w:jc w:val="center"/>
              <w:rPr>
                <w:rFonts w:ascii="仿宋" w:eastAsia="仿宋" w:hAnsi="仿宋" w:hint="eastAsia"/>
                <w:color w:val="000000"/>
              </w:rPr>
            </w:pPr>
          </w:p>
          <w:p w14:paraId="086EE33C" w14:textId="77777777" w:rsidR="006F7687" w:rsidRDefault="006F7687" w:rsidP="007828DF">
            <w:pPr>
              <w:tabs>
                <w:tab w:val="left" w:pos="6870"/>
              </w:tabs>
              <w:jc w:val="center"/>
              <w:rPr>
                <w:rFonts w:ascii="仿宋" w:eastAsia="仿宋" w:hAnsi="仿宋" w:hint="eastAsia"/>
                <w:color w:val="000000"/>
              </w:rPr>
            </w:pPr>
          </w:p>
          <w:p w14:paraId="21101F5C" w14:textId="77777777" w:rsidR="006F7687" w:rsidRDefault="006F7687" w:rsidP="007828DF">
            <w:pPr>
              <w:tabs>
                <w:tab w:val="left" w:pos="6870"/>
              </w:tabs>
              <w:jc w:val="center"/>
              <w:rPr>
                <w:rFonts w:ascii="仿宋" w:eastAsia="仿宋" w:hAnsi="仿宋" w:hint="eastAsia"/>
                <w:color w:val="000000"/>
              </w:rPr>
            </w:pPr>
          </w:p>
          <w:p w14:paraId="028FC67F" w14:textId="77777777" w:rsidR="006F7687" w:rsidRDefault="006F7687" w:rsidP="007828DF">
            <w:pPr>
              <w:tabs>
                <w:tab w:val="left" w:pos="6870"/>
              </w:tabs>
              <w:jc w:val="center"/>
              <w:rPr>
                <w:rFonts w:ascii="仿宋" w:eastAsia="仿宋" w:hAnsi="仿宋" w:hint="eastAsia"/>
                <w:color w:val="000000"/>
              </w:rPr>
            </w:pPr>
          </w:p>
          <w:p w14:paraId="60BEA0D8" w14:textId="77777777" w:rsidR="006F7687" w:rsidRDefault="006F7687" w:rsidP="007828DF">
            <w:pPr>
              <w:tabs>
                <w:tab w:val="left" w:pos="6870"/>
              </w:tabs>
              <w:jc w:val="center"/>
              <w:rPr>
                <w:rFonts w:ascii="仿宋" w:eastAsia="仿宋" w:hAnsi="仿宋" w:hint="eastAsia"/>
                <w:color w:val="000000"/>
              </w:rPr>
            </w:pPr>
          </w:p>
          <w:p w14:paraId="0C2D6CD8" w14:textId="77777777" w:rsidR="006F7687" w:rsidRDefault="006F7687" w:rsidP="007828DF">
            <w:pPr>
              <w:tabs>
                <w:tab w:val="left" w:pos="6870"/>
              </w:tabs>
              <w:jc w:val="center"/>
              <w:rPr>
                <w:rFonts w:ascii="仿宋" w:eastAsia="仿宋" w:hAnsi="仿宋" w:hint="eastAsia"/>
                <w:color w:val="000000"/>
              </w:rPr>
            </w:pPr>
          </w:p>
          <w:p w14:paraId="45B553F0" w14:textId="77777777" w:rsidR="006F7687" w:rsidRDefault="006F7687" w:rsidP="007828DF">
            <w:pPr>
              <w:tabs>
                <w:tab w:val="left" w:pos="6870"/>
              </w:tabs>
              <w:jc w:val="center"/>
              <w:rPr>
                <w:rFonts w:ascii="仿宋" w:eastAsia="仿宋" w:hAnsi="仿宋" w:hint="eastAsia"/>
                <w:color w:val="000000"/>
              </w:rPr>
            </w:pPr>
          </w:p>
          <w:p w14:paraId="5862043D" w14:textId="77777777" w:rsidR="006F7687" w:rsidRDefault="006F7687" w:rsidP="007828DF">
            <w:pPr>
              <w:tabs>
                <w:tab w:val="left" w:pos="6870"/>
              </w:tabs>
              <w:rPr>
                <w:rFonts w:ascii="仿宋" w:eastAsia="仿宋" w:hAnsi="仿宋" w:hint="eastAsia"/>
                <w:color w:val="000000"/>
              </w:rPr>
            </w:pPr>
          </w:p>
          <w:p w14:paraId="43498123" w14:textId="77777777" w:rsidR="006F7687" w:rsidRDefault="006F7687" w:rsidP="007828DF">
            <w:pPr>
              <w:tabs>
                <w:tab w:val="left" w:pos="6870"/>
              </w:tabs>
              <w:rPr>
                <w:rFonts w:ascii="仿宋" w:eastAsia="仿宋" w:hAnsi="仿宋" w:hint="eastAsia"/>
                <w:color w:val="000000"/>
              </w:rPr>
            </w:pPr>
          </w:p>
        </w:tc>
      </w:tr>
    </w:tbl>
    <w:p w14:paraId="751BC156" w14:textId="0A161474" w:rsidR="002C0878" w:rsidRDefault="002C0878"/>
    <w:p w14:paraId="0C1B4EC1" w14:textId="77777777" w:rsidR="002C0878" w:rsidRDefault="002C0878">
      <w:pPr>
        <w:widowControl/>
        <w:jc w:val="left"/>
      </w:pPr>
      <w:r>
        <w:br w:type="page"/>
      </w:r>
    </w:p>
    <w:p w14:paraId="60A3E1B0" w14:textId="42609425" w:rsidR="001D3B95" w:rsidRDefault="002C0878">
      <w:r>
        <w:rPr>
          <w:noProof/>
        </w:rPr>
        <w:lastRenderedPageBreak/>
        <w:drawing>
          <wp:inline distT="0" distB="0" distL="0" distR="0" wp14:anchorId="0E201893" wp14:editId="60166D94">
            <wp:extent cx="5274310" cy="7468235"/>
            <wp:effectExtent l="0" t="0" r="2540" b="0"/>
            <wp:docPr id="412305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5158" name="图片 412305158"/>
                    <pic:cNvPicPr/>
                  </pic:nvPicPr>
                  <pic:blipFill>
                    <a:blip r:embed="rId7">
                      <a:extLst>
                        <a:ext uri="{28A0092B-C50C-407E-A947-70E740481C1C}">
                          <a14:useLocalDpi xmlns:a14="http://schemas.microsoft.com/office/drawing/2010/main" val="0"/>
                        </a:ext>
                      </a:extLst>
                    </a:blip>
                    <a:stretch>
                      <a:fillRect/>
                    </a:stretch>
                  </pic:blipFill>
                  <pic:spPr>
                    <a:xfrm>
                      <a:off x="0" y="0"/>
                      <a:ext cx="5274310" cy="7468235"/>
                    </a:xfrm>
                    <a:prstGeom prst="rect">
                      <a:avLst/>
                    </a:prstGeom>
                  </pic:spPr>
                </pic:pic>
              </a:graphicData>
            </a:graphic>
          </wp:inline>
        </w:drawing>
      </w:r>
    </w:p>
    <w:sectPr w:rsidR="001D3B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97A"/>
    <w:multiLevelType w:val="hybridMultilevel"/>
    <w:tmpl w:val="8324883E"/>
    <w:lvl w:ilvl="0" w:tplc="DF3810B8">
      <w:start w:val="1"/>
      <w:numFmt w:val="decimal"/>
      <w:lvlText w:val="[%1]"/>
      <w:lvlJc w:val="left"/>
      <w:pPr>
        <w:ind w:left="1520" w:hanging="440"/>
      </w:pPr>
      <w:rPr>
        <w:rFonts w:ascii="Times New Roman" w:eastAsia="宋体" w:hAnsi="Times New Roman" w:hint="default"/>
      </w:rPr>
    </w:lvl>
    <w:lvl w:ilvl="1" w:tplc="BB486E2E" w:tentative="1">
      <w:start w:val="1"/>
      <w:numFmt w:val="lowerLetter"/>
      <w:lvlText w:val="%2)"/>
      <w:lvlJc w:val="left"/>
      <w:pPr>
        <w:ind w:left="1960" w:hanging="440"/>
      </w:pPr>
    </w:lvl>
    <w:lvl w:ilvl="2" w:tplc="5E28A5A8" w:tentative="1">
      <w:start w:val="1"/>
      <w:numFmt w:val="lowerRoman"/>
      <w:lvlText w:val="%3."/>
      <w:lvlJc w:val="right"/>
      <w:pPr>
        <w:ind w:left="2400" w:hanging="440"/>
      </w:pPr>
    </w:lvl>
    <w:lvl w:ilvl="3" w:tplc="B9823112" w:tentative="1">
      <w:start w:val="1"/>
      <w:numFmt w:val="decimal"/>
      <w:lvlText w:val="%4."/>
      <w:lvlJc w:val="left"/>
      <w:pPr>
        <w:ind w:left="2840" w:hanging="440"/>
      </w:pPr>
    </w:lvl>
    <w:lvl w:ilvl="4" w:tplc="FBEC3A7A" w:tentative="1">
      <w:start w:val="1"/>
      <w:numFmt w:val="lowerLetter"/>
      <w:lvlText w:val="%5)"/>
      <w:lvlJc w:val="left"/>
      <w:pPr>
        <w:ind w:left="3280" w:hanging="440"/>
      </w:pPr>
    </w:lvl>
    <w:lvl w:ilvl="5" w:tplc="E626F5CA" w:tentative="1">
      <w:start w:val="1"/>
      <w:numFmt w:val="lowerRoman"/>
      <w:lvlText w:val="%6."/>
      <w:lvlJc w:val="right"/>
      <w:pPr>
        <w:ind w:left="3720" w:hanging="440"/>
      </w:pPr>
    </w:lvl>
    <w:lvl w:ilvl="6" w:tplc="E7122226" w:tentative="1">
      <w:start w:val="1"/>
      <w:numFmt w:val="decimal"/>
      <w:lvlText w:val="%7."/>
      <w:lvlJc w:val="left"/>
      <w:pPr>
        <w:ind w:left="4160" w:hanging="440"/>
      </w:pPr>
    </w:lvl>
    <w:lvl w:ilvl="7" w:tplc="6F64D6F8" w:tentative="1">
      <w:start w:val="1"/>
      <w:numFmt w:val="lowerLetter"/>
      <w:lvlText w:val="%8)"/>
      <w:lvlJc w:val="left"/>
      <w:pPr>
        <w:ind w:left="4600" w:hanging="440"/>
      </w:pPr>
    </w:lvl>
    <w:lvl w:ilvl="8" w:tplc="93DCD85C" w:tentative="1">
      <w:start w:val="1"/>
      <w:numFmt w:val="lowerRoman"/>
      <w:lvlText w:val="%9."/>
      <w:lvlJc w:val="right"/>
      <w:pPr>
        <w:ind w:left="5040" w:hanging="440"/>
      </w:pPr>
    </w:lvl>
  </w:abstractNum>
  <w:abstractNum w:abstractNumId="1" w15:restartNumberingAfterBreak="0">
    <w:nsid w:val="02256CF4"/>
    <w:multiLevelType w:val="hybridMultilevel"/>
    <w:tmpl w:val="5D202F44"/>
    <w:lvl w:ilvl="0" w:tplc="DFD8FF3A">
      <w:start w:val="1"/>
      <w:numFmt w:val="decimal"/>
      <w:lvlText w:val="[%1]"/>
      <w:lvlJc w:val="left"/>
      <w:pPr>
        <w:ind w:left="0" w:firstLine="0"/>
      </w:pPr>
      <w:rPr>
        <w:rFonts w:hint="default"/>
      </w:rPr>
    </w:lvl>
    <w:lvl w:ilvl="1" w:tplc="E340D288" w:tentative="1">
      <w:start w:val="1"/>
      <w:numFmt w:val="lowerLetter"/>
      <w:lvlText w:val="%2)"/>
      <w:lvlJc w:val="left"/>
      <w:pPr>
        <w:ind w:left="880" w:hanging="440"/>
      </w:pPr>
    </w:lvl>
    <w:lvl w:ilvl="2" w:tplc="23F4A288" w:tentative="1">
      <w:start w:val="1"/>
      <w:numFmt w:val="lowerRoman"/>
      <w:lvlText w:val="%3."/>
      <w:lvlJc w:val="right"/>
      <w:pPr>
        <w:ind w:left="1320" w:hanging="440"/>
      </w:pPr>
    </w:lvl>
    <w:lvl w:ilvl="3" w:tplc="E05CC1E2" w:tentative="1">
      <w:start w:val="1"/>
      <w:numFmt w:val="decimal"/>
      <w:lvlText w:val="%4."/>
      <w:lvlJc w:val="left"/>
      <w:pPr>
        <w:ind w:left="1760" w:hanging="440"/>
      </w:pPr>
    </w:lvl>
    <w:lvl w:ilvl="4" w:tplc="914C83C0" w:tentative="1">
      <w:start w:val="1"/>
      <w:numFmt w:val="lowerLetter"/>
      <w:lvlText w:val="%5)"/>
      <w:lvlJc w:val="left"/>
      <w:pPr>
        <w:ind w:left="2200" w:hanging="440"/>
      </w:pPr>
    </w:lvl>
    <w:lvl w:ilvl="5" w:tplc="DF5A4112" w:tentative="1">
      <w:start w:val="1"/>
      <w:numFmt w:val="lowerRoman"/>
      <w:lvlText w:val="%6."/>
      <w:lvlJc w:val="right"/>
      <w:pPr>
        <w:ind w:left="2640" w:hanging="440"/>
      </w:pPr>
    </w:lvl>
    <w:lvl w:ilvl="6" w:tplc="C1C2A440" w:tentative="1">
      <w:start w:val="1"/>
      <w:numFmt w:val="decimal"/>
      <w:lvlText w:val="%7."/>
      <w:lvlJc w:val="left"/>
      <w:pPr>
        <w:ind w:left="3080" w:hanging="440"/>
      </w:pPr>
    </w:lvl>
    <w:lvl w:ilvl="7" w:tplc="94AC18BA" w:tentative="1">
      <w:start w:val="1"/>
      <w:numFmt w:val="lowerLetter"/>
      <w:lvlText w:val="%8)"/>
      <w:lvlJc w:val="left"/>
      <w:pPr>
        <w:ind w:left="3520" w:hanging="440"/>
      </w:pPr>
    </w:lvl>
    <w:lvl w:ilvl="8" w:tplc="E5F81860" w:tentative="1">
      <w:start w:val="1"/>
      <w:numFmt w:val="lowerRoman"/>
      <w:lvlText w:val="%9."/>
      <w:lvlJc w:val="right"/>
      <w:pPr>
        <w:ind w:left="3960" w:hanging="440"/>
      </w:pPr>
    </w:lvl>
  </w:abstractNum>
  <w:abstractNum w:abstractNumId="2" w15:restartNumberingAfterBreak="0">
    <w:nsid w:val="04AB348E"/>
    <w:multiLevelType w:val="hybridMultilevel"/>
    <w:tmpl w:val="48A2E356"/>
    <w:lvl w:ilvl="0" w:tplc="59987DBC">
      <w:start w:val="1"/>
      <w:numFmt w:val="decimal"/>
      <w:lvlText w:val="[%1]"/>
      <w:lvlJc w:val="left"/>
      <w:pPr>
        <w:ind w:left="0" w:firstLine="0"/>
      </w:pPr>
      <w:rPr>
        <w:rFonts w:ascii="Times New Roman" w:eastAsia="宋体" w:hAnsi="Times New Roman" w:hint="default"/>
      </w:rPr>
    </w:lvl>
    <w:lvl w:ilvl="1" w:tplc="1298B996" w:tentative="1">
      <w:start w:val="1"/>
      <w:numFmt w:val="lowerLetter"/>
      <w:lvlText w:val="%2)"/>
      <w:lvlJc w:val="left"/>
      <w:pPr>
        <w:ind w:left="1960" w:hanging="440"/>
      </w:pPr>
    </w:lvl>
    <w:lvl w:ilvl="2" w:tplc="3AE24426" w:tentative="1">
      <w:start w:val="1"/>
      <w:numFmt w:val="lowerRoman"/>
      <w:lvlText w:val="%3."/>
      <w:lvlJc w:val="right"/>
      <w:pPr>
        <w:ind w:left="2400" w:hanging="440"/>
      </w:pPr>
    </w:lvl>
    <w:lvl w:ilvl="3" w:tplc="CBB8EB74" w:tentative="1">
      <w:start w:val="1"/>
      <w:numFmt w:val="decimal"/>
      <w:lvlText w:val="%4."/>
      <w:lvlJc w:val="left"/>
      <w:pPr>
        <w:ind w:left="2840" w:hanging="440"/>
      </w:pPr>
    </w:lvl>
    <w:lvl w:ilvl="4" w:tplc="6342321C" w:tentative="1">
      <w:start w:val="1"/>
      <w:numFmt w:val="lowerLetter"/>
      <w:lvlText w:val="%5)"/>
      <w:lvlJc w:val="left"/>
      <w:pPr>
        <w:ind w:left="3280" w:hanging="440"/>
      </w:pPr>
    </w:lvl>
    <w:lvl w:ilvl="5" w:tplc="E93AE448" w:tentative="1">
      <w:start w:val="1"/>
      <w:numFmt w:val="lowerRoman"/>
      <w:lvlText w:val="%6."/>
      <w:lvlJc w:val="right"/>
      <w:pPr>
        <w:ind w:left="3720" w:hanging="440"/>
      </w:pPr>
    </w:lvl>
    <w:lvl w:ilvl="6" w:tplc="1B70197C" w:tentative="1">
      <w:start w:val="1"/>
      <w:numFmt w:val="decimal"/>
      <w:lvlText w:val="%7."/>
      <w:lvlJc w:val="left"/>
      <w:pPr>
        <w:ind w:left="4160" w:hanging="440"/>
      </w:pPr>
    </w:lvl>
    <w:lvl w:ilvl="7" w:tplc="0F7C4812" w:tentative="1">
      <w:start w:val="1"/>
      <w:numFmt w:val="lowerLetter"/>
      <w:lvlText w:val="%8)"/>
      <w:lvlJc w:val="left"/>
      <w:pPr>
        <w:ind w:left="4600" w:hanging="440"/>
      </w:pPr>
    </w:lvl>
    <w:lvl w:ilvl="8" w:tplc="5A3621C4" w:tentative="1">
      <w:start w:val="1"/>
      <w:numFmt w:val="lowerRoman"/>
      <w:lvlText w:val="%9."/>
      <w:lvlJc w:val="right"/>
      <w:pPr>
        <w:ind w:left="5040" w:hanging="440"/>
      </w:pPr>
    </w:lvl>
  </w:abstractNum>
  <w:abstractNum w:abstractNumId="3" w15:restartNumberingAfterBreak="0">
    <w:nsid w:val="59D34854"/>
    <w:multiLevelType w:val="hybridMultilevel"/>
    <w:tmpl w:val="1C4E24C6"/>
    <w:lvl w:ilvl="0" w:tplc="E4681F3E">
      <w:start w:val="1"/>
      <w:numFmt w:val="decimal"/>
      <w:lvlText w:val="[%1]"/>
      <w:lvlJc w:val="left"/>
      <w:pPr>
        <w:ind w:left="440" w:hanging="440"/>
      </w:pPr>
      <w:rPr>
        <w:rFonts w:hint="default"/>
      </w:rPr>
    </w:lvl>
    <w:lvl w:ilvl="1" w:tplc="0BEEF76A" w:tentative="1">
      <w:start w:val="1"/>
      <w:numFmt w:val="lowerLetter"/>
      <w:lvlText w:val="%2)"/>
      <w:lvlJc w:val="left"/>
      <w:pPr>
        <w:ind w:left="880" w:hanging="440"/>
      </w:pPr>
    </w:lvl>
    <w:lvl w:ilvl="2" w:tplc="1F86DF96" w:tentative="1">
      <w:start w:val="1"/>
      <w:numFmt w:val="lowerRoman"/>
      <w:lvlText w:val="%3."/>
      <w:lvlJc w:val="right"/>
      <w:pPr>
        <w:ind w:left="1320" w:hanging="440"/>
      </w:pPr>
    </w:lvl>
    <w:lvl w:ilvl="3" w:tplc="0256E242" w:tentative="1">
      <w:start w:val="1"/>
      <w:numFmt w:val="decimal"/>
      <w:lvlText w:val="%4."/>
      <w:lvlJc w:val="left"/>
      <w:pPr>
        <w:ind w:left="1760" w:hanging="440"/>
      </w:pPr>
    </w:lvl>
    <w:lvl w:ilvl="4" w:tplc="C1A6A6B6" w:tentative="1">
      <w:start w:val="1"/>
      <w:numFmt w:val="lowerLetter"/>
      <w:lvlText w:val="%5)"/>
      <w:lvlJc w:val="left"/>
      <w:pPr>
        <w:ind w:left="2200" w:hanging="440"/>
      </w:pPr>
    </w:lvl>
    <w:lvl w:ilvl="5" w:tplc="116822D0" w:tentative="1">
      <w:start w:val="1"/>
      <w:numFmt w:val="lowerRoman"/>
      <w:lvlText w:val="%6."/>
      <w:lvlJc w:val="right"/>
      <w:pPr>
        <w:ind w:left="2640" w:hanging="440"/>
      </w:pPr>
    </w:lvl>
    <w:lvl w:ilvl="6" w:tplc="E3F4B3DA" w:tentative="1">
      <w:start w:val="1"/>
      <w:numFmt w:val="decimal"/>
      <w:lvlText w:val="%7."/>
      <w:lvlJc w:val="left"/>
      <w:pPr>
        <w:ind w:left="3080" w:hanging="440"/>
      </w:pPr>
    </w:lvl>
    <w:lvl w:ilvl="7" w:tplc="2B467998" w:tentative="1">
      <w:start w:val="1"/>
      <w:numFmt w:val="lowerLetter"/>
      <w:lvlText w:val="%8)"/>
      <w:lvlJc w:val="left"/>
      <w:pPr>
        <w:ind w:left="3520" w:hanging="440"/>
      </w:pPr>
    </w:lvl>
    <w:lvl w:ilvl="8" w:tplc="543A960A" w:tentative="1">
      <w:start w:val="1"/>
      <w:numFmt w:val="lowerRoman"/>
      <w:lvlText w:val="%9."/>
      <w:lvlJc w:val="right"/>
      <w:pPr>
        <w:ind w:left="3960" w:hanging="440"/>
      </w:pPr>
    </w:lvl>
  </w:abstractNum>
  <w:num w:numId="1" w16cid:durableId="1779719797">
    <w:abstractNumId w:val="3"/>
  </w:num>
  <w:num w:numId="2" w16cid:durableId="1974434483">
    <w:abstractNumId w:val="1"/>
  </w:num>
  <w:num w:numId="3" w16cid:durableId="1361390604">
    <w:abstractNumId w:val="0"/>
  </w:num>
  <w:num w:numId="4" w16cid:durableId="143202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hideSpelling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5B35F4"/>
    <w:rsid w:val="00194AB9"/>
    <w:rsid w:val="001D3B95"/>
    <w:rsid w:val="002C0878"/>
    <w:rsid w:val="00441317"/>
    <w:rsid w:val="004D5313"/>
    <w:rsid w:val="005A7CE3"/>
    <w:rsid w:val="006471F5"/>
    <w:rsid w:val="006F7687"/>
    <w:rsid w:val="00762413"/>
    <w:rsid w:val="0077161D"/>
    <w:rsid w:val="0084129E"/>
    <w:rsid w:val="00874580"/>
    <w:rsid w:val="00883BE0"/>
    <w:rsid w:val="00913587"/>
    <w:rsid w:val="00974611"/>
    <w:rsid w:val="00AD5E04"/>
    <w:rsid w:val="00B046DA"/>
    <w:rsid w:val="00B354FF"/>
    <w:rsid w:val="00B42E5E"/>
    <w:rsid w:val="00B70B87"/>
    <w:rsid w:val="00B756C2"/>
    <w:rsid w:val="00BF3D54"/>
    <w:rsid w:val="00C141D8"/>
    <w:rsid w:val="00C545CB"/>
    <w:rsid w:val="00C84DF1"/>
    <w:rsid w:val="00D40759"/>
    <w:rsid w:val="00E91EA4"/>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719BE"/>
  <w15:docId w15:val="{EA47125C-1775-4D0D-BB7C-CD9BB8E2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41317"/>
    <w:pPr>
      <w:tabs>
        <w:tab w:val="center" w:pos="4153"/>
        <w:tab w:val="right" w:pos="8306"/>
      </w:tabs>
      <w:snapToGrid w:val="0"/>
      <w:jc w:val="center"/>
    </w:pPr>
    <w:rPr>
      <w:sz w:val="18"/>
      <w:szCs w:val="18"/>
    </w:rPr>
  </w:style>
  <w:style w:type="character" w:customStyle="1" w:styleId="a4">
    <w:name w:val="页眉 字符"/>
    <w:basedOn w:val="a0"/>
    <w:link w:val="a3"/>
    <w:rsid w:val="00441317"/>
    <w:rPr>
      <w:kern w:val="2"/>
      <w:sz w:val="18"/>
      <w:szCs w:val="18"/>
    </w:rPr>
  </w:style>
  <w:style w:type="paragraph" w:styleId="a5">
    <w:name w:val="footer"/>
    <w:basedOn w:val="a"/>
    <w:link w:val="a6"/>
    <w:rsid w:val="00441317"/>
    <w:pPr>
      <w:tabs>
        <w:tab w:val="center" w:pos="4153"/>
        <w:tab w:val="right" w:pos="8306"/>
      </w:tabs>
      <w:snapToGrid w:val="0"/>
      <w:jc w:val="left"/>
    </w:pPr>
    <w:rPr>
      <w:sz w:val="18"/>
      <w:szCs w:val="18"/>
    </w:rPr>
  </w:style>
  <w:style w:type="character" w:customStyle="1" w:styleId="a6">
    <w:name w:val="页脚 字符"/>
    <w:basedOn w:val="a0"/>
    <w:link w:val="a5"/>
    <w:rsid w:val="00441317"/>
    <w:rPr>
      <w:kern w:val="2"/>
      <w:sz w:val="18"/>
      <w:szCs w:val="18"/>
    </w:rPr>
  </w:style>
  <w:style w:type="paragraph" w:styleId="a7">
    <w:name w:val="List Paragraph"/>
    <w:basedOn w:val="a"/>
    <w:uiPriority w:val="99"/>
    <w:unhideWhenUsed/>
    <w:rsid w:val="00B42E5E"/>
    <w:pPr>
      <w:ind w:firstLineChars="200" w:firstLine="420"/>
    </w:pPr>
  </w:style>
  <w:style w:type="character" w:styleId="a8">
    <w:name w:val="Hyperlink"/>
    <w:basedOn w:val="a0"/>
    <w:rsid w:val="00974611"/>
    <w:rPr>
      <w:color w:val="0026E5" w:themeColor="hyperlink"/>
      <w:u w:val="single"/>
    </w:rPr>
  </w:style>
  <w:style w:type="character" w:styleId="a9">
    <w:name w:val="Unresolved Mention"/>
    <w:basedOn w:val="a0"/>
    <w:uiPriority w:val="99"/>
    <w:semiHidden/>
    <w:unhideWhenUsed/>
    <w:rsid w:val="00974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01C2E-4A8D-44FF-BB43-569D65182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锋 陈</cp:lastModifiedBy>
  <cp:revision>6</cp:revision>
  <dcterms:created xsi:type="dcterms:W3CDTF">2025-12-28T04:56:00Z</dcterms:created>
  <dcterms:modified xsi:type="dcterms:W3CDTF">2025-12-28T05:50:00Z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0F2BE50C29F946F79BF83E98741EB0A5_11</vt:lpwstr>
  </property>
  <property fmtid="{D5CDD505-2E9C-101B-9397-08002B2CF9AE}" pid="3" name="KSOProductBuildVer">
    <vt:lpwstr>2052-6.7.1.8828</vt:lpwstr>
  </property>
  <property fmtid="{D5CDD505-2E9C-101B-9397-08002B2CF9AE}" pid="4" name="KSOTemplateDocerSaveRecord">
    <vt:lpwstr>eyJoZGlkIjoiYjkyZmNhZmMwYTRkMzdjNDc0ZDBiODA4ZTNmNjg2YzYiLCJ1c2VySWQiOiIxNTMxNjQwNzA0In0=</vt:lpwstr>
  </property>
</Properties>
</file>