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71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Phần 1: Phân tích </w:t>
      </w:r>
    </w:p>
    <w:p w14:paraId="634F4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/>
          <w:lang w:val="vi-V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178"/>
        <w:gridCol w:w="2400"/>
        <w:gridCol w:w="3767"/>
      </w:tblGrid>
      <w:tr w14:paraId="786BBF03">
        <w:trPr>
          <w:trHeight w:val="512" w:hRule="atLeast"/>
        </w:trPr>
        <w:tc>
          <w:tcPr>
            <w:tcW w:w="1177" w:type="dxa"/>
          </w:tcPr>
          <w:p w14:paraId="21349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Hạng mục </w:t>
            </w:r>
          </w:p>
        </w:tc>
        <w:tc>
          <w:tcPr>
            <w:tcW w:w="1178" w:type="dxa"/>
          </w:tcPr>
          <w:p w14:paraId="7F8D3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Đúng/Sai</w:t>
            </w:r>
          </w:p>
        </w:tc>
        <w:tc>
          <w:tcPr>
            <w:tcW w:w="2400" w:type="dxa"/>
          </w:tcPr>
          <w:p w14:paraId="2C6E8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Vi phạm tiêu chí/quy tắc </w:t>
            </w:r>
          </w:p>
        </w:tc>
        <w:tc>
          <w:tcPr>
            <w:tcW w:w="3767" w:type="dxa"/>
          </w:tcPr>
          <w:p w14:paraId="278D0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Lý do</w:t>
            </w:r>
          </w:p>
        </w:tc>
      </w:tr>
      <w:tr w14:paraId="1C51FC13">
        <w:tc>
          <w:tcPr>
            <w:tcW w:w="1177" w:type="dxa"/>
          </w:tcPr>
          <w:p w14:paraId="6B3DF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H1</w:t>
            </w:r>
          </w:p>
        </w:tc>
        <w:tc>
          <w:tcPr>
            <w:tcW w:w="1178" w:type="dxa"/>
          </w:tcPr>
          <w:p w14:paraId="54146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Sai </w:t>
            </w:r>
          </w:p>
        </w:tc>
        <w:tc>
          <w:tcPr>
            <w:tcW w:w="2400" w:type="dxa"/>
          </w:tcPr>
          <w:p w14:paraId="64B11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D.E.E.P – Detailed appropriately</w:t>
            </w:r>
          </w:p>
          <w:p w14:paraId="5FCE0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  <w:tc>
          <w:tcPr>
            <w:tcW w:w="3767" w:type="dxa"/>
          </w:tcPr>
          <w:p w14:paraId="6BE3B6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Thẻ thiếu mô tả nên Developers không hiểu rõ yêu cầu.</w:t>
            </w:r>
          </w:p>
          <w:p w14:paraId="6053B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</w:tr>
      <w:tr w14:paraId="3B52C715">
        <w:tc>
          <w:tcPr>
            <w:tcW w:w="1177" w:type="dxa"/>
          </w:tcPr>
          <w:p w14:paraId="6F4CD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H2</w:t>
            </w:r>
          </w:p>
        </w:tc>
        <w:tc>
          <w:tcPr>
            <w:tcW w:w="1178" w:type="dxa"/>
          </w:tcPr>
          <w:p w14:paraId="1D445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Sai </w:t>
            </w:r>
          </w:p>
        </w:tc>
        <w:tc>
          <w:tcPr>
            <w:tcW w:w="2400" w:type="dxa"/>
          </w:tcPr>
          <w:p w14:paraId="2C13F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D.E.E.P – Prioritized</w:t>
            </w:r>
          </w:p>
          <w:p w14:paraId="7E4AB0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  <w:tc>
          <w:tcPr>
            <w:tcW w:w="3767" w:type="dxa"/>
          </w:tcPr>
          <w:p w14:paraId="04138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Tính năng chia tiền quan trọng hơn đổi màu giao diện nhưng lại xếp sau.</w:t>
            </w:r>
          </w:p>
          <w:p w14:paraId="1371F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</w:tr>
      <w:tr w14:paraId="4BB77A9B">
        <w:tc>
          <w:tcPr>
            <w:tcW w:w="1177" w:type="dxa"/>
          </w:tcPr>
          <w:p w14:paraId="119CF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H3</w:t>
            </w:r>
          </w:p>
        </w:tc>
        <w:tc>
          <w:tcPr>
            <w:tcW w:w="1178" w:type="dxa"/>
          </w:tcPr>
          <w:p w14:paraId="02E4D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Đúng </w:t>
            </w:r>
          </w:p>
        </w:tc>
        <w:tc>
          <w:tcPr>
            <w:tcW w:w="2400" w:type="dxa"/>
          </w:tcPr>
          <w:p w14:paraId="7BCDC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-</w:t>
            </w:r>
          </w:p>
        </w:tc>
        <w:tc>
          <w:tcPr>
            <w:tcW w:w="3767" w:type="dxa"/>
          </w:tcPr>
          <w:p w14:paraId="1EE03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</w:tr>
      <w:tr w14:paraId="31F7B0C4">
        <w:tc>
          <w:tcPr>
            <w:tcW w:w="1177" w:type="dxa"/>
          </w:tcPr>
          <w:p w14:paraId="31347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H4</w:t>
            </w:r>
          </w:p>
        </w:tc>
        <w:tc>
          <w:tcPr>
            <w:tcW w:w="1178" w:type="dxa"/>
          </w:tcPr>
          <w:p w14:paraId="35817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Sai </w:t>
            </w:r>
          </w:p>
        </w:tc>
        <w:tc>
          <w:tcPr>
            <w:tcW w:w="2400" w:type="dxa"/>
          </w:tcPr>
          <w:p w14:paraId="7512C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Quyền sở hữu Product Backlog</w:t>
            </w:r>
          </w:p>
          <w:p w14:paraId="0FB67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</w:p>
        </w:tc>
        <w:tc>
          <w:tcPr>
            <w:tcW w:w="3767" w:type="dxa"/>
          </w:tcPr>
          <w:p w14:paraId="20059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Tú không được tự ý thêm thẻ và thay đổi thứ tự ưu tiên.</w:t>
            </w:r>
          </w:p>
        </w:tc>
      </w:tr>
      <w:tr w14:paraId="16C2CA83">
        <w:tc>
          <w:tcPr>
            <w:tcW w:w="1177" w:type="dxa"/>
          </w:tcPr>
          <w:p w14:paraId="7E39F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>H5</w:t>
            </w:r>
          </w:p>
        </w:tc>
        <w:tc>
          <w:tcPr>
            <w:tcW w:w="1178" w:type="dxa"/>
          </w:tcPr>
          <w:p w14:paraId="4512F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both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  <w:t xml:space="preserve">Sai </w:t>
            </w:r>
          </w:p>
        </w:tc>
        <w:tc>
          <w:tcPr>
            <w:tcW w:w="2400" w:type="dxa"/>
          </w:tcPr>
          <w:p w14:paraId="7352E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Quy tắc luồng Trello và Definition of Done</w:t>
            </w:r>
          </w:p>
        </w:tc>
        <w:tc>
          <w:tcPr>
            <w:tcW w:w="3767" w:type="dxa"/>
          </w:tcPr>
          <w:p w14:paraId="6C27B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Thiếu cột kiểm thử nên code xong có thể bị chuyển sang Done khi chưa đạt tiêu chuẩn hoàn thành.</w:t>
            </w:r>
          </w:p>
        </w:tc>
      </w:tr>
    </w:tbl>
    <w:p w14:paraId="000E32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/>
          <w:lang w:val="vi-VN"/>
        </w:rPr>
      </w:pPr>
    </w:p>
    <w:p w14:paraId="2DCB640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sz w:val="22"/>
          <w:szCs w:val="22"/>
        </w:rPr>
        <w:t>Phần 2. Sửa lỗi</w:t>
      </w:r>
      <w:bookmarkStart w:id="0" w:name="_GoBack"/>
      <w:bookmarkEnd w:id="0"/>
    </w:p>
    <w:p w14:paraId="1B2DC51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sz w:val="22"/>
          <w:szCs w:val="22"/>
        </w:rPr>
        <w:t>H1: Đổi thành thẻ “Đặt xe ghép”, mô tả rõ cách ghép khách cùng tuyến đường và điều kiện để hoàn thành.</w:t>
      </w:r>
    </w:p>
    <w:p w14:paraId="5815DD4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sz w:val="22"/>
          <w:szCs w:val="22"/>
        </w:rPr>
        <w:t>H2: Đức sắp xếp thẻ “Tự động chia tiền cho các khách đi ghép” lên trên thẻ “Đổi màu giao diện theo mùa lễ hội”.</w:t>
      </w:r>
    </w:p>
    <w:p w14:paraId="3A834E3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sz w:val="22"/>
          <w:szCs w:val="22"/>
        </w:rPr>
        <w:t>H4: Tú đề xuất thẻ “Tối ưu tốc độ tải bản đồ” với Đức; Đức quyết định có thêm vào Product Backlog và sắp xếp ưu tiên hay không.</w:t>
      </w:r>
    </w:p>
    <w:p w14:paraId="5B54710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</w:pP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sz w:val="22"/>
          <w:szCs w:val="22"/>
        </w:rPr>
        <w:t>H5: Sắp xếp các cột Trello theo thứ tự: Product Backlog</w:t>
      </w: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 -&gt;</w:t>
      </w:r>
      <w:r>
        <w:rPr>
          <w:rFonts w:hint="default" w:ascii="Times New Roman Regular" w:hAnsi="Times New Roman Regular" w:cs="Times New Roman Regular"/>
          <w:sz w:val="22"/>
          <w:szCs w:val="22"/>
        </w:rPr>
        <w:t xml:space="preserve"> Sprint Backlog </w:t>
      </w: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-&gt; </w:t>
      </w:r>
      <w:r>
        <w:rPr>
          <w:rFonts w:hint="default" w:ascii="Times New Roman Regular" w:hAnsi="Times New Roman Regular" w:cs="Times New Roman Regular"/>
          <w:sz w:val="22"/>
          <w:szCs w:val="22"/>
        </w:rPr>
        <w:t>In Progress</w:t>
      </w: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 xml:space="preserve"> -&gt;</w:t>
      </w:r>
      <w:r>
        <w:rPr>
          <w:rFonts w:hint="default" w:ascii="Times New Roman Regular" w:hAnsi="Times New Roman Regular" w:cs="Times New Roman Regular"/>
          <w:sz w:val="22"/>
          <w:szCs w:val="22"/>
        </w:rPr>
        <w:t xml:space="preserve"> Testing </w:t>
      </w:r>
      <w:r>
        <w:rPr>
          <w:rFonts w:hint="default" w:ascii="Times New Roman" w:hAnsi="Times New Roman Regular" w:cs="Times New Roman Regular"/>
          <w:sz w:val="22"/>
          <w:szCs w:val="22"/>
          <w:lang w:val="vi-VN"/>
        </w:rPr>
        <w:t>-&gt;</w:t>
      </w:r>
      <w:r>
        <w:rPr>
          <w:rFonts w:hint="default" w:ascii="Times New Roman Regular" w:hAnsi="Times New Roman Regular" w:cs="Times New Roman Regular"/>
          <w:sz w:val="22"/>
          <w:szCs w:val="22"/>
        </w:rPr>
        <w:t xml:space="preserve"> Done; chỉ chuyển sang Done khi thẻ đạt Definition of Done.</w:t>
      </w:r>
    </w:p>
    <w:p w14:paraId="76F20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FF9189"/>
    <w:rsid w:val="73FF9D11"/>
    <w:rsid w:val="7F5F5549"/>
    <w:rsid w:val="ECFF9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2026-10-12T18:38:00Z</dcterms:created>
  <dc:creator>Quân Hoàng Văn</dc:creator>
  <cp:lastModifiedBy>Quân Hoàng Văn</cp:lastModifiedBy>
  <dcterms:modified xsi:type="dcterms:W3CDTF">2026-10-13T00:43:01Z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F4E903E329792B4C251CCD6A747835D3_43</vt:lpwstr>
  </property>
</Properties>
</file>