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24, 2025 at 12:42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pioneering company in the battery technology sector, specializing in the development of ultra-fast charging solutions for electric vehicles (EVs). The company’s unique value proposition lies in its proprietary silicon-dominant anode lithium-ion battery cells, which are designed to significantly reduce charging times, allowing EVs to gain 100 miles of range in just 5-10 minutes. StoreDot's business model is centered around licensing its patented technology to original equipment manufacturers (OEMs) and battery producers, supported by strategic partnerships with over 15 global automotive and manufacturing entities. By leveraging existing lithium-ion manufacturing infrastructure, StoreDot aims to offer a scalable and cost-effective solution that aligns with the growing demand for rapid EV charging. The company is strategically positioned to lead advancements in battery technology, with a clear roadmap for evolving its offerings to include semi-solid and post-lithium batteries in the coming years, thereby maintaining a competitive edge in the fast-evolving EV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StoreDot addresses is the significant barrier of "charging anxiety" faced by electric vehicle (EV) users, which stems from the lengthy time required to charge current EV batteries compared to the quick refueling process of conventional gasoline vehicles. This issue is exacerbated by the limited availability of fast-charging infrastructure and the current limitations of battery technology, which often result in prolonged charging times. As the adoption of EVs continues to grow, the demand for faster charging solutions becomes increasingly critical to enhance user experience and drive broader market acceptance. The current state of battery technology, primarily reliant on graphite anodes, struggles to meet the expectations of rapid charging without compromising battery life or safety. This gap creates a pressing need for advancements in battery chemistry and technology that can deliver a charging experience that aligns more closely with consumer expectations for convenience and efficiency, thereby reducing the psychological and practical barriers to EV adoption.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developing a battery technology that significantly reduces charging time. The core solution lies in their silicon-dominant anode lithium-ion battery cells, which are engineered to enable extreme fast charging (XFC). By replacing the traditional graphite anode with a silicon-dominant one, StoreDot's batteries can charge 100 miles of range in just 5-10 minutes. This rapid charging capability offers a refueling experience similar to that of conventional gasoline vehicles, thereby alleviating concerns about long charging times that deter potential EV users.</w:t>
      </w:r>
    </w:p>
    <w:p>
      <w:pPr>
        <w:spacing w:line="360" w:lineRule="auto"/>
        <w:ind w:firstLine="0"/>
        <w:jc w:val="both"/>
      </w:pPr>
      <w:r>
        <w:rPr>
          <w:rFonts w:ascii="Times New Roman" w:hAnsi="Times New Roman"/>
          <w:sz w:val="24"/>
        </w:rPr>
        <w:t>Additionally, StoreDot employs a holistic approach that integrates AI and machine learning tools to optimize battery performance and reliability. These technologies assist in data analysis and real-time monitoring, ensuring that the batteries are not only fast-charging but also safe and efficient. By licensing their patented technology to original equipment manufacturers (OEMs) and battery producers, StoreDot facilitates the widespread adoption of their solution, leveraging existing lithium-ion manufacturing infrastructure for scalable and cost-effective production. This approach positions StoreDot as a key player in advancing the EV market by addressing one of its most significant barriers: charging time.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use of a silicon-dominant anode, which incorporates over 40% silicon, significantly enhancing the fast-charging capabilities of lithium-ion batteries. The company has replaced traditional graphite anodes with patented bio-inspired nanoparticles, a unique approach that improves energy density and charging speed. StoreDot leverages AI and machine learning tools for data analysis and real-time monitoring, optimizing battery performance and lifecycle management. Their technology roadmap includes advancements toward semi-solid and post-lithium batteries, with milestones set for 2028 and 2032, respectively. This forward-looking strategy positions StoreDot to remain competitive as the industry evolves beyond current lithium-ion technology. The integration of AI in R&amp;D and the focus on manufacturability using existing production lines set StoreDot apart from competitors, ensuring scalability and cost-effectiveness. Additionally, their strong network of partnerships with over 15 global automotive and manufacturing players provides a robust platform for market entry and expansion. StoreDot's emphasis on licensing its technology allows for widespread adoption and integration across various segments of the EV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positioned for significant growth, with a Total Addressable Market (TAM) of $160 billion and a robust Compound Annual Growth Rate (CAGR) of 15.0%. This growth is driven by increasing demand for electric vehicles, renewable energy storage solutions, and advancements in portable electronics. Key trends include the development of solid-state batteries and improvements in energy density and charging speeds. However, the company may face challenges such as high R&amp;D costs and intense competition from established players in the market. For further insights, industry reports and analyses from sources like [BloombergNEF](https://about.bnef.com/) and [McKinsey &amp; Company](https://www.mckinsey.com/) can provide valuable context.</w:t>
      </w:r>
    </w:p>
    <w:p>
      <w:pPr>
        <w:spacing w:line="360" w:lineRule="auto"/>
        <w:ind w:firstLine="0"/>
        <w:jc w:val="both"/>
      </w:pPr>
      <w:r>
        <w:rPr>
          <w:rFonts w:ascii="Times New Roman" w:hAnsi="Times New Roman"/>
          <w:sz w:val="24"/>
        </w:rPr>
        <w:t>Sector News &amp; Analysis:</w:t>
      </w:r>
    </w:p>
    <w:p>
      <w:pPr>
        <w:spacing w:line="360" w:lineRule="auto"/>
        <w:ind w:firstLine="0"/>
        <w:jc w:val="both"/>
      </w:pPr>
      <w:r>
        <w:rPr>
          <w:rFonts w:ascii="Times New Roman" w:hAnsi="Times New Roman"/>
          <w:sz w:val="24"/>
        </w:rPr>
        <w:t>It seems there are no URLs provided in the search results for me to create clickable markdown links. However, based on the information you've shared, here's a summary of the key points:</w:t>
      </w:r>
    </w:p>
    <w:p>
      <w:pPr>
        <w:spacing w:line="360" w:lineRule="auto"/>
        <w:ind w:firstLine="0"/>
        <w:jc w:val="both"/>
      </w:pPr>
      <w:r>
        <w:rPr>
          <w:rFonts w:ascii="Times New Roman" w:hAnsi="Times New Roman"/>
          <w:sz w:val="24"/>
        </w:rPr>
        <w:t>1. The Battery Technology market is projected to grow significantly, with current market size estimates ranging from $115.5 billion to $130.44 billion for 2024/2025. By 2030-2034, the market is expected to expand to between $208.91 billion and $330.79 billion, driven by factors such as electric vehicle adoption and renewable energy storage needs.</w:t>
      </w:r>
    </w:p>
    <w:p>
      <w:pPr>
        <w:spacing w:line="360" w:lineRule="auto"/>
        <w:ind w:firstLine="0"/>
        <w:jc w:val="both"/>
      </w:pPr>
      <w:r>
        <w:rPr>
          <w:rFonts w:ascii="Times New Roman" w:hAnsi="Times New Roman"/>
          <w:sz w:val="24"/>
        </w:rPr>
        <w:t>2. The Asia-Pacific region is leading the market with a 46.4% share and is expected to grow substantially, reaching $104.63 billion by 2034. Despite consistent growth projections, there is a notable discrepancy in CAGR estimates, with most sources indicating a growth rate of around 7-7.76%, while one source projects a significantly higher rate of 15.3%.</w:t>
      </w:r>
    </w:p>
    <w:p>
      <w:pPr>
        <w:spacing w:line="360" w:lineRule="auto"/>
        <w:ind w:firstLine="0"/>
        <w:jc w:val="both"/>
      </w:pPr>
      <w:r>
        <w:rPr>
          <w:rFonts w:ascii="Times New Roman" w:hAnsi="Times New Roman"/>
          <w:sz w:val="24"/>
        </w:rPr>
        <w:t>If you have specific URLs or need further details, please provide them, and I'll be happy to assist you further.</w:t>
      </w:r>
    </w:p>
    <w:p>
      <w:pPr>
        <w:spacing w:line="360" w:lineRule="auto"/>
        <w:ind w:firstLine="0"/>
        <w:jc w:val="both"/>
      </w:pPr>
      <w:r>
        <w:rPr>
          <w:rFonts w:ascii="Times New Roman" w:hAnsi="Times New Roman"/>
          <w:sz w:val="24"/>
        </w:rPr>
        <w:t>TAM $160 B [Source: Web Search]; SAM $300 [Source: Pitch Deck]</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 Product: &lt;think&gt;</w:t>
      </w:r>
    </w:p>
    <w:p>
      <w:pPr>
        <w:spacing w:line="360" w:lineRule="auto"/>
        <w:ind w:firstLine="0"/>
        <w:jc w:val="both"/>
      </w:pPr>
      <w:r>
        <w:rPr>
          <w:rFonts w:ascii="Times New Roman" w:hAnsi="Times New Roman"/>
          <w:sz w:val="24"/>
        </w:rPr>
        <w:t>Okay, the user is asking about the core product or service of QuantumScape, a battery technology company. Let me analyze the search results to find the answer.</w:t>
      </w:r>
    </w:p>
    <w:p>
      <w:pPr>
        <w:spacing w:line="360" w:lineRule="auto"/>
        <w:ind w:firstLine="0"/>
        <w:jc w:val="both"/>
      </w:pPr>
      <w:r>
        <w:rPr>
          <w:rFonts w:ascii="Times New Roman" w:hAnsi="Times New Roman"/>
          <w:sz w:val="24"/>
        </w:rPr>
        <w:t>Looking at the sources, [1] clearly states QuantumScape is developing "solid-state lithium-metal battery technology" specifically for electric vehicles. The key innovation is their "anode-free design" and "proprietary solid ceramic separator" which aims to provide higher energy density and faster charging than current lithium-ion batteries.</w:t>
      </w:r>
    </w:p>
    <w:p>
      <w:pPr>
        <w:spacing w:line="360" w:lineRule="auto"/>
        <w:ind w:firstLine="0"/>
        <w:jc w:val="both"/>
      </w:pPr>
      <w:r>
        <w:rPr>
          <w:rFonts w:ascii="Times New Roman" w:hAnsi="Times New Roman"/>
          <w:sz w:val="24"/>
        </w:rPr>
        <w:t>The mission statement in [2] reinforces this, emphasizing their focus on revolutionizing energy storage through solid-state technology. [3] provides more technical details about their ceramic electrolyte separator and how it enables lithium-metal anodes.</w:t>
      </w:r>
    </w:p>
    <w:p>
      <w:pPr>
        <w:spacing w:line="360" w:lineRule="auto"/>
        <w:ind w:firstLine="0"/>
        <w:jc w:val="both"/>
      </w:pPr>
      <w:r>
        <w:rPr>
          <w:rFonts w:ascii="Times New Roman" w:hAnsi="Times New Roman"/>
          <w:sz w:val="24"/>
        </w:rPr>
        <w:t>[4] confirms the application is primarily for electric vehicles, with potential for other uses. The core offering is clearly their developmental solid-state battery cells, with technology licensing as a secondary business model.</w:t>
      </w:r>
    </w:p>
    <w:p>
      <w:pPr>
        <w:spacing w:line="360" w:lineRule="auto"/>
        <w:ind w:firstLine="0"/>
        <w:jc w:val="both"/>
      </w:pPr>
      <w:r>
        <w:rPr>
          <w:rFonts w:ascii="Times New Roman" w:hAnsi="Times New Roman"/>
          <w:sz w:val="24"/>
        </w:rPr>
        <w:t>I'll structure the answer to first state their core product clearly, then explain the technology's key advantages. The response should highlight the anode-free design, ceramic separator, and performance targets like energy density and charging speed. I'll also mention their licensing model since it's part of their service offering.</w:t>
      </w:r>
    </w:p>
    <w:p>
      <w:pPr>
        <w:spacing w:line="360" w:lineRule="auto"/>
        <w:ind w:firstLine="0"/>
        <w:jc w:val="both"/>
      </w:pPr>
      <w:r>
        <w:rPr>
          <w:rFonts w:ascii="Times New Roman" w:hAnsi="Times New Roman"/>
          <w:sz w:val="24"/>
        </w:rPr>
        <w:t>The user seems to want a concise yet comprehensive understanding of what QuantumScape actually provides. They're likely researching the company for investment, academic, or industry knowledge purposes. The answer should be factual and avoid hype while clearly presenting the technological differentiators.</w:t>
      </w:r>
    </w:p>
    <w:p>
      <w:pPr>
        <w:spacing w:line="360" w:lineRule="auto"/>
        <w:ind w:firstLine="0"/>
        <w:jc w:val="both"/>
      </w:pPr>
      <w:r>
        <w:rPr>
          <w:rFonts w:ascii="Times New Roman" w:hAnsi="Times New Roman"/>
          <w:sz w:val="24"/>
        </w:rPr>
        <w:t>&lt;/think&gt;</w:t>
      </w:r>
    </w:p>
    <w:p>
      <w:pPr>
        <w:spacing w:line="360" w:lineRule="auto"/>
        <w:ind w:firstLine="0"/>
        <w:jc w:val="both"/>
      </w:pPr>
      <w:r>
        <w:rPr>
          <w:rFonts w:ascii="Times New Roman" w:hAnsi="Times New Roman"/>
          <w:sz w:val="24"/>
        </w:rPr>
        <w:t>QuantumScape Corporation's core product offering is its developmental solid-state lithium-metal battery cells, primarily targeting the electric vehicle (EV) market. This technology aims to replace conventional lithium-ion batteries with a fundamentally different design centered on three key innovations:</w:t>
      </w:r>
    </w:p>
    <w:p>
      <w:pPr>
        <w:spacing w:line="360" w:lineRule="auto"/>
        <w:ind w:firstLine="0"/>
        <w:jc w:val="both"/>
      </w:pPr>
      <w:r>
        <w:rPr>
          <w:rFonts w:ascii="Times New Roman" w:hAnsi="Times New Roman"/>
          <w:sz w:val="24"/>
        </w:rPr>
        <w:t>1.  Anode-Free Architecture: QuantumScape's cells form a pure lithium-metal anode *in situ* during the battery's first charge. This eliminates the need for a pre-manufactured graphite or silicon anode host material, simplifying manufacturing and increasing energy density[1][3].</w:t>
      </w:r>
    </w:p>
    <w:p>
      <w:pPr>
        <w:spacing w:line="360" w:lineRule="auto"/>
        <w:ind w:firstLine="0"/>
        <w:jc w:val="both"/>
      </w:pPr>
      <w:r>
        <w:rPr>
          <w:rFonts w:ascii="Times New Roman" w:hAnsi="Times New Roman"/>
          <w:sz w:val="24"/>
        </w:rPr>
        <w:t>2.  Proprietary Solid Ceramic Separator: Replacing the liquid electrolyte found in traditional batteries, this solid ceramic material conducts lithium ions while physically separating the anode and cathode. It's non-flammable and noncombustible, enhancing safety[1][3].</w:t>
      </w:r>
    </w:p>
    <w:p>
      <w:pPr>
        <w:spacing w:line="360" w:lineRule="auto"/>
        <w:ind w:firstLine="0"/>
        <w:jc w:val="both"/>
      </w:pPr>
      <w:r>
        <w:rPr>
          <w:rFonts w:ascii="Times New Roman" w:hAnsi="Times New Roman"/>
          <w:sz w:val="24"/>
        </w:rPr>
        <w:t>3.  Lithium-Metal Anode: The *in situ*-formed lithium-metal anode leverages lithium's high energy density (nearly 10x greater than materials in conventional anodes), enabling significantly higher overall battery energy density[1][3].</w:t>
      </w:r>
    </w:p>
    <w:p>
      <w:pPr>
        <w:spacing w:line="360" w:lineRule="auto"/>
        <w:ind w:firstLine="0"/>
        <w:jc w:val="both"/>
      </w:pPr>
      <w:r>
        <w:rPr>
          <w:rFonts w:ascii="Times New Roman" w:hAnsi="Times New Roman"/>
          <w:sz w:val="24"/>
        </w:rPr>
        <w:t>• Differentiator: Their proprietary solidstate ceramic separator technology enables lithiummetal anodes with high energy density and fast charging, differentiating them from traditional lithiumion battery makers.</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We are given a query: "What is the core product or service offering of the company Sila Nanotechnologies?"</w:t>
      </w:r>
    </w:p>
    <w:p>
      <w:pPr>
        <w:spacing w:line="360" w:lineRule="auto"/>
        <w:ind w:firstLine="0"/>
        <w:jc w:val="both"/>
      </w:pPr>
      <w:r>
        <w:rPr>
          <w:rFonts w:ascii="Times New Roman" w:hAnsi="Times New Roman"/>
          <w:sz w:val="24"/>
        </w:rPr>
        <w:t>We have several search results. Let's analyze them to find the core product or service.</w:t>
      </w:r>
    </w:p>
    <w:p>
      <w:pPr>
        <w:spacing w:line="360" w:lineRule="auto"/>
        <w:ind w:firstLine="0"/>
        <w:jc w:val="both"/>
      </w:pPr>
      <w:r>
        <w:rPr>
          <w:rFonts w:ascii="Times New Roman" w:hAnsi="Times New Roman"/>
          <w:sz w:val="24"/>
        </w:rPr>
        <w:t>From [1] (Wikipedia):</w:t>
      </w:r>
    </w:p>
    <w:p>
      <w:pPr>
        <w:spacing w:line="360" w:lineRule="auto"/>
        <w:ind w:firstLine="0"/>
        <w:jc w:val="both"/>
      </w:pPr>
      <w:r>
        <w:rPr>
          <w:rFonts w:ascii="Times New Roman" w:hAnsi="Times New Roman"/>
          <w:sz w:val="24"/>
        </w:rPr>
        <w:t>• "Sila Nanotechnologies, Inc. is an American battery manufacturer that produces lithium–silicon batteries using nanoengineered silicon particles."</w:t>
      </w:r>
    </w:p>
    <w:p>
      <w:pPr>
        <w:spacing w:line="360" w:lineRule="auto"/>
        <w:ind w:firstLine="0"/>
        <w:jc w:val="both"/>
      </w:pPr>
      <w:r>
        <w:rPr>
          <w:rFonts w:ascii="Times New Roman" w:hAnsi="Times New Roman"/>
          <w:sz w:val="24"/>
        </w:rPr>
        <w:t>• "The company creates battery materials to replace traditional graphite anodes with a silicondominant composite material to increase energy density."</w:t>
      </w:r>
    </w:p>
    <w:p>
      <w:pPr>
        <w:spacing w:line="360" w:lineRule="auto"/>
        <w:ind w:firstLine="0"/>
        <w:jc w:val="both"/>
      </w:pPr>
      <w:r>
        <w:rPr>
          <w:rFonts w:ascii="Times New Roman" w:hAnsi="Times New Roman"/>
          <w:sz w:val="24"/>
        </w:rPr>
        <w:t>• It mentions a product: "Titan Silicon" which is an anode technology that replaces graphite in anodes.</w:t>
      </w:r>
    </w:p>
    <w:p>
      <w:pPr>
        <w:spacing w:line="360" w:lineRule="auto"/>
        <w:ind w:firstLine="0"/>
        <w:jc w:val="both"/>
      </w:pPr>
      <w:r>
        <w:rPr>
          <w:rFonts w:ascii="Times New Roman" w:hAnsi="Times New Roman"/>
          <w:sz w:val="24"/>
        </w:rPr>
        <w:t>From [2] (Dealroom):</w:t>
      </w:r>
    </w:p>
    <w:p>
      <w:pPr>
        <w:spacing w:line="360" w:lineRule="auto"/>
        <w:ind w:firstLine="0"/>
        <w:jc w:val="both"/>
      </w:pPr>
      <w:r>
        <w:rPr>
          <w:rFonts w:ascii="Times New Roman" w:hAnsi="Times New Roman"/>
          <w:sz w:val="24"/>
        </w:rPr>
        <w:t>• "The company specializes in developing and manufacturing advanced battery materials that significantly improve the performance of lithiumion batteries."</w:t>
      </w:r>
    </w:p>
    <w:p>
      <w:pPr>
        <w:spacing w:line="360" w:lineRule="auto"/>
        <w:ind w:firstLine="0"/>
        <w:jc w:val="both"/>
      </w:pPr>
      <w:r>
        <w:rPr>
          <w:rFonts w:ascii="Times New Roman" w:hAnsi="Times New Roman"/>
          <w:sz w:val="24"/>
        </w:rPr>
        <w:t>• They mention "Titan Silicon™ technology" used in partnership with Panasonic.</w:t>
      </w:r>
    </w:p>
    <w:p>
      <w:pPr>
        <w:spacing w:line="360" w:lineRule="auto"/>
        <w:ind w:firstLine="0"/>
        <w:jc w:val="both"/>
      </w:pPr>
      <w:r>
        <w:rPr>
          <w:rFonts w:ascii="Times New Roman" w:hAnsi="Times New Roman"/>
          <w:sz w:val="24"/>
        </w:rPr>
        <w:t>From [3] (Sila's press release):</w:t>
      </w:r>
    </w:p>
    <w:p>
      <w:pPr>
        <w:spacing w:line="360" w:lineRule="auto"/>
        <w:ind w:firstLine="0"/>
        <w:jc w:val="both"/>
      </w:pPr>
      <w:r>
        <w:rPr>
          <w:rFonts w:ascii="Times New Roman" w:hAnsi="Times New Roman"/>
          <w:sz w:val="24"/>
        </w:rPr>
        <w:t>• They are a "nextgeneration battery materials company".</w:t>
      </w:r>
    </w:p>
    <w:p>
      <w:pPr>
        <w:spacing w:line="360" w:lineRule="auto"/>
        <w:ind w:firstLine="0"/>
        <w:jc w:val="both"/>
      </w:pPr>
      <w:r>
        <w:rPr>
          <w:rFonts w:ascii="Times New Roman" w:hAnsi="Times New Roman"/>
          <w:sz w:val="24"/>
        </w:rPr>
        <w:t>• They are introducing "Battery Engineering Services" to help product innovators transition to nextgeneration anode materials.</w:t>
      </w:r>
    </w:p>
    <w:p>
      <w:pPr>
        <w:spacing w:line="360" w:lineRule="auto"/>
        <w:ind w:firstLine="0"/>
        <w:jc w:val="both"/>
      </w:pPr>
      <w:r>
        <w:rPr>
          <w:rFonts w:ascii="Times New Roman" w:hAnsi="Times New Roman"/>
          <w:sz w:val="24"/>
        </w:rPr>
        <w:t>• Their core product is "Titan Silicon", which is a nanocomposite silicon (NCS) anode.</w:t>
      </w:r>
    </w:p>
    <w:p>
      <w:pPr>
        <w:spacing w:line="360" w:lineRule="auto"/>
        <w:ind w:firstLine="0"/>
        <w:jc w:val="both"/>
      </w:pPr>
      <w:r>
        <w:rPr>
          <w:rFonts w:ascii="Times New Roman" w:hAnsi="Times New Roman"/>
          <w:sz w:val="24"/>
        </w:rPr>
        <w:t>From [4] (Sila's press page) and [5] (Explorium) we get similar information about Sila being a battery materials company with a focus on anode materials.</w:t>
      </w:r>
    </w:p>
    <w:p>
      <w:pPr>
        <w:spacing w:line="360" w:lineRule="auto"/>
        <w:ind w:firstLine="0"/>
        <w:jc w:val="both"/>
      </w:pPr>
      <w:r>
        <w:rPr>
          <w:rFonts w:ascii="Times New Roman" w:hAnsi="Times New Roman"/>
          <w:sz w:val="24"/>
        </w:rPr>
        <w:t>So, the core product is a battery material: specifically, an anode material called Titan Silicon that replaces graphite in lithium-ion batteries. This material increases energy density and improves battery performance.</w:t>
      </w:r>
    </w:p>
    <w:p>
      <w:pPr>
        <w:spacing w:line="360" w:lineRule="auto"/>
        <w:ind w:firstLine="0"/>
        <w:jc w:val="both"/>
      </w:pPr>
      <w:r>
        <w:rPr>
          <w:rFonts w:ascii="Times New Roman" w:hAnsi="Times New Roman"/>
          <w:sz w:val="24"/>
        </w:rPr>
        <w:t>Additionally, the company has expanded its services to include "Battery Engineering Services" to assist in the integration of their anode material.</w:t>
      </w:r>
    </w:p>
    <w:p>
      <w:pPr>
        <w:spacing w:line="360" w:lineRule="auto"/>
        <w:ind w:firstLine="0"/>
        <w:jc w:val="both"/>
      </w:pPr>
      <w:r>
        <w:rPr>
          <w:rFonts w:ascii="Times New Roman" w:hAnsi="Times New Roman"/>
          <w:sz w:val="24"/>
        </w:rPr>
        <w:t>Therefore, the core product is the Titan Silicon anode material, and they also offer engineering services to support the adoption of this material.</w:t>
      </w:r>
    </w:p>
    <w:p>
      <w:pPr>
        <w:spacing w:line="360" w:lineRule="auto"/>
        <w:ind w:firstLine="0"/>
        <w:jc w:val="both"/>
      </w:pPr>
      <w:r>
        <w:rPr>
          <w:rFonts w:ascii="Times New Roman" w:hAnsi="Times New Roman"/>
          <w:sz w:val="24"/>
        </w:rPr>
        <w:t>We must cite the sources appropriately. The information about Titan Silicon as the core product is found in multiple sources: [1], [2], [3]. The engineering services are mentioned in [3].</w:t>
      </w:r>
    </w:p>
    <w:p>
      <w:pPr>
        <w:spacing w:line="360" w:lineRule="auto"/>
        <w:ind w:firstLine="0"/>
        <w:jc w:val="both"/>
      </w:pPr>
      <w:r>
        <w:rPr>
          <w:rFonts w:ascii="Times New Roman" w:hAnsi="Times New Roman"/>
          <w:sz w:val="24"/>
        </w:rPr>
        <w:t>Let's structure the answer:</w:t>
      </w:r>
    </w:p>
    <w:p>
      <w:pPr>
        <w:spacing w:line="360" w:lineRule="auto"/>
        <w:ind w:firstLine="0"/>
        <w:jc w:val="both"/>
      </w:pPr>
      <w:r>
        <w:rPr>
          <w:rFonts w:ascii="Times New Roman" w:hAnsi="Times New Roman"/>
          <w:sz w:val="24"/>
        </w:rPr>
        <w:t>• Start with a summary: Sila Nanotechnologies' core product is a battery anode material called Titan Silicon, which replaces graphite in lithiumion batteries to improve performance.</w:t>
      </w:r>
    </w:p>
    <w:p>
      <w:pPr>
        <w:spacing w:line="360" w:lineRule="auto"/>
        <w:ind w:firstLine="0"/>
        <w:jc w:val="both"/>
      </w:pPr>
      <w:r>
        <w:rPr>
          <w:rFonts w:ascii="Times New Roman" w:hAnsi="Times New Roman"/>
          <w:sz w:val="24"/>
        </w:rPr>
        <w:t>• Then, we can have a section on the product and a section on the services.</w:t>
      </w:r>
    </w:p>
    <w:p>
      <w:pPr>
        <w:spacing w:line="360" w:lineRule="auto"/>
        <w:ind w:firstLine="0"/>
        <w:jc w:val="both"/>
      </w:pPr>
      <w:r>
        <w:rPr>
          <w:rFonts w:ascii="Times New Roman" w:hAnsi="Times New Roman"/>
          <w:sz w:val="24"/>
        </w:rPr>
        <w:t>But note the formatting rules: we must use Level 2 headers for sections. Also, we must not start with a header.</w:t>
      </w:r>
    </w:p>
    <w:p>
      <w:pPr>
        <w:spacing w:line="360" w:lineRule="auto"/>
        <w:ind w:firstLine="0"/>
        <w:jc w:val="both"/>
      </w:pPr>
      <w:r>
        <w:rPr>
          <w:rFonts w:ascii="Times New Roman" w:hAnsi="Times New Roman"/>
          <w:sz w:val="24"/>
        </w:rPr>
        <w:t>So:</w:t>
      </w:r>
    </w:p>
    <w:p>
      <w:pPr>
        <w:spacing w:line="360" w:lineRule="auto"/>
        <w:ind w:firstLine="0"/>
        <w:jc w:val="both"/>
      </w:pPr>
      <w:r>
        <w:rPr>
          <w:rFonts w:ascii="Times New Roman" w:hAnsi="Times New Roman"/>
          <w:sz w:val="24"/>
        </w:rPr>
        <w:t>Introduction: A few sentences summarizing the core product and service.</w:t>
      </w:r>
    </w:p>
    <w:p>
      <w:pPr>
        <w:spacing w:line="360" w:lineRule="auto"/>
        <w:ind w:firstLine="0"/>
        <w:jc w:val="both"/>
      </w:pPr>
      <w:r>
        <w:rPr>
          <w:rFonts w:ascii="Times New Roman" w:hAnsi="Times New Roman"/>
          <w:sz w:val="24"/>
        </w:rPr>
        <w:t>Then,</w:t>
      </w:r>
    </w:p>
    <w:p>
      <w:pPr>
        <w:spacing w:line="360" w:lineRule="auto"/>
        <w:ind w:firstLine="0"/>
        <w:jc w:val="both"/>
      </w:pPr>
      <w:r>
        <w:rPr>
          <w:rFonts w:ascii="Times New Roman" w:hAnsi="Times New Roman"/>
          <w:sz w:val="24"/>
        </w:rPr>
        <w:t>• Differentiator: Sila’s focus on siliconbased anode materials that can be integrated into existing lithiumion battery manufacturing lines offers a practical and scalable path to higher energy density batteries.</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We are given a query: "What is the core product or service offering of the company Amprius Technologies?"</w:t>
      </w:r>
    </w:p>
    <w:p>
      <w:pPr>
        <w:spacing w:line="360" w:lineRule="auto"/>
        <w:ind w:firstLine="0"/>
        <w:jc w:val="both"/>
      </w:pPr>
      <w:r>
        <w:rPr>
          <w:rFonts w:ascii="Times New Roman" w:hAnsi="Times New Roman"/>
          <w:sz w:val="24"/>
        </w:rPr>
        <w:t>We have several search results that provide information about Amprius Technologies. Let's analyze each one:</w:t>
      </w:r>
    </w:p>
    <w:p>
      <w:pPr>
        <w:spacing w:line="360" w:lineRule="auto"/>
        <w:ind w:firstLine="0"/>
        <w:jc w:val="both"/>
      </w:pPr>
      <w:r>
        <w:rPr>
          <w:rFonts w:ascii="Times New Roman" w:hAnsi="Times New Roman"/>
          <w:sz w:val="24"/>
        </w:rPr>
        <w:t>[1] This is a press release from Amprius dated July 22, 2025. It states that Amprius is a leader in next-generation lithium-ion batteries with its Silicon Anode Platform. It mentions delivering SiCore® battery cells to drone customers, including 450 Wh/kg high-energy cells. This shows that their core product is high-performance lithium-ion batteries using silicon anode technology.</w:t>
      </w:r>
    </w:p>
    <w:p>
      <w:pPr>
        <w:spacing w:line="360" w:lineRule="auto"/>
        <w:ind w:firstLine="0"/>
        <w:jc w:val="both"/>
      </w:pPr>
      <w:r>
        <w:rPr>
          <w:rFonts w:ascii="Times New Roman" w:hAnsi="Times New Roman"/>
          <w:sz w:val="24"/>
        </w:rPr>
        <w:t>[2] An article from Seeking Alpha (July 31, 2024) describes Amprius Technologies' silicon anode battery technology, which offers superior energy density and charging speed. It highlights that the company focuses on ultra-high energy density batteries, starting with mobile applications and extending to other sectors. The batteries are noted for their fast charging, high energy density, and tolerance to temperature and voltage.</w:t>
      </w:r>
    </w:p>
    <w:p>
      <w:pPr>
        <w:spacing w:line="360" w:lineRule="auto"/>
        <w:ind w:firstLine="0"/>
        <w:jc w:val="both"/>
      </w:pPr>
      <w:r>
        <w:rPr>
          <w:rFonts w:ascii="Times New Roman" w:hAnsi="Times New Roman"/>
          <w:sz w:val="24"/>
        </w:rPr>
        <w:t>[3] A press release from January 16, 2024, announces Amprius broadening its product portfolio with a new commercially available silicon anode battery platform called SiCore™. It complements their existing SiMaxx™ platform. The SiCore platform offers up to 400 Wh/kg and as many as 1,200 cycles. This shows that their core products are silicon anode battery platforms.</w:t>
      </w:r>
    </w:p>
    <w:p>
      <w:pPr>
        <w:spacing w:line="360" w:lineRule="auto"/>
        <w:ind w:firstLine="0"/>
        <w:jc w:val="both"/>
      </w:pPr>
      <w:r>
        <w:rPr>
          <w:rFonts w:ascii="Times New Roman" w:hAnsi="Times New Roman"/>
          <w:sz w:val="24"/>
        </w:rPr>
        <w:t>[4] From Unmanned Systems Technology (April 30, 2025), it states that Amprius Technologies is a leading developer of silicon anode lithium-ion batteries for drones and robotics. Their products provide the highest known energy density of any commercially available lithium-ion batteries. They offer two platforms: SiMaxx™ (up to 450 Wh/kg) and SiCore™ (introduced in 2024). Their batteries are used in UAVs and have been selected by the U.S. Department of Defense and industry leaders.</w:t>
      </w:r>
    </w:p>
    <w:p>
      <w:pPr>
        <w:spacing w:line="360" w:lineRule="auto"/>
        <w:ind w:firstLine="0"/>
        <w:jc w:val="both"/>
      </w:pPr>
      <w:r>
        <w:rPr>
          <w:rFonts w:ascii="Times New Roman" w:hAnsi="Times New Roman"/>
          <w:sz w:val="24"/>
        </w:rPr>
        <w:t>[5] An Explorium profile states that Amprius is a pioneer in high-energy density lithium-ion batteries with silicon anode technology. Their batteries offer up to 100% higher energy density than standard lithium-ion batteries. They are planning a gigawatt-scale factory and produce SiCore and SiMaxx batteries.</w:t>
      </w:r>
    </w:p>
    <w:p>
      <w:pPr>
        <w:spacing w:line="360" w:lineRule="auto"/>
        <w:ind w:firstLine="0"/>
        <w:jc w:val="both"/>
      </w:pPr>
      <w:r>
        <w:rPr>
          <w:rFonts w:ascii="Times New Roman" w:hAnsi="Times New Roman"/>
          <w:sz w:val="24"/>
        </w:rPr>
        <w:t>From these search results, we can synthesize that the core product of Amprius Technologies is high-energy density lithium-ion batteries using their proprietary silicon anode technology. They have two main product platforms: SiMaxx™ and SiCore™, which are designed for different applications (</w:t>
      </w:r>
    </w:p>
    <w:p>
      <w:pPr>
        <w:spacing w:line="360" w:lineRule="auto"/>
        <w:ind w:firstLine="0"/>
        <w:jc w:val="both"/>
      </w:pPr>
      <w:r>
        <w:rPr>
          <w:rFonts w:ascii="Times New Roman" w:hAnsi="Times New Roman"/>
          <w:sz w:val="24"/>
        </w:rPr>
        <w:t>• Differentiator: Their patented silicon nanowire anode technology enables ultrahigh energy density batteries with improved safety and longevity, setting them apart in the silicon anode battery space.</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StoreDot's business model is centered around generating revenue through the licensing of its proprietary battery technology. The company focuses on enabling extreme fast charging (XFC) for electric vehicles (EVs) by developing silicon-dominant anode lithium-ion battery cells. The primary revenue stream is derived from licensing agreements with original equipment manufacturers (OEMs) and battery manufacturers. This approach allows StoreDot to leverage existing lithium-ion manufacturing lines for scalable and cost-competitive production.</w:t>
      </w:r>
    </w:p>
    <w:p>
      <w:pPr>
        <w:spacing w:line="360" w:lineRule="auto"/>
        <w:ind w:firstLine="0"/>
        <w:jc w:val="both"/>
      </w:pPr>
      <w:r>
        <w:rPr>
          <w:rFonts w:ascii="Times New Roman" w:hAnsi="Times New Roman"/>
          <w:sz w:val="24"/>
        </w:rPr>
        <w:t>Customer Segments:</w:t>
      </w:r>
    </w:p>
    <w:p>
      <w:pPr>
        <w:spacing w:before="240" w:line="360" w:lineRule="auto" w:after="120"/>
        <w:ind w:firstLine="0"/>
        <w:jc w:val="both"/>
      </w:pPr>
      <w:r>
        <w:rPr>
          <w:rFonts w:ascii="Times New Roman" w:hAnsi="Times New Roman"/>
          <w:b/>
          <w:sz w:val="24"/>
        </w:rPr>
        <w:t>1. EV OEMs: These are automotive companies that manufacture electric vehicles and are looking for innovative battery solutions to enhance their product offerings.</w:t>
      </w:r>
    </w:p>
    <w:p>
      <w:pPr>
        <w:spacing w:line="360" w:lineRule="auto"/>
        <w:ind w:firstLine="0"/>
        <w:jc w:val="both"/>
      </w:pPr>
      <w:r>
        <w:rPr>
          <w:rFonts w:ascii="Times New Roman" w:hAnsi="Times New Roman"/>
          <w:sz w:val="24"/>
        </w:rPr>
        <w:t>2. Battery Producers: Companies that manufacture batteries for EVs and other applications, interested in integrating advanced fast-charging technology into their products.</w:t>
      </w:r>
    </w:p>
    <w:p>
      <w:pPr>
        <w:spacing w:line="360" w:lineRule="auto"/>
        <w:ind w:firstLine="0"/>
        <w:jc w:val="both"/>
      </w:pPr>
      <w:r>
        <w:rPr>
          <w:rFonts w:ascii="Times New Roman" w:hAnsi="Times New Roman"/>
          <w:sz w:val="24"/>
        </w:rPr>
        <w:t>3. Charging Infrastructure Providers (Potential): Companies involved in developing and operating EV charging networks may also benefit from StoreDot's technology to improve charging efficiency and reduce downtime.</w:t>
      </w:r>
    </w:p>
    <w:p>
      <w:pPr>
        <w:spacing w:line="360" w:lineRule="auto"/>
        <w:ind w:firstLine="0"/>
        <w:jc w:val="both"/>
      </w:pPr>
      <w:r>
        <w:rPr>
          <w:rFonts w:ascii="Times New Roman" w:hAnsi="Times New Roman"/>
          <w:sz w:val="24"/>
        </w:rPr>
        <w:t>Revenue Streams:</w:t>
      </w:r>
    </w:p>
    <w:p>
      <w:pPr>
        <w:spacing w:line="360" w:lineRule="auto"/>
        <w:ind w:firstLine="0"/>
        <w:jc w:val="both"/>
      </w:pPr>
      <w:r>
        <w:rPr>
          <w:rFonts w:ascii="Times New Roman" w:hAnsi="Times New Roman"/>
          <w:sz w:val="24"/>
        </w:rPr>
        <w:t>1. Technology Licensing: StoreDot licenses its patented battery technology to OEMs and battery manufacturers, providing them with the capability to produce fast-charging batteries.</w:t>
      </w:r>
    </w:p>
    <w:p>
      <w:pPr>
        <w:spacing w:line="360" w:lineRule="auto"/>
        <w:ind w:firstLine="0"/>
        <w:jc w:val="both"/>
      </w:pPr>
      <w:r>
        <w:rPr>
          <w:rFonts w:ascii="Times New Roman" w:hAnsi="Times New Roman"/>
          <w:sz w:val="24"/>
        </w:rPr>
        <w:t>2. Partnerships and Collaborations: StoreDot collaborates with over 15 global automotive and manufacturing players, potentially generating revenue through joint development agreements and strategic partnerships.</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has established partnerships with various global automotive and manufacturing companies, which support the development and commercialization of its battery technology.</w:t>
      </w:r>
    </w:p>
    <w:p>
      <w:pPr>
        <w:spacing w:line="360" w:lineRule="auto"/>
        <w:ind w:firstLine="0"/>
        <w:jc w:val="both"/>
      </w:pPr>
      <w:r>
        <w:rPr>
          <w:rFonts w:ascii="Times New Roman" w:hAnsi="Times New Roman"/>
          <w:sz w:val="24"/>
        </w:rPr>
        <w:t>StoreDot's strategy involves continuous innovation, with a technology roadmap that includes advancements toward semi-solid and post-lithium batteries by 2028 and 2032, respectively. This positions them to remain competitive in the fast-evolving battery technology landscape.</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nearing production readiness.</w:t>
      </w:r>
    </w:p>
    <w:p>
      <w:pPr>
        <w:spacing w:line="360" w:lineRule="auto"/>
        <w:ind w:firstLine="0"/>
        <w:jc w:val="both"/>
      </w:pPr>
      <w:r>
        <w:rPr>
          <w:rFonts w:ascii="Times New Roman" w:hAnsi="Times New Roman"/>
          <w:sz w:val="24"/>
        </w:rPr>
        <w:t>• Moat: patented bioinspired nanoparticles and the use of AI in R&amp;D.</w:t>
      </w:r>
    </w:p>
    <w:p>
      <w:pPr>
        <w:spacing w:line="360" w:lineRule="auto"/>
        <w:ind w:firstLine="0"/>
        <w:jc w:val="both"/>
      </w:pPr>
      <w:r>
        <w:rPr>
          <w:rFonts w:ascii="Times New Roman" w:hAnsi="Times New Roman"/>
          <w:sz w:val="24"/>
        </w:rPr>
        <w:t>• Tech Stack: Anode is silicondominant (over 40% silicon), cathode is based on NMC (Nickel Manganese Cobalt). They use a holistic approach with AI and machine learning tools. They replaced graphite anode with patented nanoparticles and use AI for data analysis and realtime monitoring..</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24,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CEO and cofounder of StoreDot, a company at the forefront of developing extreme fastcharging battery technology for electric vehicles. His track record includes a successful tenure as Senior Director at SanDisk's SSD Business Unit, where he was instrumental in establishing and scaling the division to achieve over $100 million in revenue in less than three years. Prior to this, he played a pivotal role as VP at msystems, overseeing strategic sourcing with an annual volume of $1 billion, contributing to the company's revenue exceeding $1.5 billion. Myersdorf's entrepreneurial spirit is further evidenced by his founding of InnerPresence, a Silicon Valleybased security software company. His academic credentials are equally impressive, holding a PhD in R&amp;D Management, and cum laude degrees in Information Systems and Industrial Engineering Management from Technion – Israel Institute of Technology. While his extensive experience in both operational and strategic roles is a significant asset, the challenge remains in navigating the competitive landscape of battery technology and maintaining StoreDot's innovative edge.</w:t>
      </w:r>
    </w:p>
    <w:p>
      <w:pPr>
        <w:spacing w:line="360" w:lineRule="auto"/>
        <w:ind w:firstLine="0"/>
        <w:jc w:val="both"/>
      </w:pPr>
      <w:r>
        <w:rPr>
          <w:rFonts w:ascii="Times New Roman" w:hAnsi="Times New Roman"/>
          <w:sz w:val="24"/>
        </w:rPr>
        <w:t>Meir Halberstam - Chief Financial Officer</w:t>
      </w:r>
    </w:p>
    <w:p>
      <w:pPr>
        <w:spacing w:line="360" w:lineRule="auto"/>
        <w:ind w:firstLine="0"/>
        <w:jc w:val="both"/>
      </w:pPr>
      <w:r>
        <w:rPr>
          <w:rFonts w:ascii="Times New Roman" w:hAnsi="Times New Roman"/>
          <w:sz w:val="24"/>
        </w:rPr>
        <w:t>• LinkedIn: [Meir Halberstam](https://www.linkedin.com/in/meirhalberstamb986a117)</w:t>
      </w:r>
    </w:p>
    <w:p>
      <w:pPr>
        <w:spacing w:line="360" w:lineRule="auto"/>
        <w:ind w:firstLine="0"/>
        <w:jc w:val="both"/>
      </w:pPr>
      <w:r>
        <w:rPr>
          <w:rFonts w:ascii="Times New Roman" w:hAnsi="Times New Roman"/>
          <w:sz w:val="24"/>
        </w:rPr>
        <w:t>• As the Chief Financial Officer at StoreDot, Meir Halberstam brings a wealth of experience in financial management and strategic operations. His previous role as CFO at Broadcom Israel saw him overseeing numerous mergers and acquisitions, highlighting his capability in managing complex financial transactions. At Convergys, he served as CFO EMEA for a decade, where he adeptly managed operations across more than 30 countries, showcasing his proficiency in handling diverse and expansive financial landscapes. Earlier in his career, Halberstam was instrumental in leading Radview Software from its seed stage to a successful IPO on the NASDAQ, demonstrating his ability to drive financial growth and stability. An Israeli certified public accountant, he holds bachelor's degrees in economics and accounting from BarIlan University. His extensive experience in scaling companies and navigating financial complexities positions him as a critical asset to StoreDot, though the ongoing challenge will be to secure and manage the necessary capital to support the company's ambitious growth plans.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CarlPeter Forster serves as the Chairman of StoreDot, leveraging over 27 years of experience in the automotive industry to guide the company’s strategic direction. His career highlights include serving as Group CEO and Managing Director of Tata Motors, where he oversaw the operations of Jaguar Land Rover, and as President and CEO of General Motors Europe. Forster's extensive board experience includes roles with Vesuvius plc, Babcock International Group PLC, and The Mobility House AG, among others. His leadership at highprofile automotive companies such as BMW and GM underscores his deep industry knowledge and strategic acumen. With a Diploma in Economics from Bonn University and a Diploma in Aeronautical Engineering from the Technical University in Munich, Forster's educational background complements his professional expertise. While his vast experience and industry connections are invaluable to StoreDot, the challenge lies in effectively translating his automotive insights into actionable strategies within the rapidly evolving battery technology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ESG considerations are primarily centered on its environmental impact and governance structure. The company's focus on reducing cobalt usage and employing a semi-solid, dry production method potentially lowers the environmental footprint of its battery technology compared to traditional methods. Socially, StoreDot contributes to the broader adoption of electric vehicles, which can decrease fossil fuel reliance and mitigate consumer charging anxiety. Governance is bolstered by an experienced leadership team and a global advisory board, although more transparency on ESG policies and supply chain labor practices would strengthen the assessment. No significant ESG controversies have been identified.</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High Competition: StoreDot operates in a highly competitive battery technology sector with significant players like QuantumScape, Sila Nanotechnologies, and Amprius Technologies. Each competitor has unique technological differentiators, such as solidstate ceramic separators or siliconbased anode materials, which could potentially outpace StoreDot's offerings in terms of energy density, safety, or scalability.</w:t>
      </w:r>
    </w:p>
    <w:p>
      <w:pPr>
        <w:spacing w:line="360" w:lineRule="auto"/>
        <w:ind w:firstLine="0"/>
        <w:jc w:val="both"/>
      </w:pPr>
      <w:r>
        <w:rPr>
          <w:rFonts w:ascii="Times New Roman" w:hAnsi="Times New Roman"/>
          <w:sz w:val="24"/>
        </w:rPr>
        <w:t>• Limited Financial Data: The lack of comprehensive financial data makes it challenging to assess StoreDot's financial health and sustainability. This opacity could hinder our ability to evaluate the company's burn rate, funding needs, and overall financial strategy, posing a risk to investment stability.</w:t>
      </w:r>
    </w:p>
    <w:p>
      <w:pPr>
        <w:spacing w:line="360" w:lineRule="auto"/>
        <w:ind w:firstLine="0"/>
        <w:jc w:val="both"/>
      </w:pPr>
      <w:r>
        <w:rPr>
          <w:rFonts w:ascii="Times New Roman" w:hAnsi="Times New Roman"/>
          <w:sz w:val="24"/>
        </w:rPr>
        <w:t>• Regulatory Risks: The battery technology sector is subject to stringent regulatory standards related to safety, environmental impact, and manufacturing processes. Any changes or tightening of regulations could necessitate costly adjustments to StoreDot's technology or production methods, potentially delaying market entry or increasing operational costs.</w:t>
      </w:r>
    </w:p>
    <w:p>
      <w:pPr>
        <w:spacing w:line="360" w:lineRule="auto"/>
        <w:ind w:firstLine="0"/>
        <w:jc w:val="both"/>
      </w:pPr>
      <w:r>
        <w:rPr>
          <w:rFonts w:ascii="Times New Roman" w:hAnsi="Times New Roman"/>
          <w:sz w:val="24"/>
        </w:rPr>
        <w:t>• Market Timing Uncertainty: The timing of StoreDot's market entry is crucial, as the battery technology landscape is rapidly evolving. Delays in achieving production readiness could result in missed opportunities or allow competitors to capture market share with more advanced or costeffective solutions.</w:t>
      </w:r>
    </w:p>
    <w:p>
      <w:pPr>
        <w:spacing w:line="360" w:lineRule="auto"/>
        <w:ind w:firstLine="0"/>
        <w:jc w:val="both"/>
      </w:pPr>
      <w:r>
        <w:rPr>
          <w:rFonts w:ascii="Times New Roman" w:hAnsi="Times New Roman"/>
          <w:sz w:val="24"/>
        </w:rPr>
        <w:t>• Technical Risks: Although StoreDot is nearing production readiness, there is still a risk that unforeseen technical challenges could arise during the scaleup process. These challenges could impact the performance, reliability, or costeffectiveness of their battery technology, affecting their competitive positioning.</w:t>
      </w:r>
    </w:p>
    <w:p>
      <w:pPr>
        <w:spacing w:line="360" w:lineRule="auto"/>
        <w:ind w:firstLine="0"/>
        <w:jc w:val="both"/>
      </w:pPr>
      <w:r>
        <w:rPr>
          <w:rFonts w:ascii="Times New Roman" w:hAnsi="Times New Roman"/>
          <w:sz w:val="24"/>
        </w:rPr>
        <w:t>• Operational Risks: Scaling up production from prototype to commercial scale involves significant operational challenges. StoreDot must ensure that its manufacturing processes are robust and scalable while maintaining quality and cost efficiency. Any missteps could lead to production delays or increased costs.</w:t>
      </w:r>
    </w:p>
    <w:p>
      <w:pPr>
        <w:spacing w:line="360" w:lineRule="auto"/>
        <w:ind w:firstLine="0"/>
        <w:jc w:val="both"/>
      </w:pPr>
      <w:r>
        <w:rPr>
          <w:rFonts w:ascii="Times New Roman" w:hAnsi="Times New Roman"/>
          <w:sz w:val="24"/>
        </w:rPr>
        <w:t>• Financial Risks: Without clear financial data, there is uncertainty regarding StoreDot's ability to secure sufficient funding to support its growth and scaleup plans. Any funding shortfalls could impede their ability to compete effectively or delay crucial R&amp;D and production activities.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 with its advanced battery technology nearing production readiness, presents a compelling investment opportunity due to its potential to disrupt the fast-charging battery market. Given its strong market traction and strategic partnerships, the most likely investment strategy involves scaling production capabilities to meet anticipated demand, positioning the company as a leader in the sector. For exit strategies, a strategic acquisition by a major automotive or electronics manufacturer seeking to integrate cutting-edge battery solutions is plausible, given the industry's push towards electrification and the competitive landscape. Alternatively, an IPO could be considered if StoreDot achieves significant market penetration and revenue growth, providing investors with a lucrative exit as the company capitalizes on its technological edge over competitors like QuantumScape and Sila Nanotechnologies.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in the battery technology sector, could result in several opportunity costs. The total addressable market (TAM) for battery technology is substantial, estimated at $160 billion, indicating significant growth potential. StoreDot's competitors, such as QuantumScape, Sila Nanotechnologies, and Amprius Technologies, are also vying for market share, which suggests a competitive landscape where early positioning could be advantageous. If StoreDot has demonstrated traction through pilots, wait-lists, or letters of intent (LOIs), these could be indicators of future commercial success. Not investing may mean missing out on potential strategic partnerships or technological advancements that could arise from StoreDot's innovations. Additionally, as the market evolves, StoreDot's technology could become a critical differentiator, and not participating in its growth could limit exposure to advancements in battery technology that might shape future energy solutions.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technical milestones that StoreDot needs to achieve to move from nearing production readiness to fullscale production?</w:t>
      </w:r>
    </w:p>
    <w:p>
      <w:pPr>
        <w:spacing w:line="360" w:lineRule="auto"/>
        <w:ind w:firstLine="0"/>
        <w:jc w:val="both"/>
      </w:pPr>
      <w:r>
        <w:rPr>
          <w:rFonts w:ascii="Times New Roman" w:hAnsi="Times New Roman"/>
          <w:sz w:val="24"/>
        </w:rPr>
        <w:t>• Can StoreDot provide detailed documentation or thirdparty validation of their technology's performance compared to existing solutions?</w:t>
      </w:r>
    </w:p>
    <w:p>
      <w:pPr>
        <w:spacing w:line="360" w:lineRule="auto"/>
        <w:ind w:firstLine="0"/>
        <w:jc w:val="both"/>
      </w:pPr>
      <w:r>
        <w:rPr>
          <w:rFonts w:ascii="Times New Roman" w:hAnsi="Times New Roman"/>
          <w:sz w:val="24"/>
        </w:rPr>
        <w:t>• What is the status of StoreDot's intellectual property portfolio, and are there any pending patents that could impact their competitive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Which OEMs or manufacturing partners is StoreDot currently engaged with, and what is the nature of these partnerships?</w:t>
      </w:r>
    </w:p>
    <w:p>
      <w:pPr>
        <w:spacing w:line="360" w:lineRule="auto"/>
        <w:ind w:firstLine="0"/>
        <w:jc w:val="both"/>
      </w:pPr>
      <w:r>
        <w:rPr>
          <w:rFonts w:ascii="Times New Roman" w:hAnsi="Times New Roman"/>
          <w:sz w:val="24"/>
        </w:rPr>
        <w:t>• What are the next steps for StoreDot to secure additional partnerships that will facilitate scaling their production capabilities?</w:t>
      </w:r>
    </w:p>
    <w:p>
      <w:pPr>
        <w:spacing w:line="360" w:lineRule="auto"/>
        <w:ind w:firstLine="0"/>
        <w:jc w:val="both"/>
      </w:pPr>
      <w:r>
        <w:rPr>
          <w:rFonts w:ascii="Times New Roman" w:hAnsi="Times New Roman"/>
          <w:sz w:val="24"/>
        </w:rPr>
        <w:t>• How does StoreDot plan to address potential supply chain challenges as they ramp up production?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StoreDot's technology differentiate itself from competitors like QuantumScape, Sila Nanotechnologies, and Amprius Technologies?</w:t>
      </w:r>
    </w:p>
    <w:p>
      <w:pPr>
        <w:spacing w:line="360" w:lineRule="auto"/>
        <w:ind w:firstLine="0"/>
        <w:jc w:val="both"/>
      </w:pPr>
      <w:r>
        <w:rPr>
          <w:rFonts w:ascii="Times New Roman" w:hAnsi="Times New Roman"/>
          <w:sz w:val="24"/>
        </w:rPr>
        <w:t>• What strategies does StoreDot have in place to mitigate the risk of high competition in the battery technology sector?</w:t>
      </w:r>
    </w:p>
    <w:p>
      <w:pPr>
        <w:spacing w:line="360" w:lineRule="auto"/>
        <w:ind w:firstLine="0"/>
        <w:jc w:val="both"/>
      </w:pPr>
      <w:r>
        <w:rPr>
          <w:rFonts w:ascii="Times New Roman" w:hAnsi="Times New Roman"/>
          <w:sz w:val="24"/>
        </w:rPr>
        <w:t>• Can StoreDot provide a detailed analysis of their competitive advantages and potential weaknesses relative to their main competitors?</w:t>
      </w:r>
    </w:p>
    <w:p>
      <w:pPr>
        <w:spacing w:before="240" w:line="360" w:lineRule="auto" w:after="120"/>
        <w:ind w:firstLine="0"/>
        <w:jc w:val="both"/>
      </w:pPr>
      <w:r>
        <w:rPr>
          <w:rFonts w:ascii="Times New Roman" w:hAnsi="Times New Roman"/>
          <w:b/>
          <w:sz w:val="24"/>
        </w:rPr>
        <w:t>Financial Analysis</w:t>
      </w:r>
    </w:p>
    <w:p>
      <w:pPr>
        <w:spacing w:line="360" w:lineRule="auto"/>
        <w:ind w:firstLine="0"/>
        <w:jc w:val="both"/>
      </w:pPr>
      <w:r>
        <w:rPr>
          <w:rFonts w:ascii="Times New Roman" w:hAnsi="Times New Roman"/>
          <w:sz w:val="24"/>
        </w:rPr>
        <w:t>• Can StoreDot provide more detailed financial projections, including cash flow forecasts and breakeven analysis?</w:t>
      </w:r>
    </w:p>
    <w:p>
      <w:pPr>
        <w:spacing w:line="360" w:lineRule="auto"/>
        <w:ind w:firstLine="0"/>
        <w:jc w:val="both"/>
      </w:pPr>
      <w:r>
        <w:rPr>
          <w:rFonts w:ascii="Times New Roman" w:hAnsi="Times New Roman"/>
          <w:sz w:val="24"/>
        </w:rPr>
        <w:t>• What are the key financial metrics that StoreDot is focusing on to ensure sustainable growth and profitability?</w:t>
      </w:r>
    </w:p>
    <w:p>
      <w:pPr>
        <w:spacing w:line="360" w:lineRule="auto"/>
        <w:ind w:firstLine="0"/>
        <w:jc w:val="both"/>
      </w:pPr>
      <w:r>
        <w:rPr>
          <w:rFonts w:ascii="Times New Roman" w:hAnsi="Times New Roman"/>
          <w:sz w:val="24"/>
        </w:rPr>
        <w:t>• How does StoreDot plan to address the limited financial data available to potential investors?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What are the specific regulatory challenges StoreDot faces in the markets they plan to enter, and how do they plan to address these?</w:t>
      </w:r>
    </w:p>
    <w:p>
      <w:pPr>
        <w:spacing w:line="360" w:lineRule="auto"/>
        <w:ind w:firstLine="0"/>
        <w:jc w:val="both"/>
      </w:pPr>
      <w:r>
        <w:rPr>
          <w:rFonts w:ascii="Times New Roman" w:hAnsi="Times New Roman"/>
          <w:sz w:val="24"/>
        </w:rPr>
        <w:t>• Has StoreDot identified any upcoming regulatory changes that could impact their business, and what is their strategy for compliance?</w:t>
      </w:r>
    </w:p>
    <w:p>
      <w:pPr>
        <w:spacing w:line="360" w:lineRule="auto"/>
        <w:ind w:firstLine="0"/>
        <w:jc w:val="both"/>
      </w:pPr>
      <w:r>
        <w:rPr>
          <w:rFonts w:ascii="Times New Roman" w:hAnsi="Times New Roman"/>
          <w:sz w:val="24"/>
        </w:rPr>
        <w:t>• Can StoreDot provide an overview of their current regulatory compliance status and any potential risks in this area?</w:t>
      </w:r>
    </w:p>
    <w:p>
      <w:pPr>
        <w:spacing w:line="360" w:lineRule="auto"/>
        <w:ind w:firstLine="0"/>
        <w:jc w:val="both"/>
      </w:pPr>
      <w:r>
        <w:rPr>
          <w:rFonts w:ascii="Times New Roman" w:hAnsi="Times New Roman"/>
          <w:sz w:val="24"/>
        </w:rPr>
        <w:t>Market Timing &amp; Strategy</w:t>
      </w:r>
    </w:p>
    <w:p>
      <w:pPr>
        <w:spacing w:line="360" w:lineRule="auto"/>
        <w:ind w:firstLine="0"/>
        <w:jc w:val="both"/>
      </w:pPr>
      <w:r>
        <w:rPr>
          <w:rFonts w:ascii="Times New Roman" w:hAnsi="Times New Roman"/>
          <w:sz w:val="24"/>
        </w:rPr>
        <w:t>• What is StoreDot's strategy for market entry, and how do they plan to time their product launch to maximize impact?</w:t>
      </w:r>
    </w:p>
    <w:p>
      <w:pPr>
        <w:spacing w:line="360" w:lineRule="auto"/>
        <w:ind w:firstLine="0"/>
        <w:jc w:val="both"/>
      </w:pPr>
      <w:r>
        <w:rPr>
          <w:rFonts w:ascii="Times New Roman" w:hAnsi="Times New Roman"/>
          <w:sz w:val="24"/>
        </w:rPr>
        <w:t>• How does StoreDot plan to adapt to potential shifts in market demand or technological advancements in the battery sector?</w:t>
      </w:r>
    </w:p>
    <w:p>
      <w:pPr>
        <w:spacing w:line="360" w:lineRule="auto"/>
        <w:ind w:firstLine="0"/>
        <w:jc w:val="both"/>
      </w:pPr>
      <w:r>
        <w:rPr>
          <w:rFonts w:ascii="Times New Roman" w:hAnsi="Times New Roman"/>
          <w:sz w:val="24"/>
        </w:rPr>
        <w:t>• What are the key market indicators that StoreDot is monitoring to inform their strategic decisions?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Innovative Technology with Clear Differentiation: StoreDot’s silicondominant anode lithiumion battery cells, leveraging patented bioinspired nanoparticles, represent a significant advancement over traditional graphite anodes. The ability to charge 100 miles of EV range in 510 minutes addresses a critical pain point—charging anxiety—and aligns well with consumer expectations.</w:t>
      </w:r>
    </w:p>
    <w:p>
      <w:pPr>
        <w:spacing w:line="360" w:lineRule="auto"/>
        <w:ind w:firstLine="0"/>
        <w:jc w:val="both"/>
      </w:pPr>
      <w:r>
        <w:rPr>
          <w:rFonts w:ascii="Times New Roman" w:hAnsi="Times New Roman"/>
          <w:sz w:val="24"/>
        </w:rPr>
        <w:t>• Scalable Business Model via Licensing: By licensing technology to OEMs and battery producers rather than manufacturing batteries themselves, StoreDot can scale rapidly and costeffectively, leveraging existing lithiumion production infrastructure. This reduces capital intensity and operational risk.</w:t>
      </w:r>
    </w:p>
    <w:p>
      <w:pPr>
        <w:spacing w:line="360" w:lineRule="auto"/>
        <w:ind w:firstLine="0"/>
        <w:jc w:val="both"/>
      </w:pPr>
      <w:r>
        <w:rPr>
          <w:rFonts w:ascii="Times New Roman" w:hAnsi="Times New Roman"/>
          <w:sz w:val="24"/>
        </w:rPr>
        <w:t>• Strong Industry Partnerships: Collaborations with over 15 global automotive and manufacturing players provide validation, potential early adoption pathways, and market access, which are crucial in a sector where OEM buyin is essential.</w:t>
      </w:r>
    </w:p>
    <w:p>
      <w:pPr>
        <w:spacing w:line="360" w:lineRule="auto"/>
        <w:ind w:firstLine="0"/>
        <w:jc w:val="both"/>
      </w:pPr>
      <w:r>
        <w:rPr>
          <w:rFonts w:ascii="Times New Roman" w:hAnsi="Times New Roman"/>
          <w:sz w:val="24"/>
        </w:rPr>
        <w:t>• ForwardLooking Technology Roadmap: Plans to evolve toward semisolid (2028) and postlithium batteries (2032) demonstrate strategic foresight to maintain competitiveness as battery technology evolves.</w:t>
      </w:r>
    </w:p>
    <w:p>
      <w:pPr>
        <w:spacing w:line="360" w:lineRule="auto"/>
        <w:ind w:firstLine="0"/>
        <w:jc w:val="both"/>
      </w:pPr>
      <w:r>
        <w:rPr>
          <w:rFonts w:ascii="Times New Roman" w:hAnsi="Times New Roman"/>
          <w:sz w:val="24"/>
        </w:rPr>
        <w:t>• Experienced Leadership Team: The combination of Doron Myersdorf’s operational and entrepreneurial background, Meir Halberstam’s financial expertise, and CarlPeter Forster’s deep automotive industry experience provides a balanced and capable management team.</w:t>
      </w:r>
    </w:p>
    <w:p>
      <w:pPr>
        <w:spacing w:line="360" w:lineRule="auto"/>
        <w:ind w:firstLine="0"/>
        <w:jc w:val="both"/>
      </w:pPr>
      <w:r>
        <w:rPr>
          <w:rFonts w:ascii="Times New Roman" w:hAnsi="Times New Roman"/>
          <w:sz w:val="24"/>
        </w:rPr>
        <w:t>• Integration of AI/ML: Use of AI and machine learning for battery performance optimization and lifecycle management is a notable competitive advantage, potentially improving reliability and safety.</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including revenue, burn rate, and funding status, creates significant uncertainty around financial health, runway, and capital needs.</w:t>
      </w:r>
    </w:p>
    <w:p>
      <w:pPr>
        <w:spacing w:line="360" w:lineRule="auto"/>
        <w:ind w:firstLine="0"/>
        <w:jc w:val="both"/>
      </w:pPr>
      <w:r>
        <w:rPr>
          <w:rFonts w:ascii="Times New Roman" w:hAnsi="Times New Roman"/>
          <w:sz w:val="24"/>
        </w:rPr>
        <w:t>• Unclear Production Readiness: While described as “nearing production readiness,” the memo lacks detailed timelines, scaleup plans, and independent validation of performance claims (cycle life, safety, degradation), which are critical for investor confidence.</w:t>
      </w:r>
    </w:p>
    <w:p>
      <w:pPr>
        <w:spacing w:line="360" w:lineRule="auto"/>
        <w:ind w:firstLine="0"/>
        <w:jc w:val="both"/>
      </w:pPr>
      <w:r>
        <w:rPr>
          <w:rFonts w:ascii="Times New Roman" w:hAnsi="Times New Roman"/>
          <w:sz w:val="24"/>
        </w:rPr>
        <w:t>• Limited Operational Details: The memo does not specify manufacturing complexity, supply chain robustness, or quality control measures, which are vital for successful commercialization.</w:t>
      </w:r>
    </w:p>
    <w:p>
      <w:pPr>
        <w:spacing w:line="360" w:lineRule="auto"/>
        <w:ind w:firstLine="0"/>
        <w:jc w:val="both"/>
      </w:pPr>
      <w:r>
        <w:rPr>
          <w:rFonts w:ascii="Times New Roman" w:hAnsi="Times New Roman"/>
          <w:sz w:val="24"/>
        </w:rPr>
        <w:t>• Potential Overreliance on Licensing: Licensing models depend heavily on partners’ willingness and ability to integrate and scale the technology. Without direct manufacturing control, StoreDot may face challenges in ensuring quality and timely market penetration.</w:t>
      </w:r>
    </w:p>
    <w:p>
      <w:pPr>
        <w:spacing w:line="360" w:lineRule="auto"/>
        <w:ind w:firstLine="0"/>
        <w:jc w:val="both"/>
      </w:pPr>
      <w:r>
        <w:rPr>
          <w:rFonts w:ascii="Times New Roman" w:hAnsi="Times New Roman"/>
          <w:sz w:val="24"/>
        </w:rPr>
        <w:t>• Competitive Differentiation Needs Clarification: Although StoreDot’s silicondominant anode is innovative, competitors like QuantumScape (solidstate), Sila Nanotechnologies (silicon anode materials), and Amprius (silicon nanowire anodes) have strong IP and technological moats. The memo lacks a detailed comparative analysis of StoreDot’s relative advantages and weaknesses.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Growing EV Market &amp; Charging Infrastructure Expansion: The accelerating adoption of EVs globally and increasing investments in charging infrastructure create a large and expanding TAM ($160B+), with a strong CAGR (~15%), providing a fertile environment for StoreDot’s fastcharging solutions.</w:t>
      </w:r>
    </w:p>
    <w:p>
      <w:pPr>
        <w:spacing w:line="360" w:lineRule="auto"/>
        <w:ind w:firstLine="0"/>
        <w:jc w:val="both"/>
      </w:pPr>
      <w:r>
        <w:rPr>
          <w:rFonts w:ascii="Times New Roman" w:hAnsi="Times New Roman"/>
          <w:sz w:val="24"/>
        </w:rPr>
        <w:t>• Addressing Charging Anxiety: StoreDot’s technology directly tackles a major psychological and practical barrier to EV adoption, potentially unlocking latent demand and enabling OEMs to differentiate their vehicles.</w:t>
      </w:r>
    </w:p>
    <w:p>
      <w:pPr>
        <w:spacing w:line="360" w:lineRule="auto"/>
        <w:ind w:firstLine="0"/>
        <w:jc w:val="both"/>
      </w:pPr>
      <w:r>
        <w:rPr>
          <w:rFonts w:ascii="Times New Roman" w:hAnsi="Times New Roman"/>
          <w:sz w:val="24"/>
        </w:rPr>
        <w:t>• Potential Expansion Beyond EVs: The technology could be adapted for other batterydependent sectors requiring fast charging and high energy density, such as consumer electronics, drones, or grid storage.</w:t>
      </w:r>
    </w:p>
    <w:p>
      <w:pPr>
        <w:spacing w:line="360" w:lineRule="auto"/>
        <w:ind w:firstLine="0"/>
        <w:jc w:val="both"/>
      </w:pPr>
      <w:r>
        <w:rPr>
          <w:rFonts w:ascii="Times New Roman" w:hAnsi="Times New Roman"/>
          <w:sz w:val="24"/>
        </w:rPr>
        <w:t>• Strategic Acquisitions or IPO: Given the industry consolidation trend, StoreDot could be an attractive acquisition target for major automotive or battery manufacturers seeking to accelerate EV innovation. Alternatively, a successful IPO could provide liquidity and growth capital.</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Intense Competition &amp; Technological Obsolescence: The battery technology sector is highly competitive with rapid innovation cycles. Competitors with solidstate batteries or alternative chemistries may leapfrog StoreDot’s silicondominant anode approach.</w:t>
      </w:r>
    </w:p>
    <w:p>
      <w:pPr>
        <w:spacing w:line="360" w:lineRule="auto"/>
        <w:ind w:firstLine="0"/>
        <w:jc w:val="both"/>
      </w:pPr>
      <w:r>
        <w:rPr>
          <w:rFonts w:ascii="Times New Roman" w:hAnsi="Times New Roman"/>
          <w:sz w:val="24"/>
        </w:rPr>
        <w:t>• Technical ScaleUp Risks: Transitioning from labscale or pilot production to commercialscale manufacturing is fraught with challenges, including yield, consistency, safety, and cost control.</w:t>
      </w:r>
    </w:p>
    <w:p>
      <w:pPr>
        <w:spacing w:line="360" w:lineRule="auto"/>
        <w:ind w:firstLine="0"/>
        <w:jc w:val="both"/>
      </w:pPr>
      <w:r>
        <w:rPr>
          <w:rFonts w:ascii="Times New Roman" w:hAnsi="Times New Roman"/>
          <w:sz w:val="24"/>
        </w:rPr>
        <w:t>• Regulatory &amp; Certification Hurdles: Compliance with evolving safety, environmental, and manufacturing standards could delay timetomarket or increase costs.</w:t>
      </w:r>
    </w:p>
    <w:p>
      <w:pPr>
        <w:spacing w:line="360" w:lineRule="auto"/>
        <w:ind w:firstLine="0"/>
        <w:jc w:val="both"/>
      </w:pPr>
      <w:r>
        <w:rPr>
          <w:rFonts w:ascii="Times New Roman" w:hAnsi="Times New Roman"/>
          <w:sz w:val="24"/>
        </w:rPr>
        <w:t>• Market Timing &amp; Adoption Risks: Delays in production readiness or OEM integration could result in missed market windows, especially as competitors advance their technologies.</w:t>
      </w:r>
    </w:p>
    <w:p>
      <w:pPr>
        <w:spacing w:line="360" w:lineRule="auto"/>
        <w:ind w:firstLine="0"/>
        <w:jc w:val="both"/>
      </w:pPr>
      <w:r>
        <w:rPr>
          <w:rFonts w:ascii="Times New Roman" w:hAnsi="Times New Roman"/>
          <w:sz w:val="24"/>
        </w:rPr>
        <w:t>• Financial Uncertainty: Without clear financial data, there is risk around funding adequacy to support R&amp;D, scaleup, and commercialization efforts.</w:t>
      </w:r>
    </w:p>
    <w:p>
      <w:pPr>
        <w:spacing w:line="360" w:lineRule="auto"/>
        <w:ind w:firstLine="0"/>
        <w:jc w:val="both"/>
      </w:pPr>
      <w:r>
        <w:rPr>
          <w:rFonts w:ascii="Times New Roman" w:hAnsi="Times New Roman"/>
          <w:sz w:val="24"/>
        </w:rPr>
        <w:t>• IP &amp; Patent Risks: The strength and breadth of StoreDot’s patent portfolio need verification. Potential patent disputes or infringement claims could pose legal and financial risks.</w:t>
      </w:r>
    </w:p>
    <w:p>
      <w:pPr>
        <w:spacing w:line="360" w:lineRule="auto"/>
        <w:ind w:firstLine="0"/>
        <w:jc w:val="both"/>
      </w:pPr>
      <w:r>
        <w:rPr>
          <w:rFonts w:ascii="Times New Roman" w:hAnsi="Times New Roman"/>
          <w:sz w:val="24"/>
        </w:rPr>
        <w:t>Summary &amp; Recommendations</w:t>
      </w:r>
    </w:p>
    <w:p>
      <w:pPr>
        <w:spacing w:line="360" w:lineRule="auto"/>
        <w:ind w:firstLine="0"/>
        <w:jc w:val="both"/>
      </w:pPr>
      <w:r>
        <w:rPr>
          <w:rFonts w:ascii="Times New Roman" w:hAnsi="Times New Roman"/>
          <w:sz w:val="24"/>
        </w:rPr>
        <w:t>StoreDot presents a compelling technological proposition addressing a critical bottleneck in EV adoption—fast charging—through a silicon-dominant anode battery technology combined with AI-driven optimization. The licensing business model and strong partnerships position the company for scalable market penetration without heavy capital expenditure on manufacturing.</w:t>
      </w:r>
    </w:p>
    <w:p>
      <w:pPr>
        <w:spacing w:line="360" w:lineRule="auto"/>
        <w:ind w:firstLine="0"/>
        <w:jc w:val="both"/>
      </w:pPr>
      <w:r>
        <w:rPr>
          <w:rFonts w:ascii="Times New Roman" w:hAnsi="Times New Roman"/>
          <w:sz w:val="24"/>
        </w:rPr>
        <w:t>However, significant due diligence is required on technical validation, financial health, and competitive positioning. The absence of detailed financials and independent performance verification are key gaps. Moreover, the competitive landscape is crowded with well-funded players pursuing alternative battery chemistries that may offer superior energy density or safety.</w:t>
      </w:r>
    </w:p>
    <w:p>
      <w:pPr>
        <w:spacing w:line="360" w:lineRule="auto"/>
        <w:ind w:firstLine="0"/>
        <w:jc w:val="both"/>
      </w:pPr>
      <w:r>
        <w:rPr>
          <w:rFonts w:ascii="Times New Roman" w:hAnsi="Times New Roman"/>
          <w:sz w:val="24"/>
        </w:rPr>
        <w:t>Next steps should focus on:</w:t>
      </w:r>
    </w:p>
    <w:p>
      <w:pPr>
        <w:spacing w:line="360" w:lineRule="auto"/>
        <w:ind w:firstLine="0"/>
        <w:jc w:val="both"/>
      </w:pPr>
      <w:r>
        <w:rPr>
          <w:rFonts w:ascii="Times New Roman" w:hAnsi="Times New Roman"/>
          <w:sz w:val="24"/>
        </w:rPr>
        <w:t>• Obtaining thirdparty technical validation and detailed performance data (cycle life, safety, degradation under fast charging).</w:t>
      </w:r>
    </w:p>
    <w:p>
      <w:pPr>
        <w:spacing w:line="360" w:lineRule="auto"/>
        <w:ind w:firstLine="0"/>
        <w:jc w:val="both"/>
      </w:pPr>
      <w:r>
        <w:rPr>
          <w:rFonts w:ascii="Times New Roman" w:hAnsi="Times New Roman"/>
          <w:sz w:val="24"/>
        </w:rPr>
        <w:t>• Clarifying production readiness timelines, scaleup plans, and supply chain robustness.</w:t>
      </w:r>
    </w:p>
    <w:p>
      <w:pPr>
        <w:spacing w:line="360" w:lineRule="auto"/>
        <w:ind w:firstLine="0"/>
        <w:jc w:val="both"/>
      </w:pPr>
      <w:r>
        <w:rPr>
          <w:rFonts w:ascii="Times New Roman" w:hAnsi="Times New Roman"/>
          <w:sz w:val="24"/>
        </w:rPr>
        <w:t>• Securing transparency on financials, funding status, and capital requirements.</w:t>
      </w:r>
    </w:p>
    <w:p>
      <w:pPr>
        <w:spacing w:line="360" w:lineRule="auto"/>
        <w:ind w:firstLine="0"/>
        <w:jc w:val="both"/>
      </w:pPr>
      <w:r>
        <w:rPr>
          <w:rFonts w:ascii="Times New Roman" w:hAnsi="Times New Roman"/>
          <w:sz w:val="24"/>
        </w:rPr>
        <w:t>• Deepening competitive analysis to understand StoreDot’s sustainable advantages.</w:t>
      </w:r>
    </w:p>
    <w:p>
      <w:pPr>
        <w:spacing w:line="360" w:lineRule="auto"/>
        <w:ind w:firstLine="0"/>
        <w:jc w:val="both"/>
      </w:pPr>
      <w:r>
        <w:rPr>
          <w:rFonts w:ascii="Times New Roman" w:hAnsi="Times New Roman"/>
          <w:sz w:val="24"/>
        </w:rPr>
        <w:t>• Assessing IP portfolio strength and freedom to operate.</w:t>
      </w:r>
    </w:p>
    <w:p>
      <w:pPr>
        <w:spacing w:line="360" w:lineRule="auto"/>
        <w:ind w:firstLine="0"/>
        <w:jc w:val="both"/>
      </w:pPr>
      <w:r>
        <w:rPr>
          <w:rFonts w:ascii="Times New Roman" w:hAnsi="Times New Roman"/>
          <w:sz w:val="24"/>
        </w:rPr>
        <w:t>If these areas check out favorably, StoreDot could represent a high-potential investment in a rapidly growing market segment with meaningful exit opportunities via strategic acquisition or IPO.</w:t>
      </w:r>
    </w:p>
    <w:p>
      <w:pPr>
        <w:spacing w:line="360" w:lineRule="auto"/>
        <w:ind w:firstLine="0"/>
        <w:jc w:val="both"/>
      </w:pPr>
      <w:r>
        <w:rPr>
          <w:rFonts w:ascii="Times New Roman" w:hAnsi="Times New Roman"/>
          <w:sz w:val="24"/>
        </w:rPr>
        <w:t>In conclusion, StoreDot is a promising but high-risk investment opportunity that warrants further technical and financial due diligence before commitment.</w:t>
      </w:r>
    </w:p>
    <w:p>
      <w:pPr>
        <w:spacing w:line="360" w:lineRule="auto"/>
        <w:ind w:firstLine="0"/>
        <w:jc w:val="both"/>
      </w:pPr>
      <w:r>
        <w:rPr>
          <w:rFonts w:ascii="Times New Roman" w:hAnsi="Times New Roman"/>
          <w:sz w:val="24"/>
        </w:rPr>
        <w:t>Generated by VC Analysis System on July 24,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