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20, 2025 at 09:20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68736E9D" w14:textId="77777777" w:rsidR="00FE612B" w:rsidRDefault="00FE612B" w:rsidP="00FE612B">
      <w:pPr>
        <w:spacing w:after="160" w:line="259" w:lineRule="auto"/>
        <w:rPr>
          <w:rFonts w:ascii="Menlo" w:hAnsi="Menlo" w:cs="Menlo"/>
          <w:color w:val="D8DEE9"/>
          <w:sz w:val="18"/>
          <w:szCs w:val="18"/>
        </w:rPr>
      </w:pPr>
    </w:p>
    <w:p w14:paraId="2F3F6A37" w14:textId="77777777" w:rsidR="00FE612B" w:rsidRDefault="00FE612B"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line="360" w:lineRule="auto"/>
        <w:ind w:firstLine="0"/>
        <w:jc w:val="both"/>
      </w:pPr>
      <w:r>
        <w:rPr>
          <w:rFonts w:ascii="Times New Roman" w:hAnsi="Times New Roman"/>
          <w:sz w:val="24"/>
        </w:rPr>
        <w:t>INVESTMENT MEMORANDUM – StoreDot</w:t>
      </w: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founded by Doron Myersdorf, operates in the Battery Technology sector. The company develops Anode: Silicon-dominant, Cathode: High energy density compound based on NMC, Use of AI and machine learning tools unique silicon-dominant anode and patented bio-inspired active-material nanoparticles StoreDot is a battery technology startup focused on enabling extreme fast charging (XFC) for electric vehicles (EVs), aiming to eliminate "charging anxiety" by delivering a 100-mile charge in 5 to 10 minutes using proprietary silicon-dominant anode lithium-ion cells. Their business model centers on licensing this scalable, drop-in compatible battery technology to OEMs and manufacturing partners, leveraging existing lithium-ion production lines to reduce capital expenditure and speed adoption. Key customer segments include EV manufacturers and battery producers globally, with over 15 OEMs currently testing their technology, targeting mass-market EV adoption by 2025. StoreDot’s go-to-market strategy emphasizes strategic partnerships and IP licensing rather than direct manufacturing, enabling rapid scale aligned with the EV industry's growth trajectory. Recent updates indicate production readiness by 2024 for their 100in5 cells, positioning them ahead of competing battery chemistries like solid-state batteries, which are expected later. Sources: StoreDot April 2023 corporate overview; UBS EV battery market report.. Business model: StoreDot is a battery technology startup focused on enabling extreme fast charging (XFC) for electric vehicles (EVs), aiming to eliminate "charging anxiety" by delivering a 100-mile charge in 5 to 10 minutes using proprietary silicon-dominant anode lithium-ion cells. Their business model centers on licensing this scalable, drop-in compatible battery technology to OEMs and manufacturing partners, leveraging existing lithium-ion production lines to reduce capital expenditure and speed adoption. Key customer segments include EV manufacturers and battery producers globally, with over 15 OEMs currently testing their technology, targeting mass-market EV adoption by 2025. StoreDot’s go-to-market strategy emphasizes strategic partnerships and IP licensing rather than direct manufacturing, enabling rapid scale aligned with the EV industry's growth trajectory. Recent updates indicate production readiness by 2024 for their 100in5 cells, positioning them ahead of competing battery chemistries like solid-state batteries, which are expected later. Sources: StoreDot April 2023 corporate overview; UBS EV battery market report. Key differentiator: unique silicon-dominant anode and patented bio-inspired active-material nanoparticles.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Doron Myersdorf (Founder), Meir Halberstam (CFO), Carl-Peter Forster (Chairman)</w:t>
      </w:r>
    </w:p>
    <w:p>
      <w:pPr>
        <w:spacing w:before="240" w:line="360" w:lineRule="auto" w:after="120"/>
        <w:ind w:firstLine="0"/>
        <w:jc w:val="both"/>
      </w:pPr>
      <w:r>
        <w:rPr>
          <w:rFonts w:ascii="Times New Roman" w:hAnsi="Times New Roman"/>
          <w:b/>
          <w:sz w:val="24"/>
        </w:rPr>
        <w:t>3. PROBLEM STATEMENT</w:t>
      </w:r>
    </w:p>
    <w:p>
      <w:pPr>
        <w:spacing w:before="240" w:line="360" w:lineRule="auto" w:after="120"/>
        <w:ind w:firstLine="0"/>
        <w:jc w:val="both"/>
      </w:pPr>
      <w:r>
        <w:rPr>
          <w:rFonts w:ascii="Times New Roman" w:hAnsi="Times New Roman"/>
          <w:b/>
          <w:sz w:val="24"/>
        </w:rPr>
        <w:t>Problem Statement</w:t>
      </w:r>
    </w:p>
    <w:p>
      <w:pPr>
        <w:spacing w:line="360" w:lineRule="auto"/>
        <w:ind w:firstLine="0"/>
        <w:jc w:val="both"/>
      </w:pPr>
      <w:r>
        <w:rPr>
          <w:rFonts w:ascii="Times New Roman" w:hAnsi="Times New Roman"/>
          <w:sz w:val="24"/>
        </w:rPr>
        <w:t>The primary problem StoreDot addresses is the significant barrier of "charging anxiety" among electric vehicle (EV) users, which stems from the lengthy time required to recharge current EV batteries. This issue is a critical impediment to the widespread adoption of EVs, as potential users are often deterred by the inconvenience and inefficiency of existing charging solutions. Traditional lithium-ion batteries typically require extended periods to recharge, which can be impractical for users accustomed to the quick refueling times of internal combustion engine vehicles.</w:t>
      </w:r>
    </w:p>
    <w:p>
      <w:pPr>
        <w:spacing w:line="360" w:lineRule="auto"/>
        <w:ind w:firstLine="0"/>
        <w:jc w:val="both"/>
      </w:pPr>
      <w:r>
        <w:rPr>
          <w:rFonts w:ascii="Times New Roman" w:hAnsi="Times New Roman"/>
          <w:sz w:val="24"/>
        </w:rPr>
        <w:t>StoreDot's technology specifically targets this pain point by offering a solution that enables extreme fast charging (XFC), allowing for a 100-mile charge in just 5 to 10 minutes. This is achieved through their proprietary silicon-dominant anode and patented bio-inspired active-material nanoparticles, which are integrated into lithium-ion cells. By focusing on a scalable and drop-in compatible battery technology, StoreDot allows for seamless integration into existing lithium-ion production lines, minimizing the need for additional capital expenditure and facilitating rapid adoption by OEMs and manufacturing partners.</w:t>
      </w:r>
    </w:p>
    <w:p>
      <w:pPr>
        <w:spacing w:line="360" w:lineRule="auto"/>
        <w:ind w:firstLine="0"/>
        <w:jc w:val="both"/>
      </w:pPr>
      <w:r>
        <w:rPr>
          <w:rFonts w:ascii="Times New Roman" w:hAnsi="Times New Roman"/>
          <w:sz w:val="24"/>
        </w:rPr>
        <w:t>In a market context where the demand for EVs is rapidly increasing, yet hindered by infrastructure and technological limitations, StoreDot's approach provides a viable pathway to alleviate charging concerns. This not only enhances the user experience but also supports the broader transition to sustainable transportation by making EVs more accessible and appealing to a mass-market audience.</w:t>
      </w:r>
    </w:p>
    <w:p>
      <w:pPr>
        <w:spacing w:before="240" w:line="360" w:lineRule="auto" w:after="120"/>
        <w:ind w:firstLine="0"/>
        <w:jc w:val="both"/>
      </w:pPr>
      <w:r>
        <w:rPr>
          <w:rFonts w:ascii="Times New Roman" w:hAnsi="Times New Roman"/>
          <w:b/>
          <w:sz w:val="24"/>
        </w:rPr>
        <w:t>4. SOLUTION OVERVIEW</w:t>
      </w:r>
    </w:p>
    <w:p>
      <w:pPr>
        <w:spacing w:before="240" w:line="360" w:lineRule="auto" w:after="120"/>
        <w:ind w:firstLine="0"/>
        <w:jc w:val="both"/>
      </w:pPr>
      <w:r>
        <w:rPr>
          <w:rFonts w:ascii="Times New Roman" w:hAnsi="Times New Roman"/>
          <w:b/>
          <w:sz w:val="24"/>
        </w:rPr>
        <w:t>Solution Overview</w:t>
      </w:r>
    </w:p>
    <w:p>
      <w:pPr>
        <w:spacing w:line="360" w:lineRule="auto"/>
        <w:ind w:firstLine="0"/>
        <w:jc w:val="both"/>
      </w:pPr>
      <w:r>
        <w:rPr>
          <w:rFonts w:ascii="Times New Roman" w:hAnsi="Times New Roman"/>
          <w:sz w:val="24"/>
        </w:rPr>
        <w:t>StoreDot addresses the critical issue of "charging anxiety" in the electric vehicle (EV) market by developing a battery technology that significantly reduces charging times. Traditional lithium-ion batteries require lengthy charging periods, which can be a major deterrent for potential EV buyers concerned about the convenience and practicality of electric vehicles. StoreDot's solution is a silicon-dominant anode lithium-ion cell capable of delivering a 100-mile charge in just 5 to 10 minutes. This extreme fast charging (XFC) capability is designed to make EVs more appealing by aligning charging times closer to the refueling times of conventional gasoline vehicles.</w:t>
      </w:r>
    </w:p>
    <w:p>
      <w:pPr>
        <w:spacing w:line="360" w:lineRule="auto"/>
        <w:ind w:firstLine="0"/>
        <w:jc w:val="both"/>
      </w:pPr>
      <w:r>
        <w:rPr>
          <w:rFonts w:ascii="Times New Roman" w:hAnsi="Times New Roman"/>
          <w:sz w:val="24"/>
        </w:rPr>
        <w:t>The uniqueness of StoreDot's approach lies in its innovative use of a silicon-dominant anode combined with a high energy density cathode based on nickel manganese cobalt (NMC) compounds. This combination enhances the battery's performance and charging speed. Additionally, StoreDot employs artificial intelligence and machine learning tools to optimize the battery's design and performance, ensuring efficient energy storage and rapid charging capabilities. A key innovation is their patented bio-inspired active-material nanoparticles, which contribute to the battery's ability to charge quickly without compromising safety or longevity.</w:t>
      </w:r>
    </w:p>
    <w:p>
      <w:pPr>
        <w:spacing w:line="360" w:lineRule="auto"/>
        <w:ind w:firstLine="0"/>
        <w:jc w:val="both"/>
      </w:pPr>
      <w:r>
        <w:rPr>
          <w:rFonts w:ascii="Times New Roman" w:hAnsi="Times New Roman"/>
          <w:sz w:val="24"/>
        </w:rPr>
        <w:t>StoreDot's strategy of licensing their technology to original equipment manufacturers (OEMs) and manufacturing partners is particularly noteworthy. By making their technology compatible with existing lithium-ion production lines, they minimize the need for new infrastructure investments, thereby reducing capital expenditure and accelerating market adoption. This approach not only facilitates a faster transition to mass-market EV adoption but also positions StoreDot as a pivotal player in the EV battery sector. Their readiness for production by 2024, ahead of competing technologies like solid-state batteries, underscores their potential to lead the market in addressing charging anxiety and supporting the broader adoption of electric vehicles.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StoreDot's battery technology is distinguished by its silicon-dominant anode, which significantly enhances charging speed and energy density compared to traditional graphite anodes. The cathode utilizes a high energy density compound based on nickel-manganese-cobalt (NMC), optimizing performance and longevity. A unique aspect of StoreDot's approach is the integration of AI and machine learning tools to refine battery performance and predict maintenance needs, setting it apart from competitors. The product roadmap includes scaling up production capabilities to meet the anticipated demand by 2024, with a focus on achieving mass-market adoption by 2025. StoreDot's patented bio-inspired active-material nanoparticles further enhance the battery's efficiency and lifecycle. This combination of advanced materials and AI-driven optimization positions StoreDot as a leader in the race to deliver extreme fast charging solutions for the EV market.</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TAM None, SAM None, SOM None; Market Penetration: 0.0 %</w:t>
      </w:r>
    </w:p>
    <w:p>
      <w:pPr>
        <w:spacing w:line="360" w:lineRule="auto"/>
        <w:ind w:firstLine="0"/>
        <w:jc w:val="both"/>
      </w:pPr>
      <w:r>
        <w:rPr>
          <w:rFonts w:ascii="Times New Roman" w:hAnsi="Times New Roman"/>
          <w:sz w:val="24"/>
        </w:rPr>
        <w:t>No detailed market analysis or size data was available in the provided materials or external sources. Independent market research is recommended.</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 QuantumScape (https://www.quantumscape.com/)</w:t>
      </w:r>
    </w:p>
    <w:p>
      <w:pPr>
        <w:spacing w:line="360" w:lineRule="auto"/>
        <w:ind w:firstLine="0"/>
        <w:jc w:val="both"/>
      </w:pPr>
      <w:r>
        <w:rPr>
          <w:rFonts w:ascii="Times New Roman" w:hAnsi="Times New Roman"/>
          <w:sz w:val="24"/>
        </w:rPr>
        <w:t>Unique Value: Pioneering solid-state battery technology with a proprietary ceramic separator that enables fast charging and high energy density, targeting the electric vehicle market.</w:t>
      </w:r>
    </w:p>
    <w:p>
      <w:pPr>
        <w:spacing w:line="360" w:lineRule="auto"/>
        <w:ind w:firstLine="0"/>
        <w:jc w:val="both"/>
      </w:pPr>
      <w:r>
        <w:rPr>
          <w:rFonts w:ascii="Times New Roman" w:hAnsi="Times New Roman"/>
          <w:sz w:val="24"/>
        </w:rPr>
        <w:t>Recent News: As of the latest updates, QuantumScape announced in August 2023 that it had achieved a significant milestone by producing its first 24-layer prototype cells, which are a crucial step toward commercializing its solid-state battery technology. This development is part of their ongoing efforts to revolutionize energy storage with more efficient and safer batteries.</w:t>
      </w:r>
    </w:p>
    <w:p>
      <w:pPr>
        <w:spacing w:line="360" w:lineRule="auto"/>
        <w:ind w:firstLine="0"/>
        <w:jc w:val="both"/>
      </w:pPr>
      <w:r>
        <w:rPr>
          <w:rFonts w:ascii="Times New Roman" w:hAnsi="Times New Roman"/>
          <w:sz w:val="24"/>
        </w:rPr>
        <w:t>• Sila Nanotechnologies (https://silanano.com/)</w:t>
      </w:r>
    </w:p>
    <w:p>
      <w:pPr>
        <w:spacing w:line="360" w:lineRule="auto"/>
        <w:ind w:firstLine="0"/>
        <w:jc w:val="both"/>
      </w:pPr>
      <w:r>
        <w:rPr>
          <w:rFonts w:ascii="Times New Roman" w:hAnsi="Times New Roman"/>
          <w:sz w:val="24"/>
        </w:rPr>
        <w:t>Unique Value: Focus on silicon-based anode materials that integrate seamlessly into existing battery manufacturing, enabling higher energy density without major production changes.</w:t>
      </w:r>
    </w:p>
    <w:p>
      <w:pPr>
        <w:spacing w:line="360" w:lineRule="auto"/>
        <w:ind w:firstLine="0"/>
        <w:jc w:val="both"/>
      </w:pPr>
      <w:r>
        <w:rPr>
          <w:rFonts w:ascii="Times New Roman" w:hAnsi="Times New Roman"/>
          <w:sz w:val="24"/>
        </w:rPr>
        <w:t>Recent News: As of the latest available information, Sila Nanotechnologies announced in September 2023 that they have partnered with BMW to integrate their advanced silicon anode battery technology into the BMW iX, marking a significant step in the commercialization of their next-generation battery materials.</w:t>
      </w:r>
    </w:p>
    <w:p>
      <w:pPr>
        <w:spacing w:line="360" w:lineRule="auto"/>
        <w:ind w:firstLine="0"/>
        <w:jc w:val="both"/>
      </w:pPr>
      <w:r>
        <w:rPr>
          <w:rFonts w:ascii="Times New Roman" w:hAnsi="Times New Roman"/>
          <w:sz w:val="24"/>
        </w:rPr>
        <w:t>• Amprius Technologies</w:t>
      </w:r>
    </w:p>
    <w:p>
      <w:pPr>
        <w:spacing w:line="360" w:lineRule="auto"/>
        <w:ind w:firstLine="0"/>
        <w:jc w:val="both"/>
      </w:pPr>
      <w:r>
        <w:rPr>
          <w:rFonts w:ascii="Times New Roman" w:hAnsi="Times New Roman"/>
          <w:sz w:val="24"/>
        </w:rPr>
        <w:t>Unique Value: Use of silicon nanowire anodes enabling ultra-high energy density and fast charge rates, with a focus on high-performance and specialty applications.</w:t>
      </w:r>
    </w:p>
    <w:p>
      <w:pPr>
        <w:spacing w:line="360" w:lineRule="auto"/>
        <w:ind w:firstLine="0"/>
        <w:jc w:val="both"/>
      </w:pPr>
      <w:r>
        <w:rPr>
          <w:rFonts w:ascii="Times New Roman" w:hAnsi="Times New Roman"/>
          <w:sz w:val="24"/>
        </w:rPr>
        <w:t>Recent News: As of the latest available information, Amprius Technologies announced in August 2023 that they had entered into a partnership with BAE Systems to develop high-energy lithium-ion batteries for electric aircraft applications. This collaboration aims to enhance the performance and energy density of batteries used in aerospace applications.</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685890"/>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685890"/>
                    </a:xfrm>
                    <a:prstGeom prst="rect"/>
                  </pic:spPr>
                </pic:pic>
              </a:graphicData>
            </a:graphic>
          </wp:inline>
        </w:drawing>
      </w:r>
    </w:p>
    <w:p>
      <w:pPr>
        <w:spacing w:line="360" w:lineRule="auto"/>
        <w:ind w:firstLine="0"/>
        <w:jc w:val="both"/>
      </w:pPr>
      <w:r>
        <w:rPr>
          <w:rFonts w:ascii="Times New Roman" w:hAnsi="Times New Roman"/>
          <w:sz w:val="24"/>
        </w:rPr>
        <w:t>Business Model Section:</w:t>
      </w:r>
    </w:p>
    <w:p>
      <w:pPr>
        <w:spacing w:line="360" w:lineRule="auto"/>
        <w:ind w:firstLine="0"/>
        <w:jc w:val="both"/>
      </w:pPr>
      <w:r>
        <w:rPr>
          <w:rFonts w:ascii="Times New Roman" w:hAnsi="Times New Roman"/>
          <w:sz w:val="24"/>
        </w:rPr>
        <w:t>StoreDot generates revenue primarily through a licensing model. The company licenses its proprietary battery technology to original equipment manufacturers (OEMs) and battery manufacturers, allowing these partners to integrate StoreDot's technology into their existing production lines. This approach minimizes the need for StoreDot to invest in manufacturing infrastructure, reducing capital expenditure and accelerating market entry.</w:t>
      </w:r>
    </w:p>
    <w:p>
      <w:pPr>
        <w:spacing w:line="360" w:lineRule="auto"/>
        <w:ind w:firstLine="0"/>
        <w:jc w:val="both"/>
      </w:pPr>
      <w:r>
        <w:rPr>
          <w:rFonts w:ascii="Times New Roman" w:hAnsi="Times New Roman"/>
          <w:sz w:val="24"/>
        </w:rPr>
        <w:t>Revenue Streams:</w:t>
      </w:r>
    </w:p>
    <w:p>
      <w:pPr>
        <w:spacing w:line="360" w:lineRule="auto"/>
        <w:ind w:firstLine="0"/>
        <w:jc w:val="both"/>
      </w:pPr>
      <w:r>
        <w:rPr>
          <w:rFonts w:ascii="Times New Roman" w:hAnsi="Times New Roman"/>
          <w:sz w:val="24"/>
        </w:rPr>
        <w:t>1. Licensing Fees: StoreDot charges OEMs and manufacturing partners fees for the rights to use its patented battery technology. These fees can be structured as upfront payments, ongoing royalties based on production volume, or a combination of both.</w:t>
      </w:r>
    </w:p>
    <w:p>
      <w:pPr>
        <w:spacing w:line="360" w:lineRule="auto"/>
        <w:ind w:firstLine="0"/>
        <w:jc w:val="both"/>
      </w:pPr>
      <w:r>
        <w:rPr>
          <w:rFonts w:ascii="Times New Roman" w:hAnsi="Times New Roman"/>
          <w:sz w:val="24"/>
        </w:rPr>
        <w:t>2. Strategic Partnerships: StoreDot may also generate revenue through strategic partnerships, which could include joint ventures or co-development agreements with key industry players, potentially involving milestone payments or shared revenue from jointly developed products.</w:t>
      </w:r>
    </w:p>
    <w:p>
      <w:pPr>
        <w:spacing w:line="360" w:lineRule="auto"/>
        <w:ind w:firstLine="0"/>
        <w:jc w:val="both"/>
      </w:pPr>
      <w:r>
        <w:rPr>
          <w:rFonts w:ascii="Times New Roman" w:hAnsi="Times New Roman"/>
          <w:sz w:val="24"/>
        </w:rPr>
        <w:t>Customer Segments:</w:t>
      </w:r>
    </w:p>
    <w:p>
      <w:pPr>
        <w:spacing w:before="240" w:line="360" w:lineRule="auto" w:after="120"/>
        <w:ind w:firstLine="0"/>
        <w:jc w:val="both"/>
      </w:pPr>
      <w:r>
        <w:rPr>
          <w:rFonts w:ascii="Times New Roman" w:hAnsi="Times New Roman"/>
          <w:b/>
          <w:sz w:val="24"/>
        </w:rPr>
        <w:t>1. EV Manufacturers: These are the primary customers who integrate StoreDot's fast-charging battery technology into their electric vehicles, aiming to enhance the charging experience for end-users.</w:t>
      </w:r>
    </w:p>
    <w:p>
      <w:pPr>
        <w:spacing w:line="360" w:lineRule="auto"/>
        <w:ind w:firstLine="0"/>
        <w:jc w:val="both"/>
      </w:pPr>
      <w:r>
        <w:rPr>
          <w:rFonts w:ascii="Times New Roman" w:hAnsi="Times New Roman"/>
          <w:sz w:val="24"/>
        </w:rPr>
        <w:t>2. Battery Producers: Companies that manufacture batteries for various applications, including EVs, are also key customers. They benefit from incorporating StoreDot's technology to offer advanced battery solutions to their clients.</w:t>
      </w:r>
    </w:p>
    <w:p>
      <w:pPr>
        <w:spacing w:line="360" w:lineRule="auto"/>
        <w:ind w:firstLine="0"/>
        <w:jc w:val="both"/>
      </w:pPr>
      <w:r>
        <w:rPr>
          <w:rFonts w:ascii="Times New Roman" w:hAnsi="Times New Roman"/>
          <w:sz w:val="24"/>
        </w:rPr>
        <w:t>Go-to-Market Strategy:</w:t>
      </w:r>
    </w:p>
    <w:p>
      <w:pPr>
        <w:spacing w:line="360" w:lineRule="auto"/>
        <w:ind w:firstLine="0"/>
        <w:jc w:val="both"/>
      </w:pPr>
      <w:r>
        <w:rPr>
          <w:rFonts w:ascii="Times New Roman" w:hAnsi="Times New Roman"/>
          <w:sz w:val="24"/>
        </w:rPr>
        <w:t>StoreDot's go-to-market strategy emphasizes forming strategic partnerships and licensing its technology rather than engaging in direct manufacturing. By collaborating with established OEMs and battery producers, StoreDot can rapidly scale its technology's adoption across the EV industry. The company targets mass-market EV adoption by 2025, leveraging its production-ready 100in5 cells expected by 2024 to position itself ahead of competing technologies like solid-state batteries.</w:t>
      </w:r>
    </w:p>
    <w:p>
      <w:pPr>
        <w:spacing w:line="360" w:lineRule="auto"/>
        <w:ind w:firstLine="0"/>
        <w:jc w:val="both"/>
      </w:pPr>
      <w:r>
        <w:rPr>
          <w:rFonts w:ascii="Times New Roman" w:hAnsi="Times New Roman"/>
          <w:sz w:val="24"/>
        </w:rPr>
        <w:t>This diagram illustrates StoreDot's business model, highlighting the flow of licensing fees and strategic partnerships as the core revenue mechanisms, with OEMs and battery producers as the primary customer segments.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advanced stage of development.</w:t>
      </w:r>
    </w:p>
    <w:p>
      <w:pPr>
        <w:spacing w:line="360" w:lineRule="auto"/>
        <w:ind w:firstLine="0"/>
        <w:jc w:val="both"/>
      </w:pPr>
      <w:r>
        <w:rPr>
          <w:rFonts w:ascii="Times New Roman" w:hAnsi="Times New Roman"/>
          <w:sz w:val="24"/>
        </w:rPr>
        <w:t>• Moat: unique silicondominant anode and patented bioinspired activematerial nanoparticles.</w:t>
      </w:r>
    </w:p>
    <w:p>
      <w:pPr>
        <w:spacing w:line="360" w:lineRule="auto"/>
        <w:ind w:firstLine="0"/>
        <w:jc w:val="both"/>
      </w:pPr>
      <w:r>
        <w:rPr>
          <w:rFonts w:ascii="Times New Roman" w:hAnsi="Times New Roman"/>
          <w:sz w:val="24"/>
        </w:rPr>
        <w:t>• Tech Stack: Anode: Silicondominant, Cathode: High energy density compound based on NMC, Use of AI and machine learning tools.</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20,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before="240" w:line="360" w:lineRule="auto" w:after="120"/>
        <w:ind w:firstLine="0"/>
        <w:jc w:val="both"/>
      </w:pPr>
      <w:r>
        <w:rPr>
          <w:rFonts w:ascii="Times New Roman" w:hAnsi="Times New Roman"/>
          <w:b/>
          <w:sz w:val="24"/>
        </w:rPr>
        <w:t>11. TEAM &amp; MANAGEMENT</w:t>
      </w:r>
    </w:p>
    <w:p>
      <w:pPr>
        <w:spacing w:before="240" w:line="360" w:lineRule="auto" w:after="120"/>
        <w:ind w:firstLine="0"/>
        <w:jc w:val="both"/>
      </w:pPr>
      <w:r>
        <w:rPr>
          <w:rFonts w:ascii="Times New Roman" w:hAnsi="Times New Roman"/>
          <w:b/>
          <w:sz w:val="24"/>
        </w:rPr>
        <w:t>Team &amp; Management</w:t>
      </w:r>
    </w:p>
    <w:p>
      <w:pPr>
        <w:spacing w:line="360" w:lineRule="auto"/>
        <w:ind w:firstLine="0"/>
        <w:jc w:val="both"/>
      </w:pPr>
      <w:r>
        <w:rPr>
          <w:rFonts w:ascii="Times New Roman" w:hAnsi="Times New Roman"/>
          <w:sz w:val="24"/>
        </w:rPr>
        <w:t>Doron Myersdorf - Founder and CEO</w:t>
      </w:r>
    </w:p>
    <w:p>
      <w:pPr>
        <w:spacing w:line="360" w:lineRule="auto"/>
        <w:ind w:firstLine="0"/>
        <w:jc w:val="both"/>
      </w:pPr>
      <w:r>
        <w:rPr>
          <w:rFonts w:ascii="Times New Roman" w:hAnsi="Times New Roman"/>
          <w:sz w:val="24"/>
        </w:rPr>
        <w:t>• LinkedIn: [Doron Myersdorf](https://linkedin.com/in/donush)</w:t>
      </w:r>
    </w:p>
    <w:p>
      <w:pPr>
        <w:spacing w:line="360" w:lineRule="auto"/>
        <w:ind w:firstLine="0"/>
        <w:jc w:val="both"/>
      </w:pPr>
      <w:r>
        <w:rPr>
          <w:rFonts w:ascii="Times New Roman" w:hAnsi="Times New Roman"/>
          <w:sz w:val="24"/>
        </w:rPr>
        <w:t>• Doron Myersdorf is the Founder and CEO of StoreDot, a company at the forefront of developing extreme fastcharging battery technology for electric vehicles. His leadership is rooted in a robust track record of scaling technology businesses, as evidenced by his previous role as Senior Director at SanDisk's SSD Business Unit, where he successfully established the division in Israel and drove it to over $100 million in revenue in under three years. Additionally, his tenure as VP Flash and Operations at msystems, where he managed strategic sourcing of $1 billion annually and achieved $1.5 billion in revenue, underscores his capacity for operational excellence. Myersdorf's entrepreneurial spirit is further highlighted by his founding of InnerPresence and cofounding of Siftology, alongside his strategic role as a partner at Tefen, where he managed operations and set up over 40 manufacturing facilities globally. His academic background includes advanced degrees from the Technion – Israel Institute of Technology, equipping him with a strong technical foundation.</w:t>
      </w:r>
    </w:p>
    <w:p>
      <w:pPr>
        <w:spacing w:line="360" w:lineRule="auto"/>
        <w:ind w:firstLine="0"/>
        <w:jc w:val="both"/>
      </w:pPr>
      <w:r>
        <w:rPr>
          <w:rFonts w:ascii="Times New Roman" w:hAnsi="Times New Roman"/>
          <w:sz w:val="24"/>
        </w:rPr>
        <w:t>Meir Halberstam - Chief Financial Officer</w:t>
      </w:r>
    </w:p>
    <w:p>
      <w:pPr>
        <w:spacing w:line="360" w:lineRule="auto"/>
        <w:ind w:firstLine="0"/>
        <w:jc w:val="both"/>
      </w:pPr>
      <w:r>
        <w:rPr>
          <w:rFonts w:ascii="Times New Roman" w:hAnsi="Times New Roman"/>
          <w:sz w:val="24"/>
        </w:rPr>
        <w:t>• LinkedIn: [Meir Halberstam](https://www.linkedin.com/in/meirhalberstamb986a117)</w:t>
      </w:r>
    </w:p>
    <w:p>
      <w:pPr>
        <w:spacing w:line="360" w:lineRule="auto"/>
        <w:ind w:firstLine="0"/>
        <w:jc w:val="both"/>
      </w:pPr>
      <w:r>
        <w:rPr>
          <w:rFonts w:ascii="Times New Roman" w:hAnsi="Times New Roman"/>
          <w:sz w:val="24"/>
        </w:rPr>
        <w:t>• Meir Halberstam serves as CFO at StoreDot, leveraging a wealth of financial expertise from his extensive career in financial management and operational oversight. His previous role as CFO at Broadcom Israel involved managing complex mergers and acquisitions, demonstrating his strategic acumen in highstakes environments. Furthermore, his decadelong tenure as CFO EMEA at Convergys, where he managed operations across over 30 countries, showcases his capability in handling largescale financial operations. Earlier in his career, Halberstam played a pivotal role as VP of Finance at Radview Software, guiding the company from its seed stage to a successful IPO on NASDAQ. His credentials as an Israeli certified public accountant and his academic background in economics and accounting from BarIlan University provide a solid foundation for his financial leadership.</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Not available</w:t>
      </w:r>
    </w:p>
    <w:p>
      <w:pPr>
        <w:spacing w:line="360" w:lineRule="auto"/>
        <w:ind w:firstLine="0"/>
        <w:jc w:val="both"/>
      </w:pPr>
      <w:r>
        <w:rPr>
          <w:rFonts w:ascii="Times New Roman" w:hAnsi="Times New Roman"/>
          <w:sz w:val="24"/>
        </w:rPr>
        <w:t>• CarlPeter Forster serves as Chairman of StoreDot and holds multiple influential board positions, including Chair of Vesuvius plc and Chemring, as well as Senior Independent Director at Babcock International Group. His distinguished career in the automotive industry is marked by his previous leadership as Group CEO and Managing Director of Tata Motors, where he oversaw the operations of Jaguar Land Rover, and as President and CEO of General Motors Europe. Forster's extensive experience also includes senior management roles at BMW and an early career start at McKinsey &amp; Company, where he honed his strategic and operational skills. His breadth of experience across leading automotive companies and strategic consultancy positions him as a valuable asset to StoreDot's board, providing critical insights and guidance as the company navigates the competitive landscape of battery technology.</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StoreDot's focus on extreme fast charging (XFC) technology for electric vehicles (EVs) addresses significant environmental concerns by promoting sustainable transportation and reducing reliance on conflict minerals through reduced cobalt content. The company's scalable manufacturing process aligns with sustainability goals, although further transparency on supply chain practices is needed. Governance is bolstered by a leadership team with deep industry expertise, enhancing strategic direction and accountability. However, the absence of detailed social impact initiatives and comprehensive ESG policies highlights areas for improvement in their broader ESG strategy.</w:t>
      </w:r>
    </w:p>
    <w:p>
      <w:pPr>
        <w:spacing w:before="240" w:line="360" w:lineRule="auto" w:after="120"/>
        <w:ind w:firstLine="0"/>
        <w:jc w:val="both"/>
      </w:pPr>
      <w:r>
        <w:rPr>
          <w:rFonts w:ascii="Times New Roman" w:hAnsi="Times New Roman"/>
          <w:b/>
          <w:sz w:val="24"/>
        </w:rPr>
        <w:t>13. RISKS &amp; MITIGATIONS</w:t>
      </w:r>
    </w:p>
    <w:p>
      <w:pPr>
        <w:spacing w:line="360" w:lineRule="auto"/>
        <w:ind w:firstLine="0"/>
        <w:jc w:val="both"/>
      </w:pPr>
      <w:r>
        <w:rPr>
          <w:rFonts w:ascii="Times New Roman" w:hAnsi="Times New Roman"/>
          <w:sz w:val="24"/>
        </w:rPr>
        <w:t>• Market Competition: StoreDot faces significant competition from established players like QuantumScape, Sila Nanotechnologies, and Amprius Technologies, all of which are developing advanced battery technologies with unique differentiators. This intense competition could impact StoreDot's ability to capture market share and establish its product as a leader in the battery technology sector.</w:t>
      </w:r>
    </w:p>
    <w:p>
      <w:pPr>
        <w:spacing w:line="360" w:lineRule="auto"/>
        <w:ind w:firstLine="0"/>
        <w:jc w:val="both"/>
      </w:pPr>
      <w:r>
        <w:rPr>
          <w:rFonts w:ascii="Times New Roman" w:hAnsi="Times New Roman"/>
          <w:sz w:val="24"/>
        </w:rPr>
        <w:t>• Financial Health: As an advancedstage development company, StoreDot may require substantial ongoing investment to reach commercialization and scale production. Any challenges in securing additional funding could impact its ability to continue operations and achieve its business objectives.</w:t>
      </w:r>
    </w:p>
    <w:p>
      <w:pPr>
        <w:spacing w:line="360" w:lineRule="auto"/>
        <w:ind w:firstLine="0"/>
        <w:jc w:val="both"/>
      </w:pPr>
      <w:r>
        <w:rPr>
          <w:rFonts w:ascii="Times New Roman" w:hAnsi="Times New Roman"/>
          <w:sz w:val="24"/>
        </w:rPr>
        <w:t>• Regulatory Risks: StoreDot operates in a sector that is subject to stringent regulatory requirements related to safety, environmental impact, and performance standards. Any changes in regulations or failure to meet existing standards could delay product launches or result in additional costs, impacting the company's market entry and growth prospects.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StoreDot's investment and exit strategies are likely to focus on leveraging its advanced battery technology to secure strategic partnerships or acquisition by major players in the electric vehicle or consumer electronics sectors. Given the company's progress in developing fast-charging battery solutions, it is well-positioned to attract interest from industry leaders seeking to enhance their product offerings with cutting-edge technology. An acquisition by a large automotive or tech company could provide a lucrative exit, capitalizing on StoreDot's competitive edge in rapid charging capabilities. Alternatively, a strategic partnership could facilitate further growth and market penetration, increasing the company's valuation and making an eventual public offering a viable exit strategy. Investors should consider StoreDot's strong market traction and strategic alliances as key factors in its potential for a successful exit.</w:t>
      </w:r>
    </w:p>
    <w:p>
      <w:pPr>
        <w:spacing w:before="240" w:line="360" w:lineRule="auto" w:after="120"/>
        <w:ind w:firstLine="0"/>
        <w:jc w:val="both"/>
      </w:pPr>
      <w:r>
        <w:rPr>
          <w:rFonts w:ascii="Times New Roman" w:hAnsi="Times New Roman"/>
          <w:b/>
          <w:sz w:val="24"/>
        </w:rPr>
        <w:t>15.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are the key technological differentiators of StoreDot’s battery technology compared to competitors like QuantumScape and Sila Nanotechnologies?</w:t>
      </w:r>
    </w:p>
    <w:p>
      <w:pPr>
        <w:spacing w:line="360" w:lineRule="auto"/>
        <w:ind w:firstLine="0"/>
        <w:jc w:val="both"/>
      </w:pPr>
      <w:r>
        <w:rPr>
          <w:rFonts w:ascii="Times New Roman" w:hAnsi="Times New Roman"/>
          <w:sz w:val="24"/>
        </w:rPr>
        <w:t>• Can StoreDot provide thirdparty validation or testing results that demonstrate the performance and reliability of their technology?</w:t>
      </w:r>
    </w:p>
    <w:p>
      <w:pPr>
        <w:spacing w:line="360" w:lineRule="auto"/>
        <w:ind w:firstLine="0"/>
        <w:jc w:val="both"/>
      </w:pPr>
      <w:r>
        <w:rPr>
          <w:rFonts w:ascii="Times New Roman" w:hAnsi="Times New Roman"/>
          <w:sz w:val="24"/>
        </w:rPr>
        <w:t>• What is the current status of StoreDot's intellectual property portfolio, and are there any pending patents that could impact their competitive positioning?</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Who are StoreDot's current OEM partners, and what are the terms of these partnerships?</w:t>
      </w:r>
    </w:p>
    <w:p>
      <w:pPr>
        <w:spacing w:line="360" w:lineRule="auto"/>
        <w:ind w:firstLine="0"/>
        <w:jc w:val="both"/>
      </w:pPr>
      <w:r>
        <w:rPr>
          <w:rFonts w:ascii="Times New Roman" w:hAnsi="Times New Roman"/>
          <w:sz w:val="24"/>
        </w:rPr>
        <w:t>• What is the status of StoreDot's manufacturing capabilities, and are there plans to scale production in the near term?</w:t>
      </w:r>
    </w:p>
    <w:p>
      <w:pPr>
        <w:spacing w:line="360" w:lineRule="auto"/>
        <w:ind w:firstLine="0"/>
        <w:jc w:val="both"/>
      </w:pPr>
      <w:r>
        <w:rPr>
          <w:rFonts w:ascii="Times New Roman" w:hAnsi="Times New Roman"/>
          <w:sz w:val="24"/>
        </w:rPr>
        <w:t>• How does StoreDot plan to integrate its technology into existing manufacturing processes, and what challenges might arise?</w:t>
      </w:r>
    </w:p>
    <w:p>
      <w:pPr>
        <w:spacing w:line="360" w:lineRule="auto"/>
        <w:ind w:firstLine="0"/>
        <w:jc w:val="both"/>
      </w:pPr>
      <w:r>
        <w:rPr>
          <w:rFonts w:ascii="Times New Roman" w:hAnsi="Times New Roman"/>
          <w:sz w:val="24"/>
        </w:rPr>
        <w:t>Market Competition</w:t>
      </w:r>
    </w:p>
    <w:p>
      <w:pPr>
        <w:spacing w:line="360" w:lineRule="auto"/>
        <w:ind w:firstLine="0"/>
        <w:jc w:val="both"/>
      </w:pPr>
      <w:r>
        <w:rPr>
          <w:rFonts w:ascii="Times New Roman" w:hAnsi="Times New Roman"/>
          <w:sz w:val="24"/>
        </w:rPr>
        <w:t>• How does StoreDot plan to differentiate itself in a competitive landscape that includes players like QuantumScape and Amprius Technologies?</w:t>
      </w:r>
    </w:p>
    <w:p>
      <w:pPr>
        <w:spacing w:line="360" w:lineRule="auto"/>
        <w:ind w:firstLine="0"/>
        <w:jc w:val="both"/>
      </w:pPr>
      <w:r>
        <w:rPr>
          <w:rFonts w:ascii="Times New Roman" w:hAnsi="Times New Roman"/>
          <w:sz w:val="24"/>
        </w:rPr>
        <w:t>• What are the potential barriers to entry for new competitors in the battery technology sector, and how does StoreDot plan to maintain its competitive edge?</w:t>
      </w:r>
    </w:p>
    <w:p>
      <w:pPr>
        <w:spacing w:line="360" w:lineRule="auto"/>
        <w:ind w:firstLine="0"/>
        <w:jc w:val="both"/>
      </w:pPr>
      <w:r>
        <w:rPr>
          <w:rFonts w:ascii="Times New Roman" w:hAnsi="Times New Roman"/>
          <w:sz w:val="24"/>
        </w:rPr>
        <w:t>Financial Health</w:t>
      </w:r>
    </w:p>
    <w:p>
      <w:pPr>
        <w:spacing w:line="360" w:lineRule="auto"/>
        <w:ind w:firstLine="0"/>
        <w:jc w:val="both"/>
      </w:pPr>
      <w:r>
        <w:rPr>
          <w:rFonts w:ascii="Times New Roman" w:hAnsi="Times New Roman"/>
          <w:sz w:val="24"/>
        </w:rPr>
        <w:t>• Can StoreDot provide a detailed breakdown of its current financial health, including cash runway and burn rate?</w:t>
      </w:r>
    </w:p>
    <w:p>
      <w:pPr>
        <w:spacing w:line="360" w:lineRule="auto"/>
        <w:ind w:firstLine="0"/>
        <w:jc w:val="both"/>
      </w:pPr>
      <w:r>
        <w:rPr>
          <w:rFonts w:ascii="Times New Roman" w:hAnsi="Times New Roman"/>
          <w:sz w:val="24"/>
        </w:rPr>
        <w:t>• What are StoreDot's plans for future fundraising, and how will these funds be allocated to support growth and development?</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What are the current regulatory challenges facing StoreDot, and how does the company plan to address them?</w:t>
      </w:r>
    </w:p>
    <w:p>
      <w:pPr>
        <w:spacing w:line="360" w:lineRule="auto"/>
        <w:ind w:firstLine="0"/>
        <w:jc w:val="both"/>
      </w:pPr>
      <w:r>
        <w:rPr>
          <w:rFonts w:ascii="Times New Roman" w:hAnsi="Times New Roman"/>
          <w:sz w:val="24"/>
        </w:rPr>
        <w:t>• Are there any upcoming regulatory changes that could impact StoreDot's operations or market entry strategies?</w:t>
      </w:r>
    </w:p>
    <w:p>
      <w:pPr>
        <w:spacing w:before="240" w:line="360" w:lineRule="auto" w:after="120"/>
        <w:ind w:firstLine="0"/>
        <w:jc w:val="both"/>
      </w:pPr>
      <w:r>
        <w:rPr>
          <w:rFonts w:ascii="Times New Roman" w:hAnsi="Times New Roman"/>
          <w:b/>
          <w:sz w:val="24"/>
        </w:rPr>
        <w:t>16. ADDITIONAL FIGURES &amp; VISUALS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Analyst Commentary on StoreDot Investment Memo</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 Key Strengths</w:t>
      </w:r>
    </w:p>
    <w:p>
      <w:pPr>
        <w:spacing w:line="360" w:lineRule="auto"/>
        <w:ind w:firstLine="0"/>
        <w:jc w:val="both"/>
      </w:pPr>
      <w:r>
        <w:rPr>
          <w:rFonts w:ascii="Times New Roman" w:hAnsi="Times New Roman"/>
          <w:sz w:val="24"/>
        </w:rPr>
        <w:t>• Technological Innovation: StoreDot’s silicondominant anode combined with patented bioinspired activematerial nanoparticles and AIdriven optimization represents a strong technical moat. The ability to deliver a 100mile charge in 510 minutes (XFC) addresses a critical pain point—charging anxiety—that limits EV adoption.</w:t>
      </w:r>
    </w:p>
    <w:p>
      <w:pPr>
        <w:spacing w:line="360" w:lineRule="auto"/>
        <w:ind w:firstLine="0"/>
        <w:jc w:val="both"/>
      </w:pPr>
      <w:r>
        <w:rPr>
          <w:rFonts w:ascii="Times New Roman" w:hAnsi="Times New Roman"/>
          <w:sz w:val="24"/>
        </w:rPr>
        <w:t>• Business Model: Licensing technology rather than manufacturing reduces capital intensity and operational risk, enabling faster scaling through OEM and battery producer partnerships. Compatibility with existing lithiumion production lines is a significant advantage for adoption speed.</w:t>
      </w:r>
    </w:p>
    <w:p>
      <w:pPr>
        <w:spacing w:line="360" w:lineRule="auto"/>
        <w:ind w:firstLine="0"/>
        <w:jc w:val="both"/>
      </w:pPr>
      <w:r>
        <w:rPr>
          <w:rFonts w:ascii="Times New Roman" w:hAnsi="Times New Roman"/>
          <w:sz w:val="24"/>
        </w:rPr>
        <w:t>• Experienced Leadership: The management team, led by Doron Myersdorf with proven operational and scaling experience, supported by a seasoned CFO and an automotive industry veteran chairman, provides credibility and strategic insight.</w:t>
      </w:r>
    </w:p>
    <w:p>
      <w:pPr>
        <w:spacing w:line="360" w:lineRule="auto"/>
        <w:ind w:firstLine="0"/>
        <w:jc w:val="both"/>
      </w:pPr>
      <w:r>
        <w:rPr>
          <w:rFonts w:ascii="Times New Roman" w:hAnsi="Times New Roman"/>
          <w:sz w:val="24"/>
        </w:rPr>
        <w:t>• Market Timing: Production readiness by 2024 positions StoreDot ahead of solidstate battery competitors, potentially capturing early market share in the fastcharging segment.</w:t>
      </w:r>
    </w:p>
    <w:p>
      <w:pPr>
        <w:spacing w:line="360" w:lineRule="auto"/>
        <w:ind w:firstLine="0"/>
        <w:jc w:val="both"/>
      </w:pPr>
      <w:r>
        <w:rPr>
          <w:rFonts w:ascii="Times New Roman" w:hAnsi="Times New Roman"/>
          <w:sz w:val="24"/>
        </w:rPr>
        <w:t>• ESG Alignment: The technology supports sustainability by promoting EV adoption and reducing reliance on cobalt, aligning with growing investor and regulatory focus on ESG.</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Lack of Financial Transparency: No disclosed financials or funding stage details create uncertainty around the company’s financial health, runway, and capital requirements.</w:t>
      </w:r>
    </w:p>
    <w:p>
      <w:pPr>
        <w:spacing w:line="360" w:lineRule="auto"/>
        <w:ind w:firstLine="0"/>
        <w:jc w:val="both"/>
      </w:pPr>
      <w:r>
        <w:rPr>
          <w:rFonts w:ascii="Times New Roman" w:hAnsi="Times New Roman"/>
          <w:sz w:val="24"/>
        </w:rPr>
        <w:t>• Market Data Deficiency: Absence of TAM, SAM, SOM, or detailed market sizing limits ability to assess revenue potential and growth trajectory quantitatively.</w:t>
      </w:r>
    </w:p>
    <w:p>
      <w:pPr>
        <w:spacing w:line="360" w:lineRule="auto"/>
        <w:ind w:firstLine="0"/>
        <w:jc w:val="both"/>
      </w:pPr>
      <w:r>
        <w:rPr>
          <w:rFonts w:ascii="Times New Roman" w:hAnsi="Times New Roman"/>
          <w:sz w:val="24"/>
        </w:rPr>
        <w:t>• Unproven Commercialization: While production readiness is claimed, no independent validation or thirdparty testing results are provided to substantiate performance, safety, or longevity claims.</w:t>
      </w:r>
    </w:p>
    <w:p>
      <w:pPr>
        <w:spacing w:line="360" w:lineRule="auto"/>
        <w:ind w:firstLine="0"/>
        <w:jc w:val="both"/>
      </w:pPr>
      <w:r>
        <w:rPr>
          <w:rFonts w:ascii="Times New Roman" w:hAnsi="Times New Roman"/>
          <w:sz w:val="24"/>
        </w:rPr>
        <w:t>• Limited Manufacturing Control: Licensing model depends heavily on partners’ willingness and capability to integrate and scale the technology, which could slow adoption or dilute StoreDot’s influence.</w:t>
      </w:r>
    </w:p>
    <w:p>
      <w:pPr>
        <w:spacing w:line="360" w:lineRule="auto"/>
        <w:ind w:firstLine="0"/>
        <w:jc w:val="both"/>
      </w:pPr>
      <w:r>
        <w:rPr>
          <w:rFonts w:ascii="Times New Roman" w:hAnsi="Times New Roman"/>
          <w:sz w:val="24"/>
        </w:rPr>
        <w:t>• Competitive Landscape: Strong competitors like QuantumScape (solidstate), Sila Nanotechnologies, and Amprius have comparable or differentiated technologies with established partnerships, posing significant market share risks.</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Mass Market EV Adoption: As EV penetration accelerates globally, demand for fastcharging solutions will grow, creating a large addressable market for StoreDot’s technology.</w:t>
      </w:r>
    </w:p>
    <w:p>
      <w:pPr>
        <w:spacing w:line="360" w:lineRule="auto"/>
        <w:ind w:firstLine="0"/>
        <w:jc w:val="both"/>
      </w:pPr>
      <w:r>
        <w:rPr>
          <w:rFonts w:ascii="Times New Roman" w:hAnsi="Times New Roman"/>
          <w:sz w:val="24"/>
        </w:rPr>
        <w:t>• Strategic Partnerships &amp; Joint Ventures: Potential to deepen collaborations with OEMs and battery producers to codevelop nextgen batteries or expand into adjacent markets (e.g., consumer electronics, aerospace).</w:t>
      </w:r>
    </w:p>
    <w:p>
      <w:pPr>
        <w:spacing w:line="360" w:lineRule="auto"/>
        <w:ind w:firstLine="0"/>
        <w:jc w:val="both"/>
      </w:pPr>
      <w:r>
        <w:rPr>
          <w:rFonts w:ascii="Times New Roman" w:hAnsi="Times New Roman"/>
          <w:sz w:val="24"/>
        </w:rPr>
        <w:t>• FirstMover Advantage: Early production readiness could enable StoreDot to establish brand and technology leadership before solidstate batteries mature commercially.</w:t>
      </w:r>
    </w:p>
    <w:p>
      <w:pPr>
        <w:spacing w:line="360" w:lineRule="auto"/>
        <w:ind w:firstLine="0"/>
        <w:jc w:val="both"/>
      </w:pPr>
      <w:r>
        <w:rPr>
          <w:rFonts w:ascii="Times New Roman" w:hAnsi="Times New Roman"/>
          <w:sz w:val="24"/>
        </w:rPr>
        <w:t>• AI &amp; Data Analytics: Leveraging AI for battery optimization and predictive maintenance could open additional revenue streams (e.g., software licensing, batteryasaservice models).</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Technology Risk: Without independent validation, the claims around charging speed, cycle life, and safety remain unproven at scale. Silicon anodes historically face challenges with volume expansion and degradation.</w:t>
      </w:r>
    </w:p>
    <w:p>
      <w:pPr>
        <w:spacing w:line="360" w:lineRule="auto"/>
        <w:ind w:firstLine="0"/>
        <w:jc w:val="both"/>
      </w:pPr>
      <w:r>
        <w:rPr>
          <w:rFonts w:ascii="Times New Roman" w:hAnsi="Times New Roman"/>
          <w:sz w:val="24"/>
        </w:rPr>
        <w:t>• Execution Risk: Scaling licensing partnerships and ensuring seamless integration into existing manufacturing lines is complex and may face technical or contractual hurdles.</w:t>
      </w:r>
    </w:p>
    <w:p>
      <w:pPr>
        <w:spacing w:line="360" w:lineRule="auto"/>
        <w:ind w:firstLine="0"/>
        <w:jc w:val="both"/>
      </w:pPr>
      <w:r>
        <w:rPr>
          <w:rFonts w:ascii="Times New Roman" w:hAnsi="Times New Roman"/>
          <w:sz w:val="24"/>
        </w:rPr>
        <w:t>• Funding Risk: Continued R&amp;D and commercialization require capital; lack of disclosed financials raises concerns about burn rate and ability to secure future funding.</w:t>
      </w:r>
    </w:p>
    <w:p>
      <w:pPr>
        <w:spacing w:line="360" w:lineRule="auto"/>
        <w:ind w:firstLine="0"/>
        <w:jc w:val="both"/>
      </w:pPr>
      <w:r>
        <w:rPr>
          <w:rFonts w:ascii="Times New Roman" w:hAnsi="Times New Roman"/>
          <w:sz w:val="24"/>
        </w:rPr>
        <w:t>• Regulatory &amp; Safety: Battery technologies are subject to stringent safety and environmental regulations; failure to comply or delays in certification could impede market entry.</w:t>
      </w:r>
    </w:p>
    <w:p>
      <w:pPr>
        <w:spacing w:line="360" w:lineRule="auto"/>
        <w:ind w:firstLine="0"/>
        <w:jc w:val="both"/>
      </w:pPr>
      <w:r>
        <w:rPr>
          <w:rFonts w:ascii="Times New Roman" w:hAnsi="Times New Roman"/>
          <w:sz w:val="24"/>
        </w:rPr>
        <w:t>• Competitive Pressure: Rapid innovation cycles and aggressive moves by competitors could erode StoreDot’s market position or force costly technology pivots.</w:t>
      </w:r>
    </w:p>
    <w:p>
      <w:pPr>
        <w:spacing w:line="360" w:lineRule="auto"/>
        <w:ind w:firstLine="0"/>
        <w:jc w:val="both"/>
      </w:pPr>
      <w:r>
        <w:rPr>
          <w:rFonts w:ascii="Times New Roman" w:hAnsi="Times New Roman"/>
          <w:sz w:val="24"/>
        </w:rPr>
        <w:t>### Actionable Recommendations for Investors</w:t>
      </w:r>
    </w:p>
    <w:p>
      <w:pPr>
        <w:spacing w:line="360" w:lineRule="auto"/>
        <w:ind w:firstLine="0"/>
        <w:jc w:val="both"/>
      </w:pPr>
      <w:r>
        <w:rPr>
          <w:rFonts w:ascii="Times New Roman" w:hAnsi="Times New Roman"/>
          <w:sz w:val="24"/>
        </w:rPr>
        <w:t>1. Request Comprehensive Due Diligence: Insist on third-party validation of StoreDot’s technology performance, safety, and longevity claims before committing capital.</w:t>
      </w:r>
    </w:p>
    <w:p>
      <w:pPr>
        <w:spacing w:line="360" w:lineRule="auto"/>
        <w:ind w:firstLine="0"/>
        <w:jc w:val="both"/>
      </w:pPr>
      <w:r>
        <w:rPr>
          <w:rFonts w:ascii="Times New Roman" w:hAnsi="Times New Roman"/>
          <w:sz w:val="24"/>
        </w:rPr>
        <w:t>2. Financial Transparency: Obtain detailed financial statements, including cash runway, burn rate, and funding history, to assess financial stability and capital needs.</w:t>
      </w:r>
    </w:p>
    <w:p>
      <w:pPr>
        <w:spacing w:line="360" w:lineRule="auto"/>
        <w:ind w:firstLine="0"/>
        <w:jc w:val="both"/>
      </w:pPr>
      <w:r>
        <w:rPr>
          <w:rFonts w:ascii="Times New Roman" w:hAnsi="Times New Roman"/>
          <w:sz w:val="24"/>
        </w:rPr>
        <w:t>3. Partnership Clarity: Seek disclosure of existing OEM and battery producer partnerships, including terms, exclusivity, and integration timelines to evaluate go-to-market feasibility.</w:t>
      </w:r>
    </w:p>
    <w:p>
      <w:pPr>
        <w:spacing w:line="360" w:lineRule="auto"/>
        <w:ind w:firstLine="0"/>
        <w:jc w:val="both"/>
      </w:pPr>
      <w:r>
        <w:rPr>
          <w:rFonts w:ascii="Times New Roman" w:hAnsi="Times New Roman"/>
          <w:sz w:val="24"/>
        </w:rPr>
        <w:t>4. Competitive Benchmarking: Conduct a comparative analysis of StoreDot’s IP portfolio and technology roadmap versus key competitors to understand differentiation and defensibility.</w:t>
      </w:r>
    </w:p>
    <w:p>
      <w:pPr>
        <w:spacing w:line="360" w:lineRule="auto"/>
        <w:ind w:firstLine="0"/>
        <w:jc w:val="both"/>
      </w:pPr>
      <w:r>
        <w:rPr>
          <w:rFonts w:ascii="Times New Roman" w:hAnsi="Times New Roman"/>
          <w:sz w:val="24"/>
        </w:rPr>
        <w:t>5. Monitor Regulatory Landscape: Evaluate StoreDot’s compliance strategy and readiness for evolving battery safety and environmental standards.</w:t>
      </w:r>
    </w:p>
    <w:p>
      <w:pPr>
        <w:spacing w:line="360" w:lineRule="auto"/>
        <w:ind w:firstLine="0"/>
        <w:jc w:val="both"/>
      </w:pPr>
      <w:r>
        <w:rPr>
          <w:rFonts w:ascii="Times New Roman" w:hAnsi="Times New Roman"/>
          <w:sz w:val="24"/>
        </w:rPr>
        <w:t>6. Consider Staged Investment: Given execution and technology risks, structure investment in tranches tied to milestones such as production scale-up, OEM adoption, and independent certification.</w:t>
      </w:r>
    </w:p>
    <w:p>
      <w:pPr>
        <w:spacing w:line="360" w:lineRule="auto"/>
        <w:ind w:firstLine="0"/>
        <w:jc w:val="both"/>
      </w:pPr>
      <w:r>
        <w:rPr>
          <w:rFonts w:ascii="Times New Roman" w:hAnsi="Times New Roman"/>
          <w:sz w:val="24"/>
        </w:rPr>
        <w:t>7. Explore Strategic Co-Investment: Partner with automotive or battery industry players to leverage their domain expertise and facilitate StoreDot’s market penetration.</w:t>
      </w:r>
    </w:p>
    <w:p>
      <w:pPr>
        <w:spacing w:line="360" w:lineRule="auto"/>
        <w:ind w:firstLine="0"/>
        <w:jc w:val="both"/>
      </w:pPr>
      <w:r>
        <w:rPr>
          <w:rFonts w:ascii="Times New Roman" w:hAnsi="Times New Roman"/>
          <w:sz w:val="24"/>
        </w:rPr>
        <w:t>### Conclusion</w:t>
      </w:r>
    </w:p>
    <w:p>
      <w:pPr>
        <w:spacing w:line="360" w:lineRule="auto"/>
        <w:ind w:firstLine="0"/>
        <w:jc w:val="both"/>
      </w:pPr>
      <w:r>
        <w:rPr>
          <w:rFonts w:ascii="Times New Roman" w:hAnsi="Times New Roman"/>
          <w:sz w:val="24"/>
        </w:rPr>
        <w:t>StoreDot presents a compelling technological solution to a critical EV market barrier with a scalable, capital-light licensing model and strong leadership. However, significant information gaps around financials, technology validation, and market sizing warrant caution. Investors should pursue rigorous due diligence and consider phased investment approaches to mitigate execution and technology risks while capitalizing on the growing demand for extreme fast charging in EVs.</w:t>
      </w:r>
    </w:p>
    <w:p>
      <w:pPr>
        <w:spacing w:line="360" w:lineRule="auto"/>
        <w:ind w:firstLine="0"/>
        <w:jc w:val="both"/>
      </w:pPr>
      <w:r>
        <w:rPr>
          <w:rFonts w:ascii="Times New Roman" w:hAnsi="Times New Roman"/>
          <w:sz w:val="24"/>
        </w:rPr>
        <w:t>Generated by VC Analysis System on July 20,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A598F" w14:textId="77777777" w:rsidR="00D64E57" w:rsidRDefault="00D64E57">
      <w:r>
        <w:separator/>
      </w:r>
    </w:p>
  </w:endnote>
  <w:endnote w:type="continuationSeparator" w:id="0">
    <w:p w14:paraId="2BBC9463" w14:textId="77777777" w:rsidR="00D64E57" w:rsidRDefault="00D64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584B3" w14:textId="77777777" w:rsidR="00D64E57" w:rsidRDefault="00D64E57">
      <w:r>
        <w:separator/>
      </w:r>
    </w:p>
  </w:footnote>
  <w:footnote w:type="continuationSeparator" w:id="0">
    <w:p w14:paraId="284FAD6A" w14:textId="77777777" w:rsidR="00D64E57" w:rsidRDefault="00D64E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72E8"/>
    <w:rsid w:val="002F00E7"/>
    <w:rsid w:val="002F1826"/>
    <w:rsid w:val="00312076"/>
    <w:rsid w:val="00314A4B"/>
    <w:rsid w:val="00331D9D"/>
    <w:rsid w:val="003363FC"/>
    <w:rsid w:val="00337633"/>
    <w:rsid w:val="003479C1"/>
    <w:rsid w:val="00360140"/>
    <w:rsid w:val="003647CD"/>
    <w:rsid w:val="00364CC6"/>
    <w:rsid w:val="003659E6"/>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47</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54</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26</cp:revision>
  <cp:lastPrinted>2012-08-22T12:07:00Z</cp:lastPrinted>
  <dcterms:created xsi:type="dcterms:W3CDTF">2025-07-11T11:27:00Z</dcterms:created>
  <dcterms:modified xsi:type="dcterms:W3CDTF">2025-07-14T13:08:00Z</dcterms:modified>
</cp:coreProperties>
</file>