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5BEE8" w14:textId="77777777" w:rsidR="003459D3" w:rsidRDefault="00000000">
      <w:pPr>
        <w:jc w:val="center"/>
      </w:pPr>
      <w:r>
        <w:rPr>
          <w:b/>
          <w:sz w:val="44"/>
        </w:rPr>
        <w:t>This Investment Memo for StoreDot was Automatically Generated by the VC Intelligence System</w:t>
      </w:r>
    </w:p>
    <w:p w14:paraId="27B9B9A0" w14:textId="77777777" w:rsidR="003459D3" w:rsidRDefault="00000000">
      <w:pPr>
        <w:jc w:val="center"/>
      </w:pPr>
      <w:r>
        <w:rPr>
          <w:sz w:val="28"/>
        </w:rPr>
        <w:t>Prepared on July 11, 2025 at 12:40 PM</w:t>
      </w:r>
    </w:p>
    <w:p w14:paraId="39BD0646" w14:textId="25362C16" w:rsidR="00C47462" w:rsidRPr="00C47462" w:rsidRDefault="00000000">
      <w:r>
        <w:br w:type="page"/>
      </w:r>
    </w:p>
    <w:p w14:paraId="43D302D6" w14:textId="77777777" w:rsidR="003459D3" w:rsidRDefault="00000000">
      <w:pPr>
        <w:jc w:val="both"/>
      </w:pPr>
      <w:r>
        <w:lastRenderedPageBreak/>
        <w:t xml:space="preserve">INVESTMENT MEMORANDUM – </w:t>
      </w:r>
      <w:proofErr w:type="spellStart"/>
      <w:r>
        <w:t>StoreDot</w:t>
      </w:r>
      <w:proofErr w:type="spellEnd"/>
    </w:p>
    <w:p w14:paraId="11209267" w14:textId="77777777" w:rsidR="003459D3" w:rsidRDefault="00000000">
      <w:pPr>
        <w:jc w:val="both"/>
      </w:pPr>
      <w:r>
        <w:t>(Prepared July 11, 2025)</w:t>
      </w:r>
    </w:p>
    <w:p w14:paraId="299D37E9" w14:textId="77777777" w:rsidR="003459D3" w:rsidRDefault="00000000">
      <w:pPr>
        <w:jc w:val="both"/>
      </w:pPr>
      <w:r>
        <w:rPr>
          <w:b/>
        </w:rPr>
        <w:t>1. DETAILED SUMMARY</w:t>
      </w:r>
    </w:p>
    <w:p w14:paraId="0F76ABDB" w14:textId="77777777" w:rsidR="003459D3" w:rsidRDefault="00000000">
      <w:pPr>
        <w:jc w:val="both"/>
      </w:pPr>
      <w:r>
        <w:t>============================================================</w:t>
      </w:r>
    </w:p>
    <w:p w14:paraId="56ABAB9A" w14:textId="77777777" w:rsidR="003459D3" w:rsidRDefault="00000000">
      <w:pPr>
        <w:jc w:val="both"/>
      </w:pPr>
      <w:r>
        <w:t>StoreDot, founded by Doron Myersdorf,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14:paraId="12E311E2" w14:textId="77777777" w:rsidR="003459D3" w:rsidRDefault="00000000">
      <w:pPr>
        <w:jc w:val="both"/>
      </w:pPr>
      <w:r>
        <w:t>2. COMPANY OVERVIEW (including team and website)</w:t>
      </w:r>
    </w:p>
    <w:p w14:paraId="2C31C3E6" w14:textId="77777777" w:rsidR="003459D3" w:rsidRDefault="00000000">
      <w:pPr>
        <w:jc w:val="both"/>
      </w:pPr>
      <w:r>
        <w:t>Company: StoreDot</w:t>
      </w:r>
    </w:p>
    <w:p w14:paraId="0C351C42" w14:textId="77777777" w:rsidR="003459D3" w:rsidRDefault="00000000">
      <w:pPr>
        <w:jc w:val="both"/>
      </w:pPr>
      <w:r>
        <w:t>Sector: Battery Technology</w:t>
      </w:r>
    </w:p>
    <w:p w14:paraId="6C89D150" w14:textId="77777777" w:rsidR="003459D3" w:rsidRDefault="00000000">
      <w:pPr>
        <w:jc w:val="both"/>
      </w:pPr>
      <w:r>
        <w:t>Website: The official website for the company 'StoreDot' is https://storedot.com.</w:t>
      </w:r>
    </w:p>
    <w:p w14:paraId="7E2FD2E2" w14:textId="77777777" w:rsidR="003459D3" w:rsidRDefault="00000000">
      <w:pPr>
        <w:jc w:val="both"/>
      </w:pPr>
      <w:r>
        <w:t>Funding Stage: unknown</w:t>
      </w:r>
    </w:p>
    <w:p w14:paraId="0BBA2CCE" w14:textId="77777777" w:rsidR="003459D3" w:rsidRDefault="00000000">
      <w:pPr>
        <w:jc w:val="both"/>
      </w:pPr>
      <w:r>
        <w:t>Team: Doron Myersdorf</w:t>
      </w:r>
    </w:p>
    <w:p w14:paraId="00558254" w14:textId="77777777" w:rsidR="003459D3" w:rsidRDefault="00000000">
      <w:pPr>
        <w:jc w:val="both"/>
      </w:pPr>
      <w:r>
        <w:rPr>
          <w:b/>
        </w:rPr>
        <w:t>3. PROBLEM STATEMENT</w:t>
      </w:r>
    </w:p>
    <w:p w14:paraId="6B75796D" w14:textId="77777777" w:rsidR="003459D3" w:rsidRDefault="00000000">
      <w:pPr>
        <w:jc w:val="both"/>
      </w:pPr>
      <w: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14:paraId="14C02B2F" w14:textId="77777777" w:rsidR="003459D3" w:rsidRDefault="00000000">
      <w:pPr>
        <w:jc w:val="both"/>
      </w:pPr>
      <w:r>
        <w:rPr>
          <w:b/>
        </w:rPr>
        <w:t>4. SOLUTION OVERVIEW</w:t>
      </w:r>
    </w:p>
    <w:p w14:paraId="2B457108" w14:textId="77777777" w:rsidR="003459D3" w:rsidRDefault="00000000">
      <w:pPr>
        <w:jc w:val="both"/>
      </w:pPr>
      <w:r>
        <w:t xml:space="preserve">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w:t>
      </w:r>
      <w:r>
        <w:lastRenderedPageBreak/>
        <w:t>manufacturing lines, allowing rapid industry adoption and scalability. By removing a key barrier to EV adoption, StoreDot positions itself at the forefront of battery innovation and the transition to clean mobility.</w:t>
      </w:r>
    </w:p>
    <w:p w14:paraId="220E1A46" w14:textId="77777777" w:rsidR="003459D3" w:rsidRDefault="00000000">
      <w:pPr>
        <w:jc w:val="both"/>
      </w:pPr>
      <w:r>
        <w:rPr>
          <w:b/>
        </w:rPr>
        <w:t>5. MARKET SIZE &amp; ANALYSIS</w:t>
      </w:r>
    </w:p>
    <w:p w14:paraId="1212A528" w14:textId="77777777" w:rsidR="003459D3" w:rsidRDefault="00000000">
      <w:pPr>
        <w:jc w:val="both"/>
      </w:pPr>
      <w:r>
        <w:t>TAM: $120000.0M (Source: StoreDot April 2023 Corporate Overview)</w:t>
      </w:r>
    </w:p>
    <w:p w14:paraId="7056AC12" w14:textId="77777777" w:rsidR="003459D3" w:rsidRDefault="00000000">
      <w:pPr>
        <w:jc w:val="both"/>
      </w:pPr>
      <w:r>
        <w:t>SAM: $40000.0M (Source: StoreDot April 2023 Corporate Overview)</w:t>
      </w:r>
    </w:p>
    <w:p w14:paraId="481425C0" w14:textId="77777777" w:rsidR="003459D3" w:rsidRDefault="00000000">
      <w:pPr>
        <w:jc w:val="both"/>
      </w:pPr>
      <w:r>
        <w:t>SOM: $8000.0M (Source: StoreDot April 2023 Corporate Overview)</w:t>
      </w:r>
    </w:p>
    <w:p w14:paraId="47F9104A" w14:textId="77777777" w:rsidR="003459D3" w:rsidRDefault="00000000">
      <w:pPr>
        <w:jc w:val="both"/>
      </w:pPr>
      <w:r>
        <w:t>Market Penetration Potential: 6.7%</w:t>
      </w:r>
    </w:p>
    <w:p w14:paraId="38F2C30C" w14:textId="77777777" w:rsidR="003459D3" w:rsidRDefault="00000000">
      <w:pPr>
        <w:jc w:val="both"/>
      </w:pPr>
      <w:r>
        <w:t>Battery Technology</w:t>
      </w:r>
    </w:p>
    <w:p w14:paraId="543166DE" w14:textId="77777777" w:rsidR="003459D3" w:rsidRDefault="00000000">
      <w:pPr>
        <w:jc w:val="both"/>
      </w:pPr>
      <w:r>
        <w:t>--- Extracted Tables ---</w:t>
      </w:r>
    </w:p>
    <w:p w14:paraId="064445BE" w14:textId="77777777" w:rsidR="003459D3" w:rsidRDefault="00000000">
      <w:pPr>
        <w:jc w:val="both"/>
      </w:pPr>
      <w:r>
        <w:t>No tables extracted.</w:t>
      </w:r>
    </w:p>
    <w:p w14:paraId="04343D81" w14:textId="77777777" w:rsidR="003459D3" w:rsidRDefault="00000000">
      <w:pPr>
        <w:jc w:val="both"/>
      </w:pPr>
      <w:r>
        <w:t>6. COMPETITIVE LANDSCAPE (with identified competitors)</w:t>
      </w:r>
    </w:p>
    <w:p w14:paraId="6328292C" w14:textId="77777777" w:rsidR="003459D3" w:rsidRDefault="00000000">
      <w:pPr>
        <w:jc w:val="both"/>
      </w:pPr>
      <w:r>
        <w:t>QuantumScape: Focuses on solid-state lithium-metal batteries promising higher energy density and faster charging times.</w:t>
      </w:r>
    </w:p>
    <w:p w14:paraId="16C05660" w14:textId="77777777" w:rsidR="003459D3" w:rsidRDefault="00000000">
      <w:pPr>
        <w:jc w:val="both"/>
      </w:pPr>
      <w:r>
        <w:t>Sila Nanotechnologies: Develops silicon-dominant anode materials to improve battery energy density and charging speed.</w:t>
      </w:r>
    </w:p>
    <w:p w14:paraId="6BBE6F19" w14:textId="77777777" w:rsidR="003459D3" w:rsidRDefault="00000000">
      <w:pPr>
        <w:jc w:val="both"/>
      </w:pPr>
      <w:r>
        <w:t>Solid Power: Produces all-solid-state batteries with scalable manufacturing processes targeting automotive applications.</w:t>
      </w:r>
    </w:p>
    <w:p w14:paraId="03B90434" w14:textId="77777777" w:rsidR="003459D3" w:rsidRDefault="00000000">
      <w:pPr>
        <w:jc w:val="both"/>
      </w:pPr>
      <w:r>
        <w:rPr>
          <w:b/>
        </w:rPr>
        <w:t>7. BUSINESS MODEL</w:t>
      </w:r>
    </w:p>
    <w:p w14:paraId="6BE2E494" w14:textId="77777777" w:rsidR="003459D3" w:rsidRDefault="00000000">
      <w:pPr>
        <w:jc w:val="both"/>
      </w:pPr>
      <w:r>
        <w:t xml:space="preserve">StoreDot is a battery technology startup focused on enabling extreme fast charging (XFC) for electric vehicles (EVs), aiming to eliminate "charging anxiety" by delivering a 100-mile range charge in 5-10 minutes with their proprietary silicon-dominant anode lithium-ion cells. Their business model centers on licensing this scalable, drop-in compatible battery technology to OEMs and manufacturing partners, leveraging existing lithium-ion production lines to minimize CAPEX and align costs with industry standards. Key customer segments include EV manufacturers and battery producers seeking to differentiate through superior charging speed and battery longevity (&gt;1200 XFC cycles without degradation). StoreDot’s go-to-market strategy involves ongoing testing and partnerships with over 15 OEMs worldwide, targeting commercial readiness by 2025 and further technology iterations through 2032. The company’s strong IP portfolio (78 granted US patents) and leadership team with deep automotive and semiconductor expertise support its competitive moat. Recent materials show no major pivots but </w:t>
      </w:r>
      <w:r>
        <w:lastRenderedPageBreak/>
        <w:t>emphasize a clear roadmap from current silicon-anode cells to semi-solid and post-lithium chemistries, maintaining a lead over competing battery technologies in performance and scalability.</w:t>
      </w:r>
    </w:p>
    <w:p w14:paraId="7A67E99D" w14:textId="77777777" w:rsidR="003459D3" w:rsidRDefault="00000000">
      <w:pPr>
        <w:jc w:val="both"/>
      </w:pPr>
      <w:r>
        <w:t>Sources: StoreDot April 2023 Corporate Overview; UBS Global EV Battery Makers report (cited); StoreDot patent and technology disclosures.</w:t>
      </w:r>
    </w:p>
    <w:p w14:paraId="7F7A22CB" w14:textId="77777777" w:rsidR="003459D3" w:rsidRDefault="00000000">
      <w:pPr>
        <w:jc w:val="both"/>
      </w:pPr>
      <w:r>
        <w:rPr>
          <w:b/>
        </w:rPr>
        <w:t>8. TECHNICAL DUE DILIGENCE</w:t>
      </w:r>
    </w:p>
    <w:p w14:paraId="0B95C235" w14:textId="77777777" w:rsidR="003459D3" w:rsidRDefault="00000000">
      <w:pPr>
        <w:jc w:val="both"/>
      </w:pPr>
      <w:r>
        <w:t>Maturity Level: beta</w:t>
      </w:r>
    </w:p>
    <w:p w14:paraId="0B48137E" w14:textId="77777777" w:rsidR="003459D3" w:rsidRDefault="00000000">
      <w:pPr>
        <w:jc w:val="both"/>
      </w:pPr>
      <w:r>
        <w:t>Technical Moat: Leading extreme fast charging technology with proven scalability and cost structure</w:t>
      </w:r>
    </w:p>
    <w:p w14:paraId="67209101" w14:textId="77777777" w:rsidR="003459D3" w:rsidRDefault="00000000">
      <w:pPr>
        <w:jc w:val="both"/>
      </w:pPr>
      <w:r>
        <w:t>Tech Stack: N/A</w:t>
      </w:r>
    </w:p>
    <w:p w14:paraId="6767B119" w14:textId="77777777" w:rsidR="003459D3" w:rsidRDefault="00000000">
      <w:pPr>
        <w:jc w:val="both"/>
      </w:pPr>
      <w:r>
        <w:t>Scalability:</w:t>
      </w:r>
    </w:p>
    <w:p w14:paraId="1001EED7" w14:textId="77777777" w:rsidR="003459D3" w:rsidRDefault="00000000">
      <w:pPr>
        <w:jc w:val="both"/>
      </w:pPr>
      <w:r>
        <w:t>Security:</w:t>
      </w:r>
    </w:p>
    <w:p w14:paraId="35347104" w14:textId="77777777" w:rsidR="003459D3" w:rsidRDefault="00000000">
      <w:pPr>
        <w:jc w:val="both"/>
      </w:pPr>
      <w:r>
        <w:rPr>
          <w:b/>
        </w:rPr>
        <w:t>9. PRODUCT DESCRIPTION</w:t>
      </w:r>
    </w:p>
    <w:p w14:paraId="37E08829" w14:textId="77777777" w:rsidR="003459D3" w:rsidRDefault="00000000">
      <w:pPr>
        <w:jc w:val="both"/>
      </w:pPr>
      <w:r>
        <w:t>Leading extreme fast charging technology with proven scalability and cost structure</w:t>
      </w:r>
    </w:p>
    <w:p w14:paraId="3BD46157" w14:textId="77777777" w:rsidR="003459D3" w:rsidRDefault="00000000">
      <w:pPr>
        <w:jc w:val="both"/>
      </w:pPr>
      <w:r>
        <w:t>10. FINANCIAL ANALYSIS (with commentary on data availability)</w:t>
      </w:r>
    </w:p>
    <w:p w14:paraId="5DA71547" w14:textId="77777777" w:rsidR="003459D3" w:rsidRDefault="00000000">
      <w:pPr>
        <w:jc w:val="both"/>
      </w:pPr>
      <w:r>
        <w:t>Implied Valuation: $N/AM</w:t>
      </w:r>
    </w:p>
    <w:p w14:paraId="6DE83A5A" w14:textId="77777777" w:rsidR="003459D3" w:rsidRDefault="00000000">
      <w:pPr>
        <w:jc w:val="both"/>
      </w:pPr>
      <w:r>
        <w:t>Cash Burn (12 months): $N/AM</w:t>
      </w:r>
    </w:p>
    <w:p w14:paraId="01138EAD" w14:textId="77777777" w:rsidR="003459D3" w:rsidRDefault="00000000">
      <w:pPr>
        <w:jc w:val="both"/>
      </w:pPr>
      <w:r>
        <w:t>Runway: 0 months</w:t>
      </w:r>
    </w:p>
    <w:p w14:paraId="66553F9D" w14:textId="77777777" w:rsidR="003459D3" w:rsidRDefault="00000000">
      <w:pPr>
        <w:jc w:val="both"/>
      </w:pPr>
      <w:r>
        <w:t>Valuation Multiple: 0.0</w:t>
      </w:r>
    </w:p>
    <w:p w14:paraId="6F764FC9" w14:textId="77777777" w:rsidR="003459D3" w:rsidRDefault="00000000">
      <w:pPr>
        <w:jc w:val="both"/>
      </w:pPr>
      <w:r>
        <w:t>Financial data is unavailable.</w:t>
      </w:r>
    </w:p>
    <w:p w14:paraId="28DFD0F3" w14:textId="77777777" w:rsidR="003459D3" w:rsidRDefault="00000000">
      <w:pPr>
        <w:jc w:val="both"/>
      </w:pPr>
      <w:r>
        <w:t>--- Extracted Tables (Financial) ---</w:t>
      </w:r>
    </w:p>
    <w:p w14:paraId="2D5FC894" w14:textId="77777777" w:rsidR="003459D3" w:rsidRDefault="00000000">
      <w:pPr>
        <w:jc w:val="both"/>
      </w:pPr>
      <w:r>
        <w:rPr>
          <w:b/>
        </w:rPr>
        <w:t>11. TEAM &amp; MANAGEMENT</w:t>
      </w:r>
    </w:p>
    <w:p w14:paraId="4E9EA87C" w14:textId="77777777" w:rsidR="003459D3" w:rsidRDefault="00000000">
      <w:pPr>
        <w:jc w:val="both"/>
      </w:pPr>
      <w:r>
        <w:t>Founder: Doron Myersdorf</w:t>
      </w:r>
    </w:p>
    <w:p w14:paraId="37B28B44" w14:textId="77777777" w:rsidR="003459D3" w:rsidRDefault="00000000">
      <w:pPr>
        <w:jc w:val="both"/>
      </w:pPr>
      <w:r>
        <w:t>Founder Fit Score: 0.8 / 1.0</w:t>
      </w:r>
    </w:p>
    <w:p w14:paraId="579590F5" w14:textId="77777777" w:rsidR="003459D3" w:rsidRDefault="00000000">
      <w:pPr>
        <w:jc w:val="both"/>
      </w:pPr>
      <w:r>
        <w:t>Prior Exits: 2</w:t>
      </w:r>
    </w:p>
    <w:p w14:paraId="1FE6FE5E" w14:textId="77777777" w:rsidR="003459D3" w:rsidRDefault="00000000">
      <w:pPr>
        <w:jc w:val="both"/>
      </w:pPr>
      <w:r>
        <w:t>Sector Experience: Battery Technology</w:t>
      </w:r>
    </w:p>
    <w:p w14:paraId="7BB91D2F" w14:textId="77777777" w:rsidR="003459D3" w:rsidRDefault="00000000">
      <w:pPr>
        <w:jc w:val="both"/>
      </w:pPr>
      <w:r>
        <w:rPr>
          <w:b/>
        </w:rPr>
        <w:t>12. ESG CONSIDERATIONS</w:t>
      </w:r>
    </w:p>
    <w:p w14:paraId="07A18765" w14:textId="77777777" w:rsidR="003459D3" w:rsidRDefault="00000000">
      <w:pPr>
        <w:jc w:val="both"/>
      </w:pPr>
      <w:r>
        <w:lastRenderedPageBreak/>
        <w:t>StoreDot is developing extreme fast charging (XFC) battery technology aimed at accelerating electric vehicle (EV) adoption by addressing key barriers such as charging time and infrastructure limitations. Their lithium-ion based batteries promise charging times of 10 minutes for 100 miles, with over 1200 fast charge cycles and minimal degradation, supporting sustainability through longer battery life and cobalt reduction efforts. The technology is scalable, compatible with existing manufacturing, and positioned for commercial readiness by 2025, aligning with regulatory trends favoring EV adoption in major markets (US, EU, China). Governance appears strong with experienced leadership and a global advisory board of industry experts, while social impact includes enabling broader EV accessibility and reducing "charging anxiety." No recent ESG controversies or negative news were found in available sources. However, detailed disclosures on supply chain labor practices, environmental footprint of production, and diversity metrics are not provided in the materials.</w:t>
      </w:r>
    </w:p>
    <w:p w14:paraId="5AD3CFC8" w14:textId="77777777" w:rsidR="003459D3" w:rsidRDefault="00000000">
      <w:pPr>
        <w:jc w:val="both"/>
      </w:pPr>
      <w:r>
        <w:rPr>
          <w:b/>
        </w:rPr>
        <w:t>13. RISKS &amp; MITIGATIONS</w:t>
      </w:r>
    </w:p>
    <w:p w14:paraId="0AD71E4D" w14:textId="77777777" w:rsidR="003459D3" w:rsidRDefault="00000000">
      <w:pPr>
        <w:jc w:val="both"/>
      </w:pPr>
      <w:r>
        <w:t>Overall Risk Level: HIGH</w:t>
      </w:r>
    </w:p>
    <w:p w14:paraId="79B22000" w14:textId="77777777" w:rsidR="003459D3" w:rsidRDefault="00000000">
      <w:pPr>
        <w:jc w:val="both"/>
      </w:pPr>
      <w:r>
        <w:t>Risk Score: N/A / 1.0</w:t>
      </w:r>
    </w:p>
    <w:p w14:paraId="41828A66" w14:textId="77777777" w:rsidR="003459D3" w:rsidRDefault="00000000">
      <w:pPr>
        <w:jc w:val="both"/>
      </w:pPr>
      <w:r>
        <w:t>IDENTIFIED RISKS:</w:t>
      </w:r>
    </w:p>
    <w:p w14:paraId="48044232" w14:textId="77777777" w:rsidR="003459D3" w:rsidRDefault="00000000">
      <w:pPr>
        <w:jc w:val="both"/>
      </w:pPr>
      <w:r>
        <w:t>1. Tech maturity - beta</w:t>
      </w:r>
    </w:p>
    <w:p w14:paraId="666C5B84" w14:textId="77777777" w:rsidR="003459D3" w:rsidRDefault="00000000">
      <w:pPr>
        <w:jc w:val="both"/>
      </w:pPr>
      <w:r>
        <w:t>2. Unknown funding stage</w:t>
      </w:r>
    </w:p>
    <w:p w14:paraId="65FFD19C" w14:textId="77777777" w:rsidR="003459D3" w:rsidRDefault="00000000">
      <w:pPr>
        <w:jc w:val="both"/>
      </w:pPr>
      <w:r>
        <w:t>3. Insufficient financial data</w:t>
      </w:r>
    </w:p>
    <w:p w14:paraId="221934C6" w14:textId="77777777" w:rsidR="003459D3" w:rsidRDefault="00000000">
      <w:pPr>
        <w:jc w:val="both"/>
      </w:pPr>
      <w:r>
        <w:rPr>
          <w:b/>
        </w:rPr>
        <w:t>14. INVESTMENT &amp; EXIT STRATEGIES</w:t>
      </w:r>
    </w:p>
    <w:p w14:paraId="3C0A675F" w14:textId="77777777" w:rsidR="003459D3" w:rsidRDefault="00000000">
      <w:pPr>
        <w:jc w:val="both"/>
      </w:pPr>
      <w:r>
        <w:t>Based on the information provided, StoreDot's extreme fast charging battery technology seems to have a strong potential for success in the EV market. Potential exit scenarios could include acquisition by a major EV manufacturer looking to enhance their charging capabilities, or an IPO if StoreDot continues to demonstrate technological superiority. Recommended exit strategies could involve pursuing partnerships with key players in the EV industry to increase visibility and market adoption, with a potential exit timeline of 3-5 years once the technology is commercially ready in 2025. Additional information needed for a more detailed analysis includes financial projections, current market traction, and potential competitors in the space.</w:t>
      </w:r>
    </w:p>
    <w:p w14:paraId="762C8060" w14:textId="77777777" w:rsidR="003459D3" w:rsidRDefault="00000000">
      <w:pPr>
        <w:jc w:val="both"/>
      </w:pPr>
      <w:r>
        <w:t>15. FOLLOW-UP QUESTIONS &amp; NEXT STEPS</w:t>
      </w:r>
    </w:p>
    <w:p w14:paraId="2445CD0D" w14:textId="77777777" w:rsidR="003459D3" w:rsidRDefault="00000000">
      <w:pPr>
        <w:jc w:val="both"/>
      </w:pPr>
      <w:r>
        <w:t>- **Technology Validation &amp; IP**</w:t>
      </w:r>
    </w:p>
    <w:p w14:paraId="24D82E09" w14:textId="77777777" w:rsidR="003459D3" w:rsidRDefault="00000000">
      <w:pPr>
        <w:jc w:val="both"/>
      </w:pPr>
      <w:r>
        <w:lastRenderedPageBreak/>
        <w:t>- Request detailed third-party test reports validating the 10-minute charging claim and &gt;1200 cycle life under extreme fast charging conditions.</w:t>
      </w:r>
    </w:p>
    <w:p w14:paraId="146ADF98" w14:textId="77777777" w:rsidR="003459D3" w:rsidRDefault="00000000">
      <w:pPr>
        <w:jc w:val="both"/>
      </w:pPr>
      <w:r>
        <w:t>- Clarify the scope and geographic coverage of the 78 granted and 22 pending patents; assess potential IP risks or overlaps.</w:t>
      </w:r>
    </w:p>
    <w:p w14:paraId="63109944" w14:textId="77777777" w:rsidR="003459D3" w:rsidRDefault="00000000">
      <w:pPr>
        <w:jc w:val="both"/>
      </w:pPr>
      <w:r>
        <w:t>- Understand any known limitations or degradation mechanisms not disclosed in the materials.</w:t>
      </w:r>
    </w:p>
    <w:p w14:paraId="0ED4B7BF" w14:textId="77777777" w:rsidR="003459D3" w:rsidRDefault="00000000">
      <w:pPr>
        <w:jc w:val="both"/>
      </w:pPr>
      <w:r>
        <w:t>- **OEM &amp; Manufacturing Partnerships**</w:t>
      </w:r>
    </w:p>
    <w:p w14:paraId="1199DF66" w14:textId="77777777" w:rsidR="003459D3" w:rsidRDefault="00000000">
      <w:pPr>
        <w:jc w:val="both"/>
      </w:pPr>
      <w:r>
        <w:t>- Obtain a list of the &gt;15 OEMs and manufacturing partners currently testing the 100in5 cells, including stage of engagement and feedback.</w:t>
      </w:r>
    </w:p>
    <w:p w14:paraId="571C0AB2" w14:textId="77777777" w:rsidR="003459D3" w:rsidRDefault="00000000">
      <w:pPr>
        <w:jc w:val="both"/>
      </w:pPr>
      <w:r>
        <w:t>- Confirm any signed commercial agreements or LOIs, and expected timelines for volume production and deliveries.</w:t>
      </w:r>
    </w:p>
    <w:p w14:paraId="69D322CE" w14:textId="77777777" w:rsidR="003459D3" w:rsidRDefault="00000000">
      <w:pPr>
        <w:jc w:val="both"/>
      </w:pPr>
      <w:r>
        <w:t>- Assess manufacturing scale-up risks and readiness of partners to adopt StoreDot’s technology in existing lines.</w:t>
      </w:r>
    </w:p>
    <w:p w14:paraId="63EB385D" w14:textId="77777777" w:rsidR="003459D3" w:rsidRDefault="00000000">
      <w:pPr>
        <w:jc w:val="both"/>
      </w:pPr>
      <w:r>
        <w:t>- **Technology Roadmap &amp; Differentiation**</w:t>
      </w:r>
    </w:p>
    <w:p w14:paraId="51DE2778" w14:textId="77777777" w:rsidR="003459D3" w:rsidRDefault="00000000">
      <w:pPr>
        <w:jc w:val="both"/>
      </w:pPr>
      <w:r>
        <w:t>- Request more details on the 2028 semi-solid and 2032 post-lithium battery plans, including R&amp;D milestones, funding needs, and go-to-market strategy.</w:t>
      </w:r>
    </w:p>
    <w:p w14:paraId="529CFEB5" w14:textId="77777777" w:rsidR="003459D3" w:rsidRDefault="00000000">
      <w:pPr>
        <w:jc w:val="both"/>
      </w:pPr>
      <w:r>
        <w:t>- Clarify how StoreDot’s silicon-dominant anode chemistry compares in cost and performance to competitors’ silicon or solid-state solutions.</w:t>
      </w:r>
    </w:p>
    <w:p w14:paraId="6BE456F8" w14:textId="77777777" w:rsidR="003459D3" w:rsidRDefault="00000000">
      <w:pPr>
        <w:jc w:val="both"/>
      </w:pPr>
      <w:r>
        <w:t>- Understand the competitive landscape updates since April 2023, including any emerging threats or technology shifts.</w:t>
      </w:r>
    </w:p>
    <w:p w14:paraId="31E9538B" w14:textId="77777777" w:rsidR="003459D3" w:rsidRDefault="00000000">
      <w:pPr>
        <w:jc w:val="both"/>
      </w:pPr>
      <w:r>
        <w:t>- **Commercial &amp; Financial Metrics**</w:t>
      </w:r>
    </w:p>
    <w:p w14:paraId="5F36C11A" w14:textId="77777777" w:rsidR="003459D3" w:rsidRDefault="00000000">
      <w:pPr>
        <w:jc w:val="both"/>
      </w:pPr>
      <w:r>
        <w:t>- Seek detailed unit economics, cost per kWh, and expected pricing relative to incumbent Li-ion batteries.</w:t>
      </w:r>
    </w:p>
    <w:p w14:paraId="529AF8D5" w14:textId="77777777" w:rsidR="003459D3" w:rsidRDefault="00000000">
      <w:pPr>
        <w:jc w:val="both"/>
      </w:pPr>
      <w:r>
        <w:t>- Request projections on licensing revenue vs. direct sales, and expected CAPEX requirements for scaling production.</w:t>
      </w:r>
    </w:p>
    <w:p w14:paraId="1E48DCEC" w14:textId="77777777" w:rsidR="003459D3" w:rsidRDefault="00000000">
      <w:pPr>
        <w:jc w:val="both"/>
      </w:pPr>
      <w:r>
        <w:t>- Clarify current funding status, runway, and planned use of proceeds.</w:t>
      </w:r>
    </w:p>
    <w:p w14:paraId="6C4FFF88" w14:textId="77777777" w:rsidR="003459D3" w:rsidRDefault="00000000">
      <w:pPr>
        <w:jc w:val="both"/>
      </w:pPr>
      <w:r>
        <w:t>- **Regulatory &amp; Standards**</w:t>
      </w:r>
    </w:p>
    <w:p w14:paraId="540AEE47" w14:textId="77777777" w:rsidR="003459D3" w:rsidRDefault="00000000">
      <w:pPr>
        <w:jc w:val="both"/>
      </w:pPr>
      <w:r>
        <w:t>- Confirm compliance with global EV battery safety and environmental regulations.</w:t>
      </w:r>
    </w:p>
    <w:p w14:paraId="42640CF5" w14:textId="77777777" w:rsidR="003459D3" w:rsidRDefault="00000000">
      <w:pPr>
        <w:jc w:val="both"/>
      </w:pPr>
      <w:r>
        <w:t>- Understand StoreDot’s involvement in charging standardization efforts and compatibility with various connector types.</w:t>
      </w:r>
    </w:p>
    <w:p w14:paraId="1351F3D0" w14:textId="77777777" w:rsidR="003459D3" w:rsidRDefault="00000000">
      <w:pPr>
        <w:jc w:val="both"/>
      </w:pPr>
      <w:r>
        <w:lastRenderedPageBreak/>
        <w:t>- **Customer Adoption &amp; Market Strategy**</w:t>
      </w:r>
    </w:p>
    <w:p w14:paraId="4A03401D" w14:textId="77777777" w:rsidR="003459D3" w:rsidRDefault="00000000">
      <w:pPr>
        <w:jc w:val="both"/>
      </w:pPr>
      <w:r>
        <w:t>- Clarify go-to-market strategy: direct OEM sales, licensing, or joint ventures.</w:t>
      </w:r>
    </w:p>
    <w:p w14:paraId="79BF724C" w14:textId="77777777" w:rsidR="003459D3" w:rsidRDefault="00000000">
      <w:pPr>
        <w:jc w:val="both"/>
      </w:pPr>
      <w:r>
        <w:t>- Assess plans to address charging infrastructure gaps and integration with charging networks.</w:t>
      </w:r>
    </w:p>
    <w:p w14:paraId="4090BEAD" w14:textId="77777777" w:rsidR="003459D3" w:rsidRDefault="00000000">
      <w:pPr>
        <w:jc w:val="both"/>
      </w:pPr>
      <w:r>
        <w:t>- Request customer testimonials or pilot program results demonstrating user experience improvements.</w:t>
      </w:r>
    </w:p>
    <w:p w14:paraId="0BEFD070" w14:textId="77777777" w:rsidR="003459D3" w:rsidRDefault="00000000">
      <w:pPr>
        <w:jc w:val="both"/>
      </w:pPr>
      <w:r>
        <w:t>- **Team &amp; Governance**</w:t>
      </w:r>
    </w:p>
    <w:p w14:paraId="0A1C0726" w14:textId="77777777" w:rsidR="003459D3" w:rsidRDefault="00000000">
      <w:pPr>
        <w:jc w:val="both"/>
      </w:pPr>
      <w:r>
        <w:t>- Verify key team members’ ongoing involvement and any recent changes.</w:t>
      </w:r>
    </w:p>
    <w:p w14:paraId="704AE198" w14:textId="77777777" w:rsidR="003459D3" w:rsidRDefault="00000000">
      <w:pPr>
        <w:jc w:val="both"/>
      </w:pPr>
      <w:r>
        <w:t>- Understand governance structure and investor rights.</w:t>
      </w:r>
    </w:p>
    <w:p w14:paraId="03BD652E" w14:textId="77777777" w:rsidR="003459D3" w:rsidRDefault="00000000">
      <w:pPr>
        <w:jc w:val="both"/>
      </w:pPr>
      <w:r>
        <w:t>**Next Steps for Due Diligence:**</w:t>
      </w:r>
    </w:p>
    <w:p w14:paraId="13DF4AD7" w14:textId="77777777" w:rsidR="003459D3" w:rsidRDefault="00000000">
      <w:pPr>
        <w:jc w:val="both"/>
      </w:pPr>
      <w:r>
        <w:t>- Schedule technical deep-dive with CTO and R&amp;D leads.</w:t>
      </w:r>
    </w:p>
    <w:p w14:paraId="7846C543" w14:textId="77777777" w:rsidR="003459D3" w:rsidRDefault="00000000">
      <w:pPr>
        <w:jc w:val="both"/>
      </w:pPr>
      <w:r>
        <w:t>- Conduct reference checks with OEM partners and industry experts.</w:t>
      </w:r>
    </w:p>
    <w:p w14:paraId="4E0A8D28" w14:textId="77777777" w:rsidR="003459D3" w:rsidRDefault="00000000">
      <w:pPr>
        <w:jc w:val="both"/>
      </w:pPr>
      <w:r>
        <w:t>- Review detailed financial model and unit economics.</w:t>
      </w:r>
    </w:p>
    <w:p w14:paraId="05D60E14" w14:textId="77777777" w:rsidR="003459D3" w:rsidRDefault="00000000">
      <w:pPr>
        <w:jc w:val="both"/>
      </w:pPr>
      <w:r>
        <w:t>- Engage external battery technology consultants for independent assessment.</w:t>
      </w:r>
    </w:p>
    <w:p w14:paraId="7FE6C0DF" w14:textId="77777777" w:rsidR="003459D3" w:rsidRDefault="00000000">
      <w:pPr>
        <w:jc w:val="both"/>
      </w:pPr>
      <w:r>
        <w:t>- Monitor regulatory landscape and standards developments relevant to XFC batteries.</w:t>
      </w:r>
    </w:p>
    <w:p w14:paraId="52822046" w14:textId="77777777" w:rsidR="003459D3" w:rsidRDefault="00000000">
      <w:pPr>
        <w:jc w:val="both"/>
      </w:pPr>
      <w:r>
        <w:t>If these clarifications are provided satisfactorily, proceed to valuation and investment terms discussion.</w:t>
      </w:r>
    </w:p>
    <w:p w14:paraId="651D019B" w14:textId="77777777" w:rsidR="003459D3" w:rsidRDefault="00000000">
      <w:pPr>
        <w:jc w:val="both"/>
      </w:pPr>
      <w:r>
        <w:rPr>
          <w:b/>
        </w:rPr>
        <w:t>16. FIGURES &amp; VISUALS</w:t>
      </w:r>
    </w:p>
    <w:p w14:paraId="24D391E5" w14:textId="77777777" w:rsidR="003459D3" w:rsidRDefault="00000000">
      <w:pPr>
        <w:jc w:val="both"/>
      </w:pPr>
      <w:r>
        <w:t>No figures extracted.</w:t>
      </w:r>
    </w:p>
    <w:p w14:paraId="6390B7F6" w14:textId="77777777" w:rsidR="003459D3" w:rsidRDefault="00000000">
      <w:pPr>
        <w:jc w:val="both"/>
      </w:pPr>
      <w:r>
        <w:t>17. APPENDIX: ADDITIONAL TABLES</w:t>
      </w:r>
    </w:p>
    <w:p w14:paraId="41EE33EE" w14:textId="77777777" w:rsidR="003459D3" w:rsidRDefault="00000000">
      <w:pPr>
        <w:jc w:val="both"/>
      </w:pPr>
      <w:r>
        <w:rPr>
          <w:b/>
        </w:rPr>
        <w:t>18. DISCUSSION &amp; ANALYST COMMENTARY</w:t>
      </w:r>
    </w:p>
    <w:p w14:paraId="6A4B09F3" w14:textId="77777777" w:rsidR="003459D3" w:rsidRDefault="00000000">
      <w:pPr>
        <w:jc w:val="both"/>
      </w:pPr>
      <w:r>
        <w:t>**Analyst Commentary on StoreDot Investment Memo**</w:t>
      </w:r>
    </w:p>
    <w:p w14:paraId="5BC99CF9" w14:textId="77777777" w:rsidR="003459D3" w:rsidRDefault="00000000">
      <w:pPr>
        <w:jc w:val="both"/>
      </w:pPr>
      <w:r>
        <w:t>---</w:t>
      </w:r>
    </w:p>
    <w:p w14:paraId="6097D34C" w14:textId="77777777" w:rsidR="003459D3" w:rsidRDefault="00000000">
      <w:pPr>
        <w:jc w:val="both"/>
      </w:pPr>
      <w:r>
        <w:t>### Key Strengths</w:t>
      </w:r>
    </w:p>
    <w:p w14:paraId="3B91F874" w14:textId="77777777" w:rsidR="003459D3" w:rsidRDefault="00000000">
      <w:pPr>
        <w:jc w:val="both"/>
      </w:pPr>
      <w:r>
        <w:t xml:space="preserve">- **Technological Innovation &amp; IP**: StoreDot’s silicon-dominant anode lithium-ion battery enabling 100 miles of range in 5-10 minutes charging is a significant breakthrough addressing a core EV adoption barrier—charging time. The 78 granted US </w:t>
      </w:r>
      <w:r>
        <w:lastRenderedPageBreak/>
        <w:t>patents and ongoing R&amp;D roadmap (semi-solid by 2028, post-lithium by 2032) create a defensible IP moat.</w:t>
      </w:r>
    </w:p>
    <w:p w14:paraId="69F55EEB" w14:textId="77777777" w:rsidR="003459D3" w:rsidRDefault="00000000">
      <w:pPr>
        <w:jc w:val="both"/>
      </w:pPr>
      <w:r>
        <w:t>- **Market Relevance &amp; Timing**: With commercial readiness targeted for 2025, StoreDot is well-positioned to capitalize on accelerating EV adoption and regulatory tailwinds in major markets (US, EU, China). The TAM ($120B) and SAM ($40B) indicate a large addressable market.</w:t>
      </w:r>
    </w:p>
    <w:p w14:paraId="054742FA" w14:textId="77777777" w:rsidR="003459D3" w:rsidRDefault="00000000">
      <w:pPr>
        <w:jc w:val="both"/>
      </w:pPr>
      <w:r>
        <w:t>- **Business Model &amp; Scalability**: Licensing a drop-in compatible technology that leverages existing lithium-ion manufacturing lines reduces CAPEX and accelerates adoption. Partnerships with 15+ OEMs suggest strong industry validation and potential for rapid scale.</w:t>
      </w:r>
    </w:p>
    <w:p w14:paraId="19E12FFD" w14:textId="77777777" w:rsidR="003459D3" w:rsidRDefault="00000000">
      <w:pPr>
        <w:jc w:val="both"/>
      </w:pPr>
      <w:r>
        <w:t>- **Experienced Founder &amp; Team**: Doron Myersdorf’s prior exits and sector experience lend credibility and execution capability.</w:t>
      </w:r>
    </w:p>
    <w:p w14:paraId="6EFAB51B" w14:textId="77777777" w:rsidR="003459D3" w:rsidRDefault="00000000">
      <w:pPr>
        <w:jc w:val="both"/>
      </w:pPr>
      <w:r>
        <w:t>- **ESG Alignment**: The technology supports sustainability goals by reducing charging infrastructure strain, extending battery life, and lowering cobalt dependency.</w:t>
      </w:r>
    </w:p>
    <w:p w14:paraId="2302AF7E" w14:textId="77777777" w:rsidR="003459D3" w:rsidRDefault="00000000">
      <w:pPr>
        <w:jc w:val="both"/>
      </w:pPr>
      <w:r>
        <w:t>### Key Weaknesses</w:t>
      </w:r>
    </w:p>
    <w:p w14:paraId="391330CB" w14:textId="77777777" w:rsidR="003459D3" w:rsidRDefault="00000000">
      <w:pPr>
        <w:jc w:val="both"/>
      </w:pPr>
      <w:r>
        <w:t>- **Technical Maturity**: The technology is currently at beta stage, with no publicly available third-party validation of key claims (charging speed, cycle life). This introduces execution risk.</w:t>
      </w:r>
    </w:p>
    <w:p w14:paraId="3043A22E" w14:textId="77777777" w:rsidR="003459D3" w:rsidRDefault="00000000">
      <w:pPr>
        <w:jc w:val="both"/>
      </w:pPr>
      <w:r>
        <w:t>- **Financial Opacity**: No disclosed funding stage, valuation, cash burn, or runway data severely limits financial due diligence and risk assessment.</w:t>
      </w:r>
    </w:p>
    <w:p w14:paraId="2DB18EA9" w14:textId="77777777" w:rsidR="003459D3" w:rsidRDefault="00000000">
      <w:pPr>
        <w:jc w:val="both"/>
      </w:pPr>
      <w:r>
        <w:t>- **Limited Team Information**: The memo lists only the founder; no details on the broader management or technical team, which is critical for scaling and commercialization.</w:t>
      </w:r>
    </w:p>
    <w:p w14:paraId="0FBABBF8" w14:textId="77777777" w:rsidR="003459D3" w:rsidRDefault="00000000">
      <w:pPr>
        <w:jc w:val="both"/>
      </w:pPr>
      <w:r>
        <w:t>- **Competitive Landscape**: While StoreDot has a strong IP position, competitors like QuantumScape and Sila Nanotechnologies are also advancing fast-charging and solid-state solutions, potentially eroding StoreDot’s lead.</w:t>
      </w:r>
    </w:p>
    <w:p w14:paraId="09C9D304" w14:textId="77777777" w:rsidR="003459D3" w:rsidRDefault="00000000">
      <w:pPr>
        <w:jc w:val="both"/>
      </w:pPr>
      <w:r>
        <w:t>### Opportunities</w:t>
      </w:r>
    </w:p>
    <w:p w14:paraId="1EB10397" w14:textId="77777777" w:rsidR="003459D3" w:rsidRDefault="00000000">
      <w:pPr>
        <w:jc w:val="both"/>
      </w:pPr>
      <w:r>
        <w:t>- **OEM Partnerships &amp; Licensing**: Expanding and formalizing agreements with OEMs can accelerate revenue generation and market penetration.</w:t>
      </w:r>
    </w:p>
    <w:p w14:paraId="07E3881B" w14:textId="77777777" w:rsidR="003459D3" w:rsidRDefault="00000000">
      <w:pPr>
        <w:jc w:val="both"/>
      </w:pPr>
      <w:r>
        <w:t>- **Technology Roadmap**: Advancing semi-solid and post-lithium chemistries could extend StoreDot’s competitive advantage and open new markets.</w:t>
      </w:r>
    </w:p>
    <w:p w14:paraId="3EE93BE4" w14:textId="77777777" w:rsidR="003459D3" w:rsidRDefault="00000000">
      <w:pPr>
        <w:jc w:val="both"/>
      </w:pPr>
      <w:r>
        <w:lastRenderedPageBreak/>
        <w:t>- **Charging Infrastructure Integration**: Collaborations with charging network operators could create bundled solutions, enhancing user experience and adoption.</w:t>
      </w:r>
    </w:p>
    <w:p w14:paraId="14AB69A1" w14:textId="77777777" w:rsidR="003459D3" w:rsidRDefault="00000000">
      <w:pPr>
        <w:jc w:val="both"/>
      </w:pPr>
      <w:r>
        <w:t>- **Strategic Exits**: Potential acquisition by major EV manufacturers or battery producers seeking fast-charging capabilities could yield attractive returns.</w:t>
      </w:r>
    </w:p>
    <w:p w14:paraId="0F000A20" w14:textId="77777777" w:rsidR="003459D3" w:rsidRDefault="00000000">
      <w:pPr>
        <w:jc w:val="both"/>
      </w:pPr>
      <w:r>
        <w:t>### Risks</w:t>
      </w:r>
    </w:p>
    <w:p w14:paraId="0F912FCA" w14:textId="77777777" w:rsidR="003459D3" w:rsidRDefault="00000000">
      <w:pPr>
        <w:jc w:val="both"/>
      </w:pPr>
      <w:r>
        <w:t>- **Technical &amp; Scale-Up Risk**: Achieving consistent performance at scale with &gt;1200 XFC cycles without degradation is challenging. Manufacturing scale-up and supply chain robustness remain unproven.</w:t>
      </w:r>
    </w:p>
    <w:p w14:paraId="4FE31AC5" w14:textId="77777777" w:rsidR="003459D3" w:rsidRDefault="00000000">
      <w:pPr>
        <w:jc w:val="both"/>
      </w:pPr>
      <w:r>
        <w:t>- **Funding &amp; Runway Risk**: Unknown financial health and runway raise concerns about the company’s ability to reach commercialization milestones without dilution or distress.</w:t>
      </w:r>
    </w:p>
    <w:p w14:paraId="5686CEDB" w14:textId="77777777" w:rsidR="003459D3" w:rsidRDefault="00000000">
      <w:pPr>
        <w:jc w:val="both"/>
      </w:pPr>
      <w:r>
        <w:t>- **IP &amp; Competitive Risk**: Patent overlaps or litigation risks could arise given the crowded battery innovation space.</w:t>
      </w:r>
    </w:p>
    <w:p w14:paraId="0CBA98DB" w14:textId="77777777" w:rsidR="003459D3" w:rsidRDefault="00000000">
      <w:pPr>
        <w:jc w:val="both"/>
      </w:pPr>
      <w:r>
        <w:t>- **Market Adoption Risk**: OEMs may delay adoption due to integration complexity, cost premiums, or competing technologies.</w:t>
      </w:r>
    </w:p>
    <w:p w14:paraId="6D86AF3F" w14:textId="77777777" w:rsidR="003459D3" w:rsidRDefault="00000000">
      <w:pPr>
        <w:jc w:val="both"/>
      </w:pPr>
      <w:r>
        <w:t>- **Regulatory &amp; Standards Risk**: Compliance with evolving global battery safety and charging standards is essential but not detailed.</w:t>
      </w:r>
    </w:p>
    <w:p w14:paraId="62FDEBBC" w14:textId="77777777" w:rsidR="003459D3" w:rsidRDefault="00000000">
      <w:pPr>
        <w:jc w:val="both"/>
      </w:pPr>
      <w:r>
        <w:t>### Actionable Recommendations for Investors</w:t>
      </w:r>
    </w:p>
    <w:p w14:paraId="4249820F" w14:textId="77777777" w:rsidR="003459D3" w:rsidRDefault="00000000">
      <w:pPr>
        <w:jc w:val="both"/>
      </w:pPr>
      <w:r>
        <w:t>1. **Prioritize Technical Validation**: Insist on independent third-party test results confirming charging speed, cycle life, and degradation under real-world conditions before committing capital.</w:t>
      </w:r>
    </w:p>
    <w:p w14:paraId="190F4F78" w14:textId="77777777" w:rsidR="003459D3" w:rsidRDefault="00000000">
      <w:pPr>
        <w:jc w:val="both"/>
      </w:pPr>
      <w:r>
        <w:t>2. **Demand Financial Transparency**: Obtain detailed financials including current funding status, burn rate, runway, and unit economics to assess capital needs and valuation.</w:t>
      </w:r>
    </w:p>
    <w:p w14:paraId="7B687626" w14:textId="77777777" w:rsidR="003459D3" w:rsidRDefault="00000000">
      <w:pPr>
        <w:jc w:val="both"/>
      </w:pPr>
      <w:r>
        <w:t>3. **Deep Dive OEM Partnerships**: Verify the nature and depth of OEM engagements—signed contracts vs. exploratory testing—and assess their timelines and commitment levels.</w:t>
      </w:r>
    </w:p>
    <w:p w14:paraId="71897B8D" w14:textId="77777777" w:rsidR="003459D3" w:rsidRDefault="00000000">
      <w:pPr>
        <w:jc w:val="both"/>
      </w:pPr>
      <w:r>
        <w:t>4. **Assess Competitive Differentiation**: Commission expert benchmarking against solid-state and silicon-anode competitors to validate StoreDot’s technology and cost advantages.</w:t>
      </w:r>
    </w:p>
    <w:p w14:paraId="4255B1B4" w14:textId="77777777" w:rsidR="003459D3" w:rsidRDefault="00000000">
      <w:pPr>
        <w:jc w:val="both"/>
      </w:pPr>
      <w:r>
        <w:t>5. **Evaluate Management Team**: Request full leadership bios and organizational structure to ensure the company has the operational capacity to scale.</w:t>
      </w:r>
    </w:p>
    <w:p w14:paraId="6C8F2C5E" w14:textId="77777777" w:rsidR="003459D3" w:rsidRDefault="00000000">
      <w:pPr>
        <w:jc w:val="both"/>
      </w:pPr>
      <w:r>
        <w:lastRenderedPageBreak/>
        <w:t>6. **Mitigate Risks via Staged Investment**: Consider a tranche-based investment linked to technical milestones (e.g., commercial readiness in 2025) and OEM contract signings.</w:t>
      </w:r>
    </w:p>
    <w:p w14:paraId="4BA5F427" w14:textId="77777777" w:rsidR="003459D3" w:rsidRDefault="00000000">
      <w:pPr>
        <w:jc w:val="both"/>
      </w:pPr>
      <w:r>
        <w:t>7. **Monitor Regulatory Developments**: Stay abreast of battery safety and EV charging standards to anticipate compliance challenges or opportunities.</w:t>
      </w:r>
    </w:p>
    <w:p w14:paraId="38946C7C" w14:textId="77777777" w:rsidR="003459D3" w:rsidRDefault="00000000">
      <w:pPr>
        <w:jc w:val="both"/>
      </w:pPr>
      <w:r>
        <w:t>### Summary</w:t>
      </w:r>
    </w:p>
    <w:p w14:paraId="3112B59A" w14:textId="77777777" w:rsidR="003459D3" w:rsidRDefault="00000000">
      <w:pPr>
        <w:jc w:val="both"/>
      </w:pPr>
      <w:r>
        <w:t>StoreDot presents a compelling technological solution to a critical EV market pain point with a scalable licensing model and strong IP. However, significant uncertainties remain around technical maturity, financial health, and competitive positioning. Investors should adopt a cautious, milestone-driven approach, emphasizing rigorous technical and commercial due diligence before proceeding. If validated, StoreDot could be a strategic asset in the fast-evolving EV battery ecosystem with attractive exit potential in 3-5 years.</w:t>
      </w:r>
    </w:p>
    <w:p w14:paraId="35CDA5A5" w14:textId="77777777" w:rsidR="003459D3" w:rsidRDefault="00000000">
      <w:pPr>
        <w:jc w:val="both"/>
      </w:pPr>
      <w:r>
        <w:t>Generated by VC Analysis System on July 11, 2025</w:t>
      </w:r>
    </w:p>
    <w:p w14:paraId="2D587678" w14:textId="77777777" w:rsidR="003459D3" w:rsidRDefault="00000000">
      <w:pPr>
        <w:jc w:val="both"/>
      </w:pPr>
      <w:r>
        <w:t>Data Sources: Company documents, market research, competitive intelligence, technical analysis</w:t>
      </w:r>
    </w:p>
    <w:p w14:paraId="35C5B708" w14:textId="77777777" w:rsidR="003459D3" w:rsidRDefault="00000000">
      <w:pPr>
        <w:jc w:val="both"/>
      </w:pPr>
      <w:r>
        <w:t>Analysis Framework: Multi-agent AI system with specialized domain expertise</w:t>
      </w:r>
    </w:p>
    <w:p w14:paraId="66B932A3" w14:textId="77777777" w:rsidR="000B0EA5" w:rsidRDefault="000B0EA5">
      <w:pPr>
        <w:jc w:val="both"/>
      </w:pPr>
    </w:p>
    <w:p w14:paraId="30DA67B9" w14:textId="77777777" w:rsidR="000B0EA5" w:rsidRDefault="000B0EA5">
      <w:pPr>
        <w:jc w:val="both"/>
      </w:pPr>
    </w:p>
    <w:sectPr w:rsidR="000B0E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4246230">
    <w:abstractNumId w:val="8"/>
  </w:num>
  <w:num w:numId="2" w16cid:durableId="266813682">
    <w:abstractNumId w:val="6"/>
  </w:num>
  <w:num w:numId="3" w16cid:durableId="1339499688">
    <w:abstractNumId w:val="5"/>
  </w:num>
  <w:num w:numId="4" w16cid:durableId="902452400">
    <w:abstractNumId w:val="4"/>
  </w:num>
  <w:num w:numId="5" w16cid:durableId="1390960653">
    <w:abstractNumId w:val="7"/>
  </w:num>
  <w:num w:numId="6" w16cid:durableId="1370228268">
    <w:abstractNumId w:val="3"/>
  </w:num>
  <w:num w:numId="7" w16cid:durableId="1637948859">
    <w:abstractNumId w:val="2"/>
  </w:num>
  <w:num w:numId="8" w16cid:durableId="1627808392">
    <w:abstractNumId w:val="1"/>
  </w:num>
  <w:num w:numId="9" w16cid:durableId="1718704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B22"/>
    <w:rsid w:val="00034616"/>
    <w:rsid w:val="0006063C"/>
    <w:rsid w:val="000B0EA5"/>
    <w:rsid w:val="0015074B"/>
    <w:rsid w:val="0029639D"/>
    <w:rsid w:val="00326F90"/>
    <w:rsid w:val="003459D3"/>
    <w:rsid w:val="007801B1"/>
    <w:rsid w:val="00AA1D8D"/>
    <w:rsid w:val="00B47730"/>
    <w:rsid w:val="00C47462"/>
    <w:rsid w:val="00C66E3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8B6E6"/>
  <w14:defaultImageDpi w14:val="300"/>
  <w15:docId w15:val="{6D3AF6EB-D58E-EC43-88BC-3316D7AEC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2320</Words>
  <Characters>13225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Azamat Kanatuly</cp:lastModifiedBy>
  <cp:revision>4</cp:revision>
  <dcterms:created xsi:type="dcterms:W3CDTF">2013-12-23T23:15:00Z</dcterms:created>
  <dcterms:modified xsi:type="dcterms:W3CDTF">2025-07-11T08:10:00Z</dcterms:modified>
  <cp:category/>
</cp:coreProperties>
</file>