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02, 2025 at 02:16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aims to simplify personal finance management through a user-friendly mobile application. The company offers a range of banking services, including current accounts, savings, and budgeting tools, all accessible through its app. Monzo differentiates itself by providing real-time spending notifications, fee-free foreign transactions, and a transparent fee structure, which appeals to tech-savvy consumers seeking more control and clarity over their finances. Operating in the competitive fintech sector, Monzo positions itself as a customer-centric alternative to traditional banks, leveraging technology to enhance the banking experience and foster customer loyalty.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Mentions Tom Oldham as CFO (former Nubank exec), Mentions Mark Newbery as UK CFO (former Barclays investment banker), TS Anil (Group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the complexity and fragmentation of financial services. Traditional banks often provide limited transparency and cumbersome interfaces, making it difficult for users to track spending, budget effectively, and achieve financial goals. This issue is exacerbated by the increasing reliance on digital transactions, which can lead to disorganized financial records and a lack of real-time insights. The urgency of this problem is underscored by the growing demand for user-friendly, integrated financial tools that empower individuals to take control of their financial well-being. As the fintech sector rapidly evolves, addressing these pain points is crucial for meeting consumer expectations and fostering financial literacy.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banking's lack of transparency and user-centric features by offering a digital-first banking solution that emphasizes real-time financial management and user empowerment. Through its intuitive mobile platform, Monzo provides users with instant notifications, spending insights, and budgeting tools, enabling them to manage their finances more effectively and make informed financial decisions. The solution's key differentiator lies in its seamless integration of financial services with user-friendly technology, which simplifies banking processes and enhances user engagement. By prioritizing transparency and accessibility, Monzo effectively tackles the inefficiencies and user frustrations associated with conventional banking systems. This approach not only improves customer satisfaction but also fosters a more inclusive financial ecosystem.</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with a focus on user-friendly mobile applications that integrate seamlessly with everyday financial activities. A standout feature is its real-time transaction notifications, which provide users with instant updates on their spending. Monzo also offers budgeting tools that categorize expenses automatically, helping users manage their finances more effectively. The platform supports fee-free spending abroad, which is a significant differentiator in the market. Monzo's open banking API allows for easy integration with third-party financial services, enhancing its ecosystem and user experience. The product roadmap includes expanding its suite of financial products, such as savings accounts and loans, while maintaining a focus on transparency and customer-centric design. Monzo's commitment to continuous user feedback integration ensures that its offerings remain relevant and competitive. This approach, combined with its agile development process, positions Monzo as a leader in the digital banking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projected growth rate of 16.0% annually, reflecting strong market momentum. Key drivers include increasing digital adoption, regulatory support for financial innovation, and a growing demand for seamless financial services. The competitive landscape is characterized by a mix of established financial institutions and agile startups, each vying for market share through technological advancements and customer-centric solutions. Opportunities for the company lie in leveraging cutting-edge technology to enhance user experience and expand market reach, while challenges include navigating regulatory complexities and differentiating in a crowded market. Given the absence of specific TAM, SAM, and SOM data, it is crucial for the company to focus on strategic partnerships and innovation to capture a significant portion of the expanding fintech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16.0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projections highlighting its dynamic nature. According to the IMARC Group, the market size is estimated at USD 218.8 billion in 2024, with expectations to reach USD 828.4 billion by 2033, reflecting a compound annual growth rate (CAGR) of 15.82%. In contrast, Market.us projects a market size of USD 234.6 billion in 2024, growing to USD 1,382 billion by 2034, with a CAGR of 19.40%. Despite these discrepancies, the consensus indicates a strong upward trajectory, driven by technological advancements and increasing adoption of digital financial services. North America is noted as a dominant region, holding a significant market share, which underscores its strategic importance for investors.</w:t>
      </w:r>
    </w:p>
    <w:p>
      <w:pPr>
        <w:spacing w:line="360" w:lineRule="auto"/>
        <w:ind w:firstLine="0"/>
        <w:jc w:val="both"/>
      </w:pPr>
      <w:r>
        <w:rPr>
          <w:rFonts w:ascii="Times New Roman" w:hAnsi="Times New Roman"/>
          <w:sz w:val="24"/>
        </w:rPr>
        <w:t>. The increasing adoption of digital payments is a primary driver, as consumers and businesses alike shift towards more efficient and secure transaction methods. The integration of artificial intelligence (AI) and blockchain technology is also pivotal, enhancing operational efficiency and security. Open banking initiatives are fostering innovation by allowing third-party developers to build applications and services around financial institutions. Additionally, the rise of Central Bank Digital Currencies (CBDCs) is expected to further stimulate market growth by providing a new, regulated digital currency framework.</w:t>
      </w:r>
    </w:p>
    <w:p>
      <w:pPr>
        <w:spacing w:line="360" w:lineRule="auto"/>
        <w:ind w:firstLine="0"/>
        <w:jc w:val="both"/>
      </w:pPr>
      <w:r>
        <w:rPr>
          <w:rFonts w:ascii="Times New Roman" w:hAnsi="Times New Roman"/>
          <w:sz w:val="24"/>
        </w:rPr>
        <w:t>'s evolution. AI is playing a crucial role, with its market within fintech projected to grow from $17 billion in 2024 to $70.1 billion by 2033. This growth is driven by AI's ability to streamline processes, such as Zest AI's technology, which has reduced loan processing times by 70%. Blockchain technology continues to be a significant trend, particularly in enhancing security and transparency in transactions. The development of open banking platforms is also noteworthy, as they enable more personalized and competitive financial services.</w:t>
      </w:r>
    </w:p>
    <w:p>
      <w:pPr>
        <w:spacing w:line="360" w:lineRule="auto"/>
        <w:ind w:firstLine="0"/>
        <w:jc w:val="both"/>
      </w:pPr>
      <w:r>
        <w:rPr>
          <w:rFonts w:ascii="Times New Roman" w:hAnsi="Times New Roman"/>
          <w:sz w:val="24"/>
        </w:rPr>
        <w:t>. Investment trends, as reported by KPMG's Pulse of Fintech, indicate a challenging environment in 2024, with $95.6 billion in investments across 4,639 deals. This suggests a cautious yet active investment landscape. Notable companies like Chime and Revolut are leading the charge in digital banking, offering innovative solutions that challenge traditional banking models. The focus on fraud monitoring and prevention is intensifying, with banks and fintech companies investing heavily in technologies to safeguard against financial crimes.</w:t>
      </w:r>
    </w:p>
    <w:p>
      <w:pPr>
        <w:spacing w:line="360" w:lineRule="auto"/>
        <w:ind w:firstLine="0"/>
        <w:jc w:val="both"/>
      </w:pPr>
      <w:r>
        <w:rPr>
          <w:rFonts w:ascii="Times New Roman" w:hAnsi="Times New Roman"/>
          <w:sz w:val="24"/>
        </w:rPr>
        <w:t>, the fintech sector presents numerous opportunities, particularly in regions like North America, which holds a significant market share. Investing in companies that are at the forefront of AI and blockchain integration could yield substantial returns, given the projected growth in these areas. Additionally, keeping an eye on developments in CBDCs and open banking can provide strategic insights into emerging market opportunities. Despite the challenges highlighted in investment trends, the sector's overall growth trajectory and technological advancements offer a promising landscape for strategic investments.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https://www.researchandmarkets.com/reports/5767241/ai-in-fintech-market-report,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integrated into a single app, catering to both personal and business users with a focus on international transactions and currency exchange.</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notifications, budgeting tools, and savings goals. It provides a fully digital banking experience with no physical branches, focusing on user-friendly mobile and online banking services.</w:t>
      </w:r>
    </w:p>
    <w:p>
      <w:pPr>
        <w:spacing w:line="360" w:lineRule="auto"/>
        <w:ind w:firstLine="0"/>
        <w:jc w:val="both"/>
      </w:pPr>
      <w:r>
        <w:rPr>
          <w:rFonts w:ascii="Times New Roman" w:hAnsi="Times New Roman"/>
          <w:sz w:val="24"/>
        </w:rPr>
        <w:t>Key differentiator: Starling Bank's key differentiator is its commitment to customer-centric innovation, offering a seamless and intuitive digital banking experience with features like overdraft facilities and competitive interest rates on savings.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 fintech company that provides a mobile banking platform with features such as real-time transaction notifications, spending insights, and no foreign transaction fees. It offers a range of account types, including premium options with additional benefits like travel insurance and exclusive partner offers.</w:t>
      </w:r>
    </w:p>
    <w:p>
      <w:pPr>
        <w:spacing w:line="360" w:lineRule="auto"/>
        <w:ind w:firstLine="0"/>
        <w:jc w:val="both"/>
      </w:pPr>
      <w:r>
        <w:rPr>
          <w:rFonts w:ascii="Times New Roman" w:hAnsi="Times New Roman"/>
          <w:sz w:val="24"/>
        </w:rPr>
        <w:t>Key differentiator: N26 stands out with its focus on simplicity and transparency, offering a streamlined banking experience with no hidden fees and a strong emphasis on international usability, making it ideal for frequent travelers and expatriates.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823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8234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a variety of financial services and products. While specific details about its current business model are not provided, it seems plausible that Monzo could leverage its digital platform to offer a range of banking and financial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potential streams. These could include transaction fees from card payments, interest from loans and overdrafts, subscription fees for premium banking services, and interchange fees from card transactions. Additionally, Monzo might explore partnerships with third-party financial service providers to offer additional products, earning referral or partnership fees.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could primarily consist of digital-savvy individuals looking for convenient, mobile-first banking solutions. This may include younger consumers, such as millennials and Gen Z, who prefer managing their finances through digital platforms. Additionally, Monzo might target small businesses seeking streamlined financial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a digital-first strategy, emphasizing user-friendly mobile applications and seamless customer experiences. The company could leverage social media and digital marketing to reach its target audience, while also exploring partnerships with other fintech companies to expand its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Monzo's specific current revenue streams and any existing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Monzo offers a mobile banking application with features such as instant account setup, real-time transaction notifications, and the ability to freeze/unfreeze cards. The system supports multiple currencies and global payment networks, with a backend capable of rapid feature deployment. Fraud losses have been significantly reduced by over 95% through machine learning, and customer support is enhanced by AI, which correctly identifies 80% of queries.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Monzo's technology stack is primarily built in-house, featuring Go microservices for backend operations, Kafka for communication, and Cassandra as the primary data store. The infrastructure is hosted across three AWS availability zones, allowing for scalability and high availability. The use of Google's TensorFlow library for machine learning models indicates a focus on leveraging advanced analytics for fraud reduction and customer service improvements.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Monzo is currently in the mobilisation phase after receiving a UK banking licence in August 2016. Future plans include expanding marketplace banking capabilities, integrating with other financial services via open APIs, and enhancing credit scoring models using data analytics.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patent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inhouse developed core banking systems and full ownership of the technology stack, which provides flexibility and rapid adaptability to market changes.</w:t>
      </w:r>
    </w:p>
    <w:p>
      <w:pPr>
        <w:spacing w:line="360" w:lineRule="auto"/>
        <w:ind w:firstLine="0"/>
        <w:jc w:val="both"/>
      </w:pPr>
      <w:r>
        <w:rPr>
          <w:rFonts w:ascii="Times New Roman" w:hAnsi="Times New Roman"/>
          <w:sz w:val="24"/>
        </w:rPr>
        <w:t>• Complexity: The technical complexity is high due to the custombuilt core banking systems and the integration of advanced machine learning models for fraud detection and customer service.</w:t>
      </w:r>
    </w:p>
    <w:p>
      <w:pPr>
        <w:spacing w:line="360" w:lineRule="auto"/>
        <w:ind w:firstLine="0"/>
        <w:jc w:val="both"/>
      </w:pPr>
      <w:r>
        <w:rPr>
          <w:rFonts w:ascii="Times New Roman" w:hAnsi="Times New Roman"/>
          <w:sz w:val="24"/>
        </w:rPr>
        <w:t>• Security: Security considerations include the use of machine learning for fraud detection and the potential risks associated with data privacy and protection, especially given the integration with multiple financial services.</w:t>
      </w:r>
    </w:p>
    <w:p>
      <w:pPr>
        <w:spacing w:line="360" w:lineRule="auto"/>
        <w:ind w:firstLine="0"/>
        <w:jc w:val="both"/>
      </w:pPr>
      <w:r>
        <w:rPr>
          <w:rFonts w:ascii="Times New Roman" w:hAnsi="Times New Roman"/>
          <w:sz w:val="24"/>
        </w:rPr>
        <w:t>• Implementation: Implementation challenges may include maintaining system scalability and reliability as the user base grows, as well as ensuring seamless integration with thirdparty financial services.</w:t>
      </w:r>
    </w:p>
    <w:p>
      <w:pPr>
        <w:spacing w:line="360" w:lineRule="auto"/>
        <w:ind w:firstLine="0"/>
        <w:jc w:val="both"/>
      </w:pPr>
      <w:r>
        <w:rPr>
          <w:rFonts w:ascii="Times New Roman" w:hAnsi="Times New Roman"/>
          <w:sz w:val="24"/>
        </w:rPr>
        <w:t>• Regulatory: Monzo operates under a UK banking licence, which involves compliance with PRA and FCA regulations. The company must also navigate the regulatory landscape for passporting services across Europe.</w:t>
      </w:r>
    </w:p>
    <w:p>
      <w:pPr>
        <w:spacing w:line="360" w:lineRule="auto"/>
        <w:ind w:firstLine="0"/>
        <w:jc w:val="both"/>
      </w:pPr>
      <w:r>
        <w:rPr>
          <w:rFonts w:ascii="Times New Roman" w:hAnsi="Times New Roman"/>
          <w:sz w:val="24"/>
        </w:rPr>
        <w:t>• Testing: Testing and validation requirements are likely extensive, given the need for high reliability and security in financial transactions. Continuous testing of machine learning models and system performance under varying loads is essential.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1670000000.0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https://finovate.com/monzo-raises-430-million-in-latest-funding-round/</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However I notice the user asked for LinkedIn URLs but none of the search results contain LinkedIn URLs. The search results dont mention who the founder is currently – THOUGH THERES MENTION OF PREDECESSOR BLOMFIELD BEING A COFOUNDER BUT HES NO LONGER CEO</w:t>
      </w:r>
    </w:p>
    <w:p>
      <w:pPr>
        <w:spacing w:line="360" w:lineRule="auto"/>
        <w:ind w:firstLine="0"/>
        <w:jc w:val="both"/>
      </w:pPr>
      <w:r>
        <w:rPr>
          <w:rFonts w:ascii="Times New Roman" w:hAnsi="Times New Roman"/>
          <w:sz w:val="24"/>
        </w:rPr>
        <w:t>TS Anil serves as Group Chief Executive Officer and Executive Director at Monzo, joining the board in October 2020. With over 25 years of experience in financial services, he previously held leadership roles at global institutions including Visa, Standard Chartered, Citigroup, and Capital One, spanning markets in the US, Asia, and Europe. Under his leadership, Monzo achieved a 48% revenue increase, an 8× jump in adjusted profit, and expanded its customer base to 12 million+ users. Anil has driven strategic initiatives such as product innovation, market expansion, and enhancing payment technologies, while navigating governance challenges including IPO location discussions between the.</w:t>
      </w:r>
    </w:p>
    <w:p>
      <w:pPr>
        <w:spacing w:before="240" w:line="360" w:lineRule="auto" w:after="120"/>
        <w:ind w:firstLine="0"/>
        <w:jc w:val="both"/>
      </w:pPr>
      <w:r>
        <w:rPr>
          <w:rFonts w:ascii="Times New Roman" w:hAnsi="Times New Roman"/>
          <w:b/>
          <w:sz w:val="24"/>
        </w:rPr>
        <w:t>2. TS Anil – GROUP CEO/GROUP CHIEF EXECUTIVE OFFICER</w:t>
      </w:r>
    </w:p>
    <w:p>
      <w:pPr>
        <w:spacing w:line="360" w:lineRule="auto"/>
        <w:ind w:firstLine="0"/>
        <w:jc w:val="both"/>
      </w:pPr>
      <w:r>
        <w:rPr>
          <w:rFonts w:ascii="Times New Roman" w:hAnsi="Times New Roman"/>
          <w:sz w:val="24"/>
        </w:rPr>
        <w:t>TS Anil brings nearly three decades of executive leadership experience in retail banking and consumer payments across global markets including India, Japan, Singapore, and the United States, before joining Monzo Bank in 2020 as CEO of its US operations and ascending to Group CEO by May of the same year. His strategic vision has transformed Monzo from a struggling digital bank with £40 million in revenue, significant layoffs, and a 40% down funding round into the UK's largest digital bank, achieving remarkable growth from 3.9 million to over 10 million customers while generating £880 million in revenue and securing the company's first annual profi.</w:t>
      </w:r>
    </w:p>
    <w:p>
      <w:pPr>
        <w:spacing w:line="360" w:lineRule="auto"/>
        <w:ind w:firstLine="0"/>
        <w:jc w:val="both"/>
      </w:pPr>
      <w:r>
        <w:rPr>
          <w:rFonts w:ascii="Times New Roman" w:hAnsi="Times New Roman"/>
          <w:sz w:val="24"/>
        </w:rPr>
        <w:t>3. Matej Pfajfar – GROUP CTO/GROUP CHIEF TECHNOLOGY OFFICER</w:t>
      </w:r>
    </w:p>
    <w:p>
      <w:pPr>
        <w:spacing w:line="360" w:lineRule="auto"/>
        <w:ind w:firstLine="0"/>
        <w:jc w:val="both"/>
      </w:pPr>
      <w:r>
        <w:rPr>
          <w:rFonts w:ascii="Times New Roman" w:hAnsi="Times New Roman"/>
          <w:sz w:val="24"/>
        </w:rPr>
        <w:t>Matej Pfajfar serves as CTO at Monzo,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Monzo's product development and technology roadmap.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practices, diversity initiatives, and governance structure. As a fintech company, safeguarding customer data is crucial, and Monzo has implemented robust cybersecurity measures to protect user information, which is a key concern for investors. The company is also committed to fostering diversity and inclusion within its workforce, which is reflected in its hiring practices and company culture. On the governance front, Monzo has established a transparent board structure with independent oversight to ensure accountability and ethical decision-making. These factors are critical for investors assessing the long-term sustainability and ethical impact of their investment in Monzo.</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potential market size for Monzo's services appears to be uncertain, particularly as it expands beyond the UK. Further research is needed to understand the demand in new international markets and how it aligns with Monzo's offerings.</w:t>
      </w:r>
    </w:p>
    <w:p>
      <w:pPr>
        <w:spacing w:line="360" w:lineRule="auto"/>
        <w:ind w:firstLine="0"/>
        <w:jc w:val="both"/>
      </w:pPr>
      <w:r>
        <w:rPr>
          <w:rFonts w:ascii="Times New Roman" w:hAnsi="Times New Roman"/>
          <w:sz w:val="24"/>
        </w:rPr>
        <w:t>• High Competition: The fintech sector is highly competitive, with numerous established and emerging players. Monzo may face challenges in differentiating itself and capturing market share, especially in regions where it lacks brand recognition.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with various international banking systems and thirdparty services could present unforeseen technical difficulties. Further investigation into these integration requirements is necessary.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Undefined Funding Stage: Monzo's current funding stage seems to be undefined, which may impact its ability to scale operations effectively. Clarity on funding strategy and timelines is needed to assess operational scalability.</w:t>
      </w:r>
    </w:p>
    <w:p>
      <w:pPr>
        <w:spacing w:line="360" w:lineRule="auto"/>
        <w:ind w:firstLine="0"/>
        <w:jc w:val="both"/>
      </w:pPr>
      <w:r>
        <w:rPr>
          <w:rFonts w:ascii="Times New Roman" w:hAnsi="Times New Roman"/>
          <w:sz w:val="24"/>
        </w:rPr>
        <w:t>• International Expansion Risks: Expanding operations internationally could introduce logistical and cultural challenges. Monzo may need to adapt its operational processes to suit different markets, which could strain resources and management focus.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operates under a UK banking license and must comply with PRA and FCA regulations. As it expands internationally, the company may face complex regulatory landscapes, particularly for passporting services across Europe. Detailed analysis of these regulatory requirements is essential.</w:t>
      </w:r>
    </w:p>
    <w:p>
      <w:pPr>
        <w:spacing w:line="360" w:lineRule="auto"/>
        <w:ind w:firstLine="0"/>
        <w:jc w:val="both"/>
      </w:pPr>
      <w:r>
        <w:rPr>
          <w:rFonts w:ascii="Times New Roman" w:hAnsi="Times New Roman"/>
          <w:sz w:val="24"/>
        </w:rPr>
        <w:t>• Compliance with International Regulations: Navigating the regulatory environments of new markets could be challenging. Monzo may need to invest in compliance infrastructure and expertise to meet diverse regulatory standards.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Uncertainty: The lack of clarity regarding Monzo's funding stage could pose financial risks, particularly if additional capital is required for international expansion or to sustain operations. Understanding the company's financial strategy is crucial.</w:t>
      </w:r>
    </w:p>
    <w:p>
      <w:pPr>
        <w:spacing w:line="360" w:lineRule="auto"/>
        <w:ind w:firstLine="0"/>
        <w:jc w:val="both"/>
      </w:pPr>
      <w:r>
        <w:rPr>
          <w:rFonts w:ascii="Times New Roman" w:hAnsi="Times New Roman"/>
          <w:sz w:val="24"/>
        </w:rPr>
        <w:t>• Revenue Model Viability: Monzo's revenue model may be subject to scrutiny as it scales. The company could face challenges in maintaining profitability, especially if customer acquisition costs rise or if market conditions change. Further analysis of revenue streams and cost structures is needed.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As a digital bank, Monzo is well-positioned to capitalize on the growing trend of consumers shifting towards online financial services, which enhances its growth prospects. The most likely investment strategy involves scaling its user base and expanding its product offerings, potentially through strategic partnerships or acquisitions to enhance its competitive edge. For exit strategies, a public offering could be viable given the increasing investor appetite for fintech stocks, or a strategic acquisition by a larger financial institution looking to bolster its digital capabilities. These strategies align with Monzo's current market position and the broader industry trends, offering investors a clear path to realizing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involves several market, competitive, and strategic considerations. Given Monzo's trailing 12-month revenue of $1.67 billion, the company appears to have established a significant market presence, suggesting potential for continued growth in the fintech sector. By not investing, there is a risk of missing out on capitalizing on the expanding digital banking market, which is driven by increasing consumer demand for convenient and innovative financial solutions. Additionally, as Monzo continues to scale, it may enhance its competitive positioning against other fintech and traditional banking institutions, potentially leading to increased market share. Strategically, not investing could mean forfeiting the chance to be part of a company that might influence future trends in financial technology, possibly leading to missed insights and partnerships that could be beneficial in the evolving fintech landscape.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date?</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risk of an unclear market size in its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high competition in the fintech sector?</w:t>
      </w:r>
    </w:p>
    <w:p>
      <w:pPr>
        <w:spacing w:line="360" w:lineRule="auto"/>
        <w:ind w:firstLine="0"/>
        <w:jc w:val="both"/>
      </w:pPr>
      <w:r>
        <w:rPr>
          <w:rFonts w:ascii="Times New Roman" w:hAnsi="Times New Roman"/>
          <w:sz w:val="24"/>
        </w:rPr>
        <w:t>• What are Monzo's strategies for maintaining a competitive edge in the UK and international markets?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technology providers?</w:t>
      </w:r>
    </w:p>
    <w:p>
      <w:pPr>
        <w:spacing w:line="360" w:lineRule="auto"/>
        <w:ind w:firstLine="0"/>
        <w:jc w:val="both"/>
      </w:pPr>
      <w:r>
        <w:rPr>
          <w:rFonts w:ascii="Times New Roman" w:hAnsi="Times New Roman"/>
          <w:sz w:val="24"/>
        </w:rPr>
        <w:t>• How does Monzo plan to leverage partnerships to enhance its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navigating the regulatory landscape for passporting services across Europe?</w:t>
      </w:r>
    </w:p>
    <w:p>
      <w:pPr>
        <w:spacing w:line="360" w:lineRule="auto"/>
        <w:ind w:firstLine="0"/>
        <w:jc w:val="both"/>
      </w:pPr>
      <w:r>
        <w:rPr>
          <w:rFonts w:ascii="Times New Roman" w:hAnsi="Times New Roman"/>
          <w:sz w:val="24"/>
        </w:rPr>
        <w:t>• What steps is Monzo taking to ensure compliance with PRA and FCA regulations in the UK?</w:t>
      </w:r>
    </w:p>
    <w:p>
      <w:pPr>
        <w:spacing w:line="360" w:lineRule="auto"/>
        <w:ind w:firstLine="0"/>
        <w:jc w:val="both"/>
      </w:pPr>
      <w:r>
        <w:rPr>
          <w:rFonts w:ascii="Times New Roman" w:hAnsi="Times New Roman"/>
          <w:sz w:val="24"/>
        </w:rPr>
        <w:t>• How does Monzo plan to mitigate risks associated with international expansion and regulatory challenges?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real-time financial management tools that enhance user engagement and satisfaction. The company's transparent fee structure and fee-free foreign transactions are significant differentiators in the competitive fintech landscape, appealing to tech-savvy consumers. Monzo's leadership team, which includes experienced executives from major financial institutions, provides strategic direction and credibility. Additionally, Monzo's robust technology stack, featuring in-house developed systems and advanced machine learning models for fraud detection, underscores its technical prowess and adaptability.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clarity regarding its current funding stage, which could impact its ability to scale operations effectively. The company also faces significant competition from established fintech players like Revolut and Starling Bank, which may challenge its market share and growth prospects. Additionally, Monzo's international expansion plans could be hindered by regulatory complexities and the need to adapt its offerings to diverse markets. The absence of specific market size data further complicates strategic planning and investor confidence.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substantial opportunities to capitalize on the growing demand for digital banking services, driven by increasing consumer preference for online financial solutions. The integration of AI and blockchain technologies presents avenues for enhancing operational efficiency and security, potentially attracting more users. Open banking initiatives offer Monzo the chance to expand its ecosystem through partnerships with third-party financial services, thereby increasing its market reach. Furthermore, the rise of Central Bank Digital Currencies (CBDCs) could provide new opportunities for Monzo to innovate and offer regulated digital currency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the highly competitive fintech sector, which could impact its ability to differentiate and capture market share. Regulatory challenges, particularly in international markets, pose significant risks as Monzo navigates complex compliance requirements. The company's undefined funding stage and potential revenue model viability issues could affect its financial stability and growth trajectory. Additionally, technological integration challenges with international banking systems and third-party services could hinder Monzo's expansion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