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color w:val="0563C1"/>
          <w:sz w:val="24"/>
          <w:u w:val="single"/>
        </w:rPr>
        <w:t>https://www.researchandmarkets.com/reports/5785723/battery-technology-market-report</w:t>
      </w:r>
    </w:p>
    <w:p>
      <w:pPr>
        <w:jc w:val="left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color w:val="0563C1"/>
          <w:sz w:val="24"/>
          <w:u w:val="single"/>
        </w:rPr>
        <w:t>https://www.precedenceresearch.com/advanced-li-ion-battery-technologies-market</w:t>
      </w:r>
    </w:p>
    <w:p>
      <w:pPr>
        <w:jc w:val="left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color w:val="0563C1"/>
          <w:sz w:val="24"/>
          <w:u w:val="single"/>
        </w:rPr>
        <w:t>https://www.grandviewresearch.com/industry-analysis/battery-technology-market</w:t>
      </w:r>
    </w:p>
    <w:p>
      <w:pPr>
        <w:jc w:val="left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color w:val="0563C1"/>
          <w:sz w:val="24"/>
          <w:u w:val="single"/>
        </w:rPr>
        <w:t>https://market.us/report/global-battery-technology-market/</w:t>
      </w:r>
    </w:p>
    <w:p>
      <w:pPr>
        <w:jc w:val="left"/>
      </w:pPr>
      <w:r>
        <w:rPr>
          <w:rFonts w:ascii="Times New Roman" w:hAnsi="Times New Roman"/>
          <w:sz w:val="24"/>
        </w:rPr>
        <w:t>**📊 Market Size Metrics**</w:t>
      </w:r>
    </w:p>
    <w:p>
      <w:pPr>
        <w:jc w:val="left"/>
      </w:pPr>
      <w:r>
        <w:rPr>
          <w:rFonts w:ascii="Times New Roman" w:hAnsi="Times New Roman"/>
          <w:sz w:val="24"/>
        </w:rPr>
        <w:t>**📈 Growth Metrics**</w:t>
      </w:r>
    </w:p>
    <w:p>
      <w:pPr>
        <w:jc w:val="left"/>
      </w:pPr>
      <w:r>
        <w:rPr>
          <w:rFonts w:ascii="Times New Roman" w:hAnsi="Times New Roman"/>
          <w:sz w:val="24"/>
        </w:rPr>
        <w:t>**📰 Sector Analysis**</w:t>
      </w:r>
    </w:p>
    <w:p>
      <w:pPr>
        <w:jc w:val="left"/>
      </w:pPr>
      <w:r>
        <w:rPr>
          <w:rFonts w:ascii="Times New Roman" w:hAnsi="Times New Roman"/>
          <w:sz w:val="24"/>
        </w:rPr>
        <w:t>**🔍 Market Research Sources**</w:t>
      </w:r>
    </w:p>
    <w:p>
      <w:pPr>
        <w:jc w:val="left"/>
      </w:pPr>
      <w:r>
        <w:rPr>
          <w:rFonts w:ascii="Times New Roman" w:hAnsi="Times New Roman"/>
          <w:sz w:val="24"/>
        </w:rPr>
        <w:t>**📊 Financial Analysis**</w:t>
      </w:r>
    </w:p>
    <w:p>
      <w:pPr>
        <w:jc w:val="left"/>
      </w:pPr>
      <w:r>
        <w:rPr>
          <w:rFonts w:ascii="Times New Roman" w:hAnsi="Times New Roman"/>
          <w:sz w:val="24"/>
        </w:rPr>
        <w:t>**🏢 Ownership &amp; Investors**</w:t>
      </w:r>
    </w:p>
    <w:p>
      <w:pPr>
        <w:jc w:val="left"/>
      </w:pPr>
      <w:r>
        <w:rPr>
          <w:rFonts w:ascii="Times New Roman" w:hAnsi="Times New Roman"/>
          <w:sz w:val="24"/>
        </w:rPr>
        <w:t>**🔧 Technical Specifications**</w:t>
      </w:r>
    </w:p>
    <w:p>
      <w:pPr>
        <w:jc w:val="left"/>
      </w:pPr>
      <w:r>
        <w:rPr>
          <w:rFonts w:ascii="Times New Roman" w:hAnsi="Times New Roman"/>
          <w:sz w:val="24"/>
        </w:rPr>
        <w:t>**⚠️ Risk Assessment**</w:t>
      </w:r>
    </w:p>
    <w:p>
      <w:pPr>
        <w:jc w:val="left"/>
      </w:pPr>
      <w:r>
        <w:rPr>
          <w:rFonts w:ascii="Times New Roman" w:hAnsi="Times New Roman"/>
          <w:b/>
          <w:sz w:val="24"/>
        </w:rPr>
        <w:t>QuantumScape</w:t>
      </w:r>
      <w:r>
        <w:rPr>
          <w:rFonts w:ascii="Times New Roman" w:hAnsi="Times New Roman"/>
          <w:sz w:val="24"/>
        </w:rPr>
        <w:t xml:space="preserve"> (quantumscape.com)</w:t>
      </w:r>
    </w:p>
    <w:p>
      <w:pPr>
        <w:jc w:val="left"/>
      </w:pPr>
      <w:r>
        <w:rPr>
          <w:rFonts w:ascii="Times New Roman" w:hAnsi="Times New Roman"/>
          <w:b/>
          <w:sz w:val="24"/>
        </w:rPr>
        <w:t>Solid Power</w:t>
      </w:r>
      <w:r>
        <w:rPr>
          <w:rFonts w:ascii="Times New Roman" w:hAnsi="Times New Roman"/>
          <w:sz w:val="24"/>
        </w:rPr>
        <w:t xml:space="preserve"> (solidpowerbattery.com)</w:t>
      </w:r>
    </w:p>
    <w:p>
      <w:pPr>
        <w:jc w:val="left"/>
      </w:pPr>
      <w:r>
        <w:rPr>
          <w:rFonts w:ascii="Times New Roman" w:hAnsi="Times New Roman"/>
          <w:b/>
          <w:sz w:val="24"/>
        </w:rPr>
        <w:t>CATL</w:t>
      </w:r>
      <w:r>
        <w:rPr>
          <w:rFonts w:ascii="Times New Roman" w:hAnsi="Times New Roman"/>
          <w:sz w:val="24"/>
        </w:rPr>
        <w:t xml:space="preserve"> (catl.com)</w:t>
      </w:r>
    </w:p>
    <w:p>
      <w:pPr>
        <w:jc w:val="left"/>
      </w:pPr>
      <w:r>
        <w:rPr>
          <w:rFonts w:ascii="Times New Roman" w:hAnsi="Times New Roman"/>
          <w:sz w:val="24"/>
        </w:rPr>
        <w:t>**Business Model Schema**</w:t>
      </w:r>
    </w:p>
    <w:p>
      <w:pPr>
        <w:jc w:val="left"/>
      </w:pPr>
      <w:r>
        <w:rPr>
          <w:rFonts w:ascii="Times New Roman" w:hAnsi="Times New Roman"/>
          <w:sz w:val="24"/>
        </w:rPr>
        <w:t>**Business Model Overview**</w:t>
      </w:r>
    </w:p>
    <w:p>
      <w:pPr>
        <w:jc w:val="left"/>
      </w:pPr>
      <w:r>
        <w:rPr>
          <w:rFonts w:ascii="Times New Roman" w:hAnsi="Times New Roman"/>
          <w:sz w:val="24"/>
        </w:rPr>
        <w:t>**Potential Revenue Streams**</w:t>
      </w:r>
    </w:p>
    <w:p>
      <w:pPr>
        <w:jc w:val="left"/>
      </w:pPr>
      <w:r>
        <w:rPr>
          <w:rFonts w:ascii="Times New Roman" w:hAnsi="Times New Roman"/>
          <w:sz w:val="24"/>
        </w:rPr>
        <w:t>**Customer Segments**</w:t>
      </w:r>
    </w:p>
    <w:p>
      <w:pPr>
        <w:jc w:val="left"/>
      </w:pPr>
      <w:r>
        <w:rPr>
          <w:rFonts w:ascii="Times New Roman" w:hAnsi="Times New Roman"/>
          <w:sz w:val="24"/>
        </w:rPr>
        <w:t>**Strategy**</w:t>
      </w:r>
    </w:p>
    <w:p>
      <w:pPr>
        <w:jc w:val="left"/>
      </w:pPr>
      <w:r>
        <w:rPr>
          <w:rFonts w:ascii="Times New Roman" w:hAnsi="Times New Roman"/>
          <w:sz w:val="24"/>
        </w:rPr>
        <w:t>**Additional Research Needed**</w:t>
      </w:r>
    </w:p>
    <w:p>
      <w:pPr>
        <w:jc w:val="left"/>
      </w:pPr>
      <w:r>
        <w:rPr>
          <w:rFonts w:ascii="Times New Roman" w:hAnsi="Times New Roman"/>
          <w:sz w:val="24"/>
        </w:rPr>
        <w:t>**Financial Analysis📊**</w:t>
      </w:r>
    </w:p>
    <w:p>
      <w:pPr>
        <w:jc w:val="left"/>
      </w:pPr>
      <w:r>
        <w:rPr>
          <w:rFonts w:ascii="Times New Roman" w:hAnsi="Times New Roman"/>
          <w:sz w:val="24"/>
        </w:rPr>
        <w:t>**Data Sources 🔗**</w:t>
      </w:r>
    </w:p>
    <w:p>
      <w:pPr>
        <w:jc w:val="left"/>
      </w:pPr>
      <w:r>
        <w:rPr>
          <w:rFonts w:ascii="Times New Roman" w:hAnsi="Times New Roman"/>
          <w:sz w:val="24"/>
        </w:rPr>
        <w:t>**Funding Rounds:**</w:t>
      </w:r>
    </w:p>
    <w:p>
      <w:pPr>
        <w:jc w:val="left"/>
      </w:pPr>
      <w:r>
        <w:rPr>
          <w:rFonts w:ascii="Times New Roman" w:hAnsi="Times New Roman"/>
          <w:sz w:val="24"/>
        </w:rPr>
        <w:t>**Current Valuation:**</w:t>
      </w:r>
    </w:p>
    <w:p>
      <w:pPr>
        <w:jc w:val="left"/>
      </w:pPr>
      <w:r>
        <w:rPr>
          <w:rFonts w:ascii="Times New Roman" w:hAnsi="Times New Roman"/>
          <w:sz w:val="24"/>
        </w:rPr>
        <w:t>**Latest Funding Round:**</w:t>
      </w:r>
    </w:p>
    <w:p>
      <w:pPr>
        <w:jc w:val="left"/>
      </w:pPr>
      <w:r>
        <w:rPr>
          <w:rFonts w:ascii="Times New Roman" w:hAnsi="Times New Roman"/>
          <w:sz w:val="24"/>
        </w:rPr>
        <w:t>**Total Funding Raised:**</w:t>
      </w:r>
    </w:p>
    <w:p>
      <w:pPr>
        <w:jc w:val="left"/>
      </w:pPr>
      <w:r>
        <w:rPr>
          <w:rFonts w:ascii="Times New Roman" w:hAnsi="Times New Roman"/>
          <w:sz w:val="24"/>
        </w:rPr>
        <w:t xml:space="preserve">Some text with </w:t>
      </w:r>
      <w:r>
        <w:rPr>
          <w:rFonts w:ascii="Times New Roman" w:hAnsi="Times New Roman"/>
          <w:b/>
          <w:sz w:val="24"/>
        </w:rPr>
        <w:t>Tesla</w:t>
      </w:r>
      <w:r>
        <w:rPr>
          <w:rFonts w:ascii="Times New Roman" w:hAnsi="Times New Roman"/>
          <w:sz w:val="24"/>
        </w:rPr>
        <w:t xml:space="preserve"> (tesla.com)</w:t>
      </w:r>
      <w:r>
        <w:rPr>
          <w:rFonts w:ascii="Times New Roman" w:hAnsi="Times New Roman"/>
          <w:sz w:val="24"/>
        </w:rPr>
        <w:t xml:space="preserve"> and more text</w:t>
      </w:r>
    </w:p>
    <w:p>
      <w:pPr>
        <w:jc w:val="left"/>
      </w:pPr>
      <w:r>
        <w:rPr>
          <w:rFonts w:ascii="Times New Roman" w:hAnsi="Times New Roman"/>
          <w:sz w:val="24"/>
        </w:rPr>
        <w:t>Regular text without any links or formatting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