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30, 2025 at 10:08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focused on developing innovative solutions for faster charging batteries. The company aims to address the limitations of current battery technologies by significantly reducing charging times, which can enhance the usability and convenience of electric vehicles and consumer electronics. StoreDot's unique value lies in its proprietary technology that enables ultra-fast charging, positioning it as a potential leader in the market for next-generation battery solutions. By targeting industries that are rapidly transitioning to electric power, StoreDot is strategically positioned to capitalize on the growing demand for efficient and sustainable energy storage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Employees: 130</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growth of electric vehicles (EVs) is hindered by the slow charging times of current battery technologies, creating a significant bottleneck in consumer adoption. As the demand for EVs increases, the pressure mounts on battery manufacturers to enhance charging speeds without compromising safety or battery lifespan. This challenge is exacerbated by the limited infrastructure to support fast charging, which further deters potential EV buyers. The urgency of addressing this issue is underscored by global initiatives to reduce carbon emissions and transition to sustainable energy solutions. Consequently, the market is in dire need of innovative battery technologies that can deliver faster charging capabilities to meet both consumer expectations and environmental goals.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by developing ultra-fast charging battery technology. Their solution leverages proprietary materials and a novel cell design to significantly reduce charging duration without compromising battery lifespan or efficiency. By focusing on enhancing ion mobility and optimizing thermal management, StoreDot's technology allows electric vehicles and electronic devices to charge in a fraction of the time compared to conventional batteries. This approach not only improves user convenience but also supports broader adoption of electric vehicles by alleviating range anxiety and reducing downtime. StoreDot's emphasis on sustainability and cost-effectiveness further differentiates its solution in the competitive battery technology landscape.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new class of battery technology with its proprietary fast-charging lithium-ion batteries. These batteries utilize a unique combination of nanomaterials and organic compounds, enabling ultra-fast charging times that significantly outperform current market standards. A key technical feature is the use of silicon-dominant anodes, which replace traditional graphite, allowing for higher energy density and faster electron transfer. The product roadmap includes scaling production capabilities and integrating the technology into consumer electronics and electric vehicles. StoreDot's technology is distinguished by its ability to achieve a full charge in just minutes, a substantial improvement over existing solutions. Additionally, the company is focused on enhancing battery lifespan and safety through advanced thermal management systems. Future iterations aim to further reduce charging times and increase energy efficiency, setting StoreDot apart in the competitive battery technology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160 billion, with a Serviceable Available Market (SAM) of 48 billion, growing at a robust CAGR of 15% according to industry reports. Key drivers of this growth include the increasing demand for electric vehicles, advancements in energy storage solutions, and the global shift towards renewable energy sources. The competitive landscape is characterized by established players such as Panasonic, LG Chem, and Tesla, alongside emerging startups innovating in solid-state and lithium-sulfur battery technologies. Opportunities for the company lie in addressing the growing need for efficient, cost-effective, and sustainable battery solutions.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battery technology sector is experiencing robust growth, with the market size projected to expand significantly over the next decade. Estimates for the market size in 2024 vary, with figures ranging from approximately USD 115.5 billion to USD 134.6 billion. Despite these discrepancies, the consensus indicates a strong growth trajectory, with projections suggesting the market could reach between USD 227.2 billion and USD 256.08 billion by 2034. This growth is underpinned by a compound annual growth rate (CAGR) of around 7.0% to 7.76%. The Asia-Pacific region is a dominant force in this market, accounting for a substantial share, driven by significant contributions from countries like China, Japan, and South Korea.</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propelling the growth of the battery technology market. The increasing demand for electric vehicles (EVs) is a primary driver, as governments and consumers alike push for more sustainable transportation solutions. Additionally, the integration of renewable energy sources into power grids necessitates efficient energy storage solutions, further boosting demand for advanced battery technologies. Investments in research and development (R&amp;D) and supportive government policies are also crucial, as they foster innovation and facilitate the adoption of new technologies. The consumer electronics sector continues to be a significant market segment, with ongoing demand for portable and efficient power sources.</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Technological advancements are at the forefront of the battery technology sector's evolution. Lithium-ion batteries currently dominate the market, holding approximately 70% of the share due to their high energy density and efficiency.</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industry is witnessing notable changes and innovations. Major players are expanding their production capacities to meet rising demand, particularly in the EV sector. Collaborations and partnerships between automotive manufacturers and battery producers are becoming increasingly common, aiming to secure supply chains and accelerate technological advancements. Furthermore, there is a growing emphasis on establishing localized supply chains to mitigate geopolitical risks and reduce carbon footprints. The industry is also seeing increased regulatory scrutiny, with governments implementing standards to ensure safety and environmental compliance.</w:t>
      </w:r>
    </w:p>
    <w:p>
      <w:pPr>
        <w:spacing w:line="360" w:lineRule="auto"/>
        <w:ind w:firstLine="0"/>
        <w:jc w:val="both"/>
      </w:pPr>
      <w:r>
        <w:rPr>
          <w:rFonts w:ascii="Times New Roman" w:hAnsi="Times New Roman"/>
          <w:sz w:val="24"/>
        </w:rPr>
        <w:t>Actionable Insights:</w:t>
      </w:r>
    </w:p>
    <w:p>
      <w:pPr>
        <w:spacing w:line="360" w:lineRule="auto"/>
        <w:ind w:firstLine="0"/>
        <w:jc w:val="both"/>
      </w:pPr>
      <w:r>
        <w:rPr>
          <w:rFonts w:ascii="Times New Roman" w:hAnsi="Times New Roman"/>
          <w:sz w:val="24"/>
        </w:rPr>
        <w:t>For investors, the battery technology sector presents significant opportunities, particularly in regions like Asia-Pacific where growth is most pronounced. Investing in companies that are at the forefront of technological innovation, such as those developing solid-state batteries or advanced recycling processes, could yield substantial returns. Additionally, firms with strong partnerships in the EV and renewable energy sectors are well-positioned to capitalize on market trends.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Company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Their technology aims to significantly increase the energy density of batteries while reducing charging times and enhancing safety compared to traditional lithium-ion batteries.</w:t>
      </w:r>
    </w:p>
    <w:p>
      <w:pPr>
        <w:spacing w:line="360" w:lineRule="auto"/>
        <w:ind w:firstLine="0"/>
        <w:jc w:val="both"/>
      </w:pPr>
      <w:r>
        <w:rPr>
          <w:rFonts w:ascii="Times New Roman" w:hAnsi="Times New Roman"/>
          <w:sz w:val="24"/>
        </w:rPr>
        <w:t>Key differentiator: QuantumScape's use of a solid electrolyte instead of a liquid one allows for the elimination of the anode host material, which can potentially lead to higher energy density and improved safety.</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focuses on the development and commercialization of all-solid-state batteries for electric vehicles. Their batteries utilize a sulfide-based solid electrolyte, which is designed to provide greater energy density and safety compared to conventional lithium-ion batteries.</w:t>
      </w:r>
    </w:p>
    <w:p>
      <w:pPr>
        <w:spacing w:line="360" w:lineRule="auto"/>
        <w:ind w:firstLine="0"/>
        <w:jc w:val="both"/>
      </w:pPr>
      <w:r>
        <w:rPr>
          <w:rFonts w:ascii="Times New Roman" w:hAnsi="Times New Roman"/>
          <w:sz w:val="24"/>
        </w:rPr>
        <w:t>Key differentiator: Solid Power's competitive advantage lies in their scalable manufacturing process, which integrates with existing lithium-ion production lines, potentially reducing costs and accelerating market adoption.</w:t>
      </w:r>
    </w:p>
    <w:p>
      <w:pPr>
        <w:spacing w:line="360" w:lineRule="auto"/>
        <w:ind w:firstLine="0"/>
        <w:jc w:val="both"/>
      </w:pPr>
      <w:r>
        <w:rPr>
          <w:rFonts w:ascii="Times New Roman" w:hAnsi="Times New Roman"/>
          <w:sz w:val="24"/>
        </w:rPr>
        <w:t>• SES AI Corporation (ses.ai)</w:t>
      </w:r>
    </w:p>
    <w:p>
      <w:pPr>
        <w:spacing w:line="360" w:lineRule="auto"/>
        <w:ind w:firstLine="0"/>
        <w:jc w:val="both"/>
      </w:pPr>
      <w:r>
        <w:rPr>
          <w:rFonts w:ascii="Times New Roman" w:hAnsi="Times New Roman"/>
          <w:sz w:val="24"/>
        </w:rPr>
        <w:t>Product description: SES AI Corporation specializes in hybrid lithium-metal batteries that incorporate artificial intelligence for enhanced battery management. Their technology aims to deliver higher energy density and improved safety features, making it suitable for electric vehicles and other high-demand applications.</w:t>
      </w:r>
    </w:p>
    <w:p>
      <w:pPr>
        <w:spacing w:line="360" w:lineRule="auto"/>
        <w:ind w:firstLine="0"/>
        <w:jc w:val="both"/>
      </w:pPr>
      <w:r>
        <w:rPr>
          <w:rFonts w:ascii="Times New Roman" w:hAnsi="Times New Roman"/>
          <w:sz w:val="24"/>
        </w:rPr>
        <w:t>Key differentiator: SES AI's unique approach combines lithium-metal anodes with AI-driven battery management systems, which optimizes performance and extends battery life, setting them apart in the competitive battery technology landscape.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27516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27516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involved in the development of advanced battery technologies. While specific details about its business model are not provided, we can explore potential ways the company could generate revenue based on its focus area and industry trends.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could potentially generate revenue through several streams:</w:t>
      </w:r>
    </w:p>
    <w:p>
      <w:pPr>
        <w:spacing w:line="360" w:lineRule="auto"/>
        <w:ind w:firstLine="0"/>
        <w:jc w:val="both"/>
      </w:pPr>
      <w:r>
        <w:rPr>
          <w:rFonts w:ascii="Times New Roman" w:hAnsi="Times New Roman"/>
          <w:sz w:val="24"/>
        </w:rPr>
        <w:t>1. Product Sales: The company may sell its proprietary battery technology directly to manufacturers in the automotive, consumer electronics, or energy storage sectors.</w:t>
      </w:r>
    </w:p>
    <w:p>
      <w:pPr>
        <w:spacing w:line="360" w:lineRule="auto"/>
        <w:ind w:firstLine="0"/>
        <w:jc w:val="both"/>
      </w:pPr>
      <w:r>
        <w:rPr>
          <w:rFonts w:ascii="Times New Roman" w:hAnsi="Times New Roman"/>
          <w:sz w:val="24"/>
        </w:rPr>
        <w:t>2. Licensing: StoreDot might license its technology to other companies, allowing them to integrate the technology into their own products in exchange for licensing fees.</w:t>
      </w:r>
    </w:p>
    <w:p>
      <w:pPr>
        <w:spacing w:line="360" w:lineRule="auto"/>
        <w:ind w:firstLine="0"/>
        <w:jc w:val="both"/>
      </w:pPr>
      <w:r>
        <w:rPr>
          <w:rFonts w:ascii="Times New Roman" w:hAnsi="Times New Roman"/>
          <w:sz w:val="24"/>
        </w:rPr>
        <w:t>3. Partnerships and Collaborations: The company could form strategic partnerships with major industry players, which might include joint ventures or co-development agreements that provide revenue through shared projects or milestones.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1. Automotive Manufacturers: Companies producing electric vehicles that require advanced battery solutions.</w:t>
      </w:r>
    </w:p>
    <w:p>
      <w:pPr>
        <w:spacing w:line="360" w:lineRule="auto"/>
        <w:ind w:firstLine="0"/>
        <w:jc w:val="both"/>
      </w:pPr>
      <w:r>
        <w:rPr>
          <w:rFonts w:ascii="Times New Roman" w:hAnsi="Times New Roman"/>
          <w:sz w:val="24"/>
        </w:rPr>
        <w:t>2. Consumer Electronics Companies: Manufacturers of devices such as smartphones, laptops, and other portable electronics that benefit from enhanced battery performance.</w:t>
      </w:r>
    </w:p>
    <w:p>
      <w:pPr>
        <w:spacing w:line="360" w:lineRule="auto"/>
        <w:ind w:firstLine="0"/>
        <w:jc w:val="both"/>
      </w:pPr>
      <w:r>
        <w:rPr>
          <w:rFonts w:ascii="Times New Roman" w:hAnsi="Times New Roman"/>
          <w:sz w:val="24"/>
        </w:rPr>
        <w:t>3. Energy Storage Providers: Firms involved in renewable energy and grid storage solutions that need efficient and fast-charging battery systems.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targeting key industry players in the automotive and electronics sectors to establish itself as a leader in battery innovation. The company could leverage partnerships and licensing agreements to expand its market reach and accelerate adoption of its technology.</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StoreDot's current partnerships and any existing revenue-generating activities.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'100in5' battery cells are capable of charging over 100 miles in 5 minutes, with a gravimetric energy density of over 300 Wh/kg and volumetric energy density exceeding 700 Wh/l. The cells support over 1200 consecutive XFC cycles without degradation, maintaining consistent performance regardless of the state of charge.</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extreme fast charging (XFC) battery technology, utilizing silicon-dominant anodes and compatible with existing lithium-ion manufacturing lines. The approach leverages standard Li-ion infrastructure, ensuring scalability and cost-effectiveness. The technology is designed to be a drop-in solution, facilitating easy integration with current battery systems.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StoreDot plans to achieve production-readiness for its '100in5' technology by 2024, with subsequent advancements including semi-solid state batteries by 2028 and post-lithium solutions by 2032. The roadmap indicates a clear path towards increasing energy densities and sustainable production practices.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Energy Density: 300.0 Wh/kg</w:t>
      </w:r>
    </w:p>
    <w:p>
      <w:pPr>
        <w:spacing w:line="360" w:lineRule="auto"/>
        <w:ind w:firstLine="0"/>
        <w:jc w:val="both"/>
      </w:pPr>
      <w:r>
        <w:rPr>
          <w:rFonts w:ascii="Times New Roman" w:hAnsi="Times New Roman"/>
          <w:sz w:val="24"/>
        </w:rPr>
        <w:t>• Volumetric Energy Density: 700 Wh/L</w:t>
      </w:r>
    </w:p>
    <w:p>
      <w:pPr>
        <w:spacing w:line="360" w:lineRule="auto"/>
        <w:ind w:firstLine="0"/>
        <w:jc w:val="both"/>
      </w:pPr>
      <w:r>
        <w:rPr>
          <w:rFonts w:ascii="Times New Roman" w:hAnsi="Times New Roman"/>
          <w:sz w:val="24"/>
        </w:rPr>
        <w:t>• Cycle Life: 1200 consecutive XFC cycles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Total Employees: 130</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Technology Roadmap: 100in5 by 2023</w:t>
      </w:r>
    </w:p>
    <w:p>
      <w:pPr>
        <w:spacing w:line="360" w:lineRule="auto"/>
        <w:ind w:firstLine="0"/>
        <w:jc w:val="both"/>
      </w:pPr>
      <w:r>
        <w:rPr>
          <w:rFonts w:ascii="Times New Roman" w:hAnsi="Times New Roman"/>
          <w:sz w:val="24"/>
        </w:rPr>
        <w:t>• Technical Maturity: The technology appears to be in the advanced testing phase, with commercialization expected by 2025, indicating a transition from prototype to productionreadiness.</w:t>
      </w:r>
    </w:p>
    <w:p>
      <w:pPr>
        <w:spacing w:line="360" w:lineRule="auto"/>
        <w:ind w:firstLine="0"/>
        <w:jc w:val="both"/>
      </w:pPr>
      <w:r>
        <w:rPr>
          <w:rFonts w:ascii="Times New Roman" w:hAnsi="Times New Roman"/>
          <w:sz w:val="24"/>
        </w:rPr>
        <w:t>• Moat Strength: StoreDot's technology seems to have a strong moat due to its extensive patent portfolio and a claimed 35 years lead over competitors in extreme fast charging solutions.</w:t>
      </w:r>
    </w:p>
    <w:p>
      <w:pPr>
        <w:spacing w:line="360" w:lineRule="auto"/>
        <w:ind w:firstLine="0"/>
        <w:jc w:val="both"/>
      </w:pPr>
      <w:r>
        <w:rPr>
          <w:rFonts w:ascii="Times New Roman" w:hAnsi="Times New Roman"/>
          <w:sz w:val="24"/>
        </w:rPr>
        <w:t>• Complexity: The technology involves complex battery chemistry and manufacturing processes, requiring significant expertise in materials science and electrochemistry.</w:t>
      </w:r>
    </w:p>
    <w:p>
      <w:pPr>
        <w:spacing w:line="360" w:lineRule="auto"/>
        <w:ind w:firstLine="0"/>
        <w:jc w:val="both"/>
      </w:pPr>
      <w:r>
        <w:rPr>
          <w:rFonts w:ascii="Times New Roman" w:hAnsi="Times New Roman"/>
          <w:sz w:val="24"/>
        </w:rPr>
        <w:t>• Security: Security considerations may include ensuring the safety and reliability of fastcharging batteries, particularly in preventing overheating and ensuring consistent performance.</w:t>
      </w:r>
    </w:p>
    <w:p>
      <w:pPr>
        <w:spacing w:line="360" w:lineRule="auto"/>
        <w:ind w:firstLine="0"/>
        <w:jc w:val="both"/>
      </w:pPr>
      <w:r>
        <w:rPr>
          <w:rFonts w:ascii="Times New Roman" w:hAnsi="Times New Roman"/>
          <w:sz w:val="24"/>
        </w:rPr>
        <w:t>• Implementation: Implementation challenges could involve scaling production to meet demand and integrating the technology with existing EV platforms and charging infrastructure.</w:t>
      </w:r>
    </w:p>
    <w:p>
      <w:pPr>
        <w:spacing w:line="360" w:lineRule="auto"/>
        <w:ind w:firstLine="0"/>
        <w:jc w:val="both"/>
      </w:pPr>
      <w:r>
        <w:rPr>
          <w:rFonts w:ascii="Times New Roman" w:hAnsi="Times New Roman"/>
          <w:sz w:val="24"/>
        </w:rPr>
        <w:t>• Regulatory: Regulatory considerations may include compliance with safety standards for battery manufacturing and operation, as well as environmental regulations related to battery materials.</w:t>
      </w:r>
    </w:p>
    <w:p>
      <w:pPr>
        <w:spacing w:line="360" w:lineRule="auto"/>
        <w:ind w:firstLine="0"/>
        <w:jc w:val="both"/>
      </w:pPr>
      <w:r>
        <w:rPr>
          <w:rFonts w:ascii="Times New Roman" w:hAnsi="Times New Roman"/>
          <w:sz w:val="24"/>
        </w:rPr>
        <w:t>• Testing: Extensive testing is required to validate the performance claims, particularly the cycle life and charging speed under various conditions, to ensure reliability and safety in realworld applications.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1.5B USD</w:t>
      </w:r>
    </w:p>
    <w:p>
      <w:pPr>
        <w:spacing w:line="360" w:lineRule="auto"/>
        <w:ind w:firstLine="0"/>
        <w:jc w:val="both"/>
      </w:pPr>
      <w:r>
        <w:rPr>
          <w:rFonts w:ascii="Times New Roman" w:hAnsi="Times New Roman"/>
          <w:sz w:val="24"/>
        </w:rPr>
        <w:t>• Latest Funding Round: 70M USD</w:t>
      </w:r>
    </w:p>
    <w:p>
      <w:pPr>
        <w:spacing w:line="360" w:lineRule="auto"/>
        <w:ind w:firstLine="0"/>
        <w:jc w:val="both"/>
      </w:pPr>
      <w:r>
        <w:rPr>
          <w:rFonts w:ascii="Times New Roman" w:hAnsi="Times New Roman"/>
          <w:sz w:val="24"/>
        </w:rPr>
        <w:t>• Total Funding Raised: 206.5M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https://www.crunchbase.com/organization/storedot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https://en.wikipedia.org/wiki/StoreDot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https://equitybee.com/companies/storedot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Dr.</w:t>
      </w:r>
    </w:p>
    <w:p>
      <w:pPr>
        <w:spacing w:line="360" w:lineRule="auto"/>
        <w:ind w:firstLine="0"/>
        <w:jc w:val="both"/>
      </w:pPr>
      <w:r>
        <w:rPr>
          <w:rFonts w:ascii="Times New Roman" w:hAnsi="Times New Roman"/>
          <w:sz w:val="24"/>
        </w:rPr>
        <w:t>Doron Myersdorf brings extensive technology leadership experience to his role as CEO and Co-founder of StoreDot, having previously served as Senior Director of SanDisk's SSD Business Unit where he established and managed the Israeli division, built comprehensive product strategy, and drove the business to over $100 million in revenue within three years</w:t>
      </w:r>
    </w:p>
    <w:p>
      <w:pPr>
        <w:spacing w:line="360" w:lineRule="auto"/>
        <w:ind w:firstLine="0"/>
        <w:jc w:val="both"/>
      </w:pPr>
      <w:r>
        <w:rPr>
          <w:rFonts w:ascii="Times New Roman" w:hAnsi="Times New Roman"/>
          <w:sz w:val="24"/>
        </w:rPr>
        <w:t>Prior to SanDisk, he held the position of VP Flash and Operations at msystems, a global flash memory leader, where he managed strategic sourcing of $1 billion annually and contributed to generating over $1.5 billion in annual revenue</w:t>
      </w:r>
    </w:p>
    <w:p>
      <w:pPr>
        <w:spacing w:line="360" w:lineRule="auto"/>
        <w:ind w:firstLine="0"/>
        <w:jc w:val="both"/>
      </w:pPr>
      <w:r>
        <w:rPr>
          <w:rFonts w:ascii="Times New Roman" w:hAnsi="Times New Roman"/>
          <w:sz w:val="24"/>
        </w:rPr>
        <w:t>His entrepreneurial track record includes founding and leading InnerPresence,.</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https://www.linkedin.com/in/meir-halberstam-b986a117LinkedIn</w:t>
      </w:r>
    </w:p>
    <w:p>
      <w:pPr>
        <w:spacing w:line="360" w:lineRule="auto"/>
        <w:ind w:firstLine="0"/>
        <w:jc w:val="both"/>
      </w:pPr>
      <w:r>
        <w:rPr>
          <w:rFonts w:ascii="Times New Roman" w:hAnsi="Times New Roman"/>
          <w:sz w:val="24"/>
        </w:rPr>
        <w:t>• Meir Halberstam serves as Chief Financial Officer at StoreDot, bringing extensive financial leadership experience across the global technology industry with a proven track record in both startups and largescale corporate environments.</w:t>
      </w:r>
    </w:p>
    <w:p>
      <w:pPr>
        <w:spacing w:line="360" w:lineRule="auto"/>
        <w:ind w:firstLine="0"/>
        <w:jc w:val="both"/>
      </w:pPr>
      <w:r>
        <w:rPr>
          <w:rFonts w:ascii="Times New Roman" w:hAnsi="Times New Roman"/>
          <w:sz w:val="24"/>
        </w:rPr>
        <w:t>His distinguished career includes serving as CFO at Broadcom (AVGO) Israel where he oversaw numerous mergers and acquisitions, and a decade-long tenure as CFO EMEA at Convergys (CVG), managing complex operations across over 30 countries</w:t>
      </w:r>
    </w:p>
    <w:p>
      <w:pPr>
        <w:spacing w:line="360" w:lineRule="auto"/>
        <w:ind w:firstLine="0"/>
        <w:jc w:val="both"/>
      </w:pPr>
      <w:r>
        <w:rPr>
          <w:rFonts w:ascii="Times New Roman" w:hAnsi="Times New Roman"/>
          <w:sz w:val="24"/>
        </w:rPr>
        <w:t>Halberstam has demonstrated exceptional expertise in scaling companies through critical growth phases, notably as VP of Finance at Radview Software (RDVW), where he successfully led the company from seed stage through its IPO on the NASDAQ</w:t>
      </w:r>
    </w:p>
    <w:p>
      <w:pPr>
        <w:spacing w:line="360" w:lineRule="auto"/>
        <w:ind w:firstLine="0"/>
        <w:jc w:val="both"/>
      </w:pPr>
      <w:r>
        <w:rPr>
          <w:rFonts w:ascii="Times New Roman" w:hAnsi="Times New Roman"/>
          <w:sz w:val="24"/>
        </w:rPr>
        <w:t>His comprehensive financial management background is complemented by his credentials as an Israeli certified public accountant and his academic foundation in economics and accounting from Bar-Ilan University.</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investors. Environmentally, StoreDot's focus on developing fast-charging, long-lasting batteries could significantly reduce electronic waste and carbon emissions, aligning with global sustainability goals.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StoreDot's technology, while promising, may face challenges in gaining widespread adoption due to the entrenched nature of existing battery technologies. Consumers and manufacturers may be hesitant to switch to a new technology without clear, demonstrated advantages.</w:t>
      </w:r>
    </w:p>
    <w:p>
      <w:pPr>
        <w:spacing w:line="360" w:lineRule="auto"/>
        <w:ind w:firstLine="0"/>
        <w:jc w:val="both"/>
      </w:pPr>
      <w:r>
        <w:rPr>
          <w:rFonts w:ascii="Times New Roman" w:hAnsi="Times New Roman"/>
          <w:sz w:val="24"/>
        </w:rPr>
        <w:t>• Competitive Landscape Ambiguity: Based on available information, there is a lack of detailed competitor data, making it difficult to assess StoreDot's position in the market. Further research is needed to understand the competitive dynamics and potential threats from other emerging battery technologies.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The technology is in the advanced testing phase, which suggests it may not yet be fully proven in realworld applications. There could be unforeseen technical challenges as the company moves towards commercialization by 2025.</w:t>
      </w:r>
    </w:p>
    <w:p>
      <w:pPr>
        <w:spacing w:line="360" w:lineRule="auto"/>
        <w:ind w:firstLine="0"/>
        <w:jc w:val="both"/>
      </w:pPr>
      <w:r>
        <w:rPr>
          <w:rFonts w:ascii="Times New Roman" w:hAnsi="Times New Roman"/>
          <w:sz w:val="24"/>
        </w:rPr>
        <w:t>• Performance and Reliability Concerns: As the technology transitions from prototype to productionreadiness, there may be issues related to the performance and reliability of the batteries under various conditions, which could impact customer satisfaction and adoption.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ScaleUp Challenges: As StoreDot moves towards commercialization, scaling up production to meet potential demand could present significant operational challenges. This includes ensuring consistent quality and managing supply chain complexities for battery materials.</w:t>
      </w:r>
    </w:p>
    <w:p>
      <w:pPr>
        <w:spacing w:line="360" w:lineRule="auto"/>
        <w:ind w:firstLine="0"/>
        <w:jc w:val="both"/>
      </w:pPr>
      <w:r>
        <w:rPr>
          <w:rFonts w:ascii="Times New Roman" w:hAnsi="Times New Roman"/>
          <w:sz w:val="24"/>
        </w:rPr>
        <w:t>• Talent Acquisition and Retention: The company may face difficulties in attracting and retaining skilled personnel necessary for both the technical and operational aspects of scaling the business, especially in a competitive industry.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 must ensure its technology complies with stringent safety standards for battery manufacturing and operation. Any lapses could lead to regulatory penalties or product recalls.</w:t>
      </w:r>
    </w:p>
    <w:p>
      <w:pPr>
        <w:spacing w:line="360" w:lineRule="auto"/>
        <w:ind w:firstLine="0"/>
        <w:jc w:val="both"/>
      </w:pPr>
      <w:r>
        <w:rPr>
          <w:rFonts w:ascii="Times New Roman" w:hAnsi="Times New Roman"/>
          <w:sz w:val="24"/>
        </w:rPr>
        <w:t>• Environmental Regulations: The company could face challenges related to environmental regulations concerning the materials used in its batteries. Ensuring compliance with these regulations is crucial to avoid potential legal and financial repercussions.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unknown funding stage of StoreDot presents a risk in terms of financial stability and the ability to sustain operations until commercialization. Additional information is needed to assess the company's financial health and funding needs.</w:t>
      </w:r>
    </w:p>
    <w:p>
      <w:pPr>
        <w:spacing w:line="360" w:lineRule="auto"/>
        <w:ind w:firstLine="0"/>
        <w:jc w:val="both"/>
      </w:pPr>
      <w:r>
        <w:rPr>
          <w:rFonts w:ascii="Times New Roman" w:hAnsi="Times New Roman"/>
          <w:sz w:val="24"/>
        </w:rPr>
        <w:t>• Revenue Generation Timeline: With no current revenue data available, there is uncertainty regarding when StoreDot will begin generating revenue. This could impact the company's ability to attract further investment and sustain its operations.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nearing commercialization, to secure strategic partnerships and scale production capabilities. Given the growing demand for innovative battery solutions, particularly in the electric vehicle sector, StoreDot is well-positioned to attract interest from major automotive manufacturers or technology firms seeking to enhance their energy storage capabilities. The most likely exit strategy would be an acquisition by a larger player in the automotive or energy sectors, capitalizing on StoreDot's unique technology and market potential. Alternatively, if StoreDot achieves significant market traction and revenue growth post-commercialization, an IPO could be considered to provide liquidity and further capital for expansion. Investors should be aware of the competitive landscape and the importance of StoreDot's ability to maintain its technological edge and secure key partnerships.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out on potential first-mover advantages in a market with a total addressable size of $160 billion. Without highlighted competitors, StoreDot may have a unique position or technological edge that could be leveraged to capture significant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advancing its battery technology to the current testing phase?</w:t>
      </w:r>
    </w:p>
    <w:p>
      <w:pPr>
        <w:spacing w:line="360" w:lineRule="auto"/>
        <w:ind w:firstLine="0"/>
        <w:jc w:val="both"/>
      </w:pPr>
      <w:r>
        <w:rPr>
          <w:rFonts w:ascii="Times New Roman" w:hAnsi="Times New Roman"/>
          <w:sz w:val="24"/>
        </w:rPr>
        <w:t>• Can StoreDot provide detailed information on any patents or intellectual property protections they hold?</w:t>
      </w:r>
    </w:p>
    <w:p>
      <w:pPr>
        <w:spacing w:line="360" w:lineRule="auto"/>
        <w:ind w:firstLine="0"/>
        <w:jc w:val="both"/>
      </w:pPr>
      <w:r>
        <w:rPr>
          <w:rFonts w:ascii="Times New Roman" w:hAnsi="Times New Roman"/>
          <w:sz w:val="24"/>
        </w:rPr>
        <w:t>• What are the key technical challenges remaining before commercialization, and how does the company plan to address them?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 plans for future fundraising rounds?</w:t>
      </w:r>
    </w:p>
    <w:p>
      <w:pPr>
        <w:spacing w:line="360" w:lineRule="auto"/>
        <w:ind w:firstLine="0"/>
        <w:jc w:val="both"/>
      </w:pPr>
      <w:r>
        <w:rPr>
          <w:rFonts w:ascii="Times New Roman" w:hAnsi="Times New Roman"/>
          <w:sz w:val="24"/>
        </w:rPr>
        <w:t>• Can StoreDot provide financial projections or revenue models to support its commercialization timeline?</w:t>
      </w:r>
    </w:p>
    <w:p>
      <w:pPr>
        <w:spacing w:line="360" w:lineRule="auto"/>
        <w:ind w:firstLine="0"/>
        <w:jc w:val="both"/>
      </w:pPr>
      <w:r>
        <w:rPr>
          <w:rFonts w:ascii="Times New Roman" w:hAnsi="Times New Roman"/>
          <w:sz w:val="24"/>
        </w:rPr>
        <w:t>• How does StoreDot plan to manage financial risks associated with transitioning from prototype to productionreadiness?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StoreDot differentiate itself?</w:t>
      </w:r>
    </w:p>
    <w:p>
      <w:pPr>
        <w:spacing w:line="360" w:lineRule="auto"/>
        <w:ind w:firstLine="0"/>
        <w:jc w:val="both"/>
      </w:pPr>
      <w:r>
        <w:rPr>
          <w:rFonts w:ascii="Times New Roman" w:hAnsi="Times New Roman"/>
          <w:sz w:val="24"/>
        </w:rPr>
        <w:t>• What market share does StoreDot aim to capture upon commercialization, and what strategies will be employed to achieve this?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partnerships does StoreDot currently have with OEMs or manufacturers, and how do these partnerships support their commercialization goals?</w:t>
      </w:r>
    </w:p>
    <w:p>
      <w:pPr>
        <w:spacing w:line="360" w:lineRule="auto"/>
        <w:ind w:firstLine="0"/>
        <w:jc w:val="both"/>
      </w:pPr>
      <w:r>
        <w:rPr>
          <w:rFonts w:ascii="Times New Roman" w:hAnsi="Times New Roman"/>
          <w:sz w:val="24"/>
        </w:rPr>
        <w:t>• Are there any planned collaborations or partnerships that could enhance StoreDot's production capabilities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approvals does StoreDot need to secure before commercialization, and what is the timeline for obtaining them?</w:t>
      </w:r>
    </w:p>
    <w:p>
      <w:pPr>
        <w:spacing w:line="360" w:lineRule="auto"/>
        <w:ind w:firstLine="0"/>
        <w:jc w:val="both"/>
      </w:pPr>
      <w:r>
        <w:rPr>
          <w:rFonts w:ascii="Times New Roman" w:hAnsi="Times New Roman"/>
          <w:sz w:val="24"/>
        </w:rPr>
        <w:t>• How does StoreDot plan to address environmental regulations related to battery materials and manufacturing processes?</w:t>
      </w:r>
    </w:p>
    <w:p>
      <w:pPr>
        <w:spacing w:line="360" w:lineRule="auto"/>
        <w:ind w:firstLine="0"/>
        <w:jc w:val="both"/>
      </w:pPr>
      <w:r>
        <w:rPr>
          <w:rFonts w:ascii="Times New Roman" w:hAnsi="Times New Roman"/>
          <w:sz w:val="24"/>
        </w:rPr>
        <w:t>• What market conditions or trends could impact StoreDot's commercialization timeline or market entry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primary strength lies in its proprietary technology that enables ultra-fast charging, which addresses a critical bottleneck in the electric vehicle (EV) market. This technological edge positions StoreDot as a potential leader in the next-generation battery solutions market. The company's strategic focus on industries transitioning to electric power, such as automotive and consumer electronics, aligns well with global sustainability trends and the increasing demand for efficient energy storage solutions. Additionally, StoreDot's strong patent portfolio and partnerships with 15 OEMs and manufacturing partners provide a robust competitive moat and enhance its credibility in the market.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uncertainty surrounding the maturity and real-world applicability of StoreDot's technology, as it is still in the advanced testing phase. The lack of detailed financial data, particularly regarding current revenue streams and funding stage, raises concerns about the company's financial stability and ability to sustain operations until commercialization. Furthermore, the competitive landscape is not fully detailed, making it challenging to assess StoreDot's position relative to other emerging battery technologies. Finally, scaling production to meet potential demand presents significant operational challenges, particularly in maintaining quality and managing supply chain complexities.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global battery technology market is experiencing robust growth, driven by the increasing demand for electric vehicles and advancements in energy storage solutions. StoreDot has the opportunity to capitalize on the growing need for fast-charging, efficient, and sustainable battery solutions. The company's focus on reducing charging times aligns with consumer expectations and environmental goals, potentially accelerating EV adoption. Additionally, partnerships with major industry players in the automotive and electronics sectors could expand StoreDot's market reach and facilitate the adoption of its technology. The Asia-Pacific region, with its significant market share and growth potential, presents a lucrative opportunity for expansion.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consumers and manufacturers may be hesitant to switch to a new technology without clear, demonstrated advantages. The competitive landscape is ambiguous, with potential threats from other emerging battery technologies. Technical risks include unforeseen challenges as the technology moves towards commercialization, particularly concerning performance and reliability under various conditions. Operational risks involve scaling production and attracting skilled personnel, while regulatory risks include compliance with safety and environmental standards. Financial risks are also present, given the unknown funding stage and revenue generation timeline.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30,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