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10:04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ultra-fast charging solutions for electric vehicles and consumer electronics. The company's unique value lies in its innovative approach to significantly reducing charging times, which addresses one of the key barriers to the widespread adoption of electric vehicles. StoreDot's business model revolves around licensing its proprietary technology to battery manufacturers, enabling them to produce batteries that can charge in a fraction of the time compared to traditional lithium-ion batteries. Positioned at the forefront of the battery technology market, StoreDot aims to capitalize on the growing demand for efficient and sustainable energy solutions, offering a compelling proposition for both manufacturers and end-users seeking faster and more convenient charging options.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StoreDot addresses is the slow charging times of current battery technologies, which significantly hinder the adoption and usability of electric vehicles (EVs). As the demand for EVs continues to grow, consumers and manufacturers face the challenge of long charging durations that disrupt travel plans and limit the practicality of EVs for long-distance travel. This issue is exacerbated by the limited availability of fast-charging infrastructure, leading to range anxiety and inconvenience for users who require quick and reliable charging solutions. The slow charging times also impact fleet operators and logistics companies, which rely on efficient turnaround times to maintain operational efficiency. In addition, the existing battery technologies struggle with maintaining performance and longevity under rapid charging conditions, further complicating the transition to sustainable transportation.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long battery charging times, which is a significant barrier to the widespread adoption of electric vehicles and other battery-dependent technologies. The company's solution lies in its innovative approach to battery chemistry and design, which enables ultra-fast charging capabilities. By significantly reducing the time it takes to charge a battery, StoreDot's technology enhances the convenience and practicality of using electric vehicles, making them more appealing to consumers. This advancement not only improves user experience but also supports the broader transition to sustainable energy solutions by making electric vehicles a more viable and attractive option for everyday use.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battery technology that significantly reduces charging time, setting it apart from traditional lithium-ion solutions. The core innovation lies in its use of nanomaterials and proprietary organic compounds, which enable ultra-fast charging without compromising energy density or battery lifespan. StoreDot's technology roadmap includes scaling production capabilities and integrating its batteries into consumer electronics and electric vehicles. Future iterations aim to enhance energy efficiency and further decrease charging times, maintaining a competitive edge. Unlike competitors, StoreDot's approach minimizes thermal management issues, allowing for safer and more reliable performance. The company is also exploring partnerships with automotive manufacturers to accelerate market adoption. StoreDot's focus on sustainability and recyclability further distinguishes its product in the battery technology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The Serviceable Available Market (SAM) is estimated to be $48 billion, which is a reasonable 30% of the TAM. The sector is experiencing a Compound Annual Growth Rate (CAGR) of 15%, indicating a strong growth trajectory. Key market drivers include the increasing demand for electric vehicles and renewable energy storage solutions, both of which rely heavily on advanced battery technologies. The competitive landscape is robust, with numerous established players and emerging startups vying for market share. Opportunities for the company lie in continuous innovation and development of high-performance, cost-effective battery solutions.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h $152.3 billion by 2025, representing a compound annual growth rate (CAGR) of about 7%. This growth is primarily driven by the increasing adoption of electric vehicles, renewable energy storage systems, and portable electronics.</w:t>
      </w:r>
    </w:p>
    <w:p>
      <w:pPr>
        <w:spacing w:line="360" w:lineRule="auto"/>
        <w:ind w:firstLine="0"/>
        <w:jc w:val="both"/>
      </w:pPr>
      <w:r>
        <w:rPr>
          <w:rFonts w:ascii="Times New Roman" w:hAnsi="Times New Roman"/>
          <w:sz w:val="24"/>
        </w:rPr>
        <w:t>. The rise in demand for electric vehicles and the need for efficient energy storage solutions are also significant factors contributing to the market growth. Furthermore, advancements in battery technologies, such as lithium-ion and solid-state batteries, are expected to fuel the market expansion.</w:t>
      </w:r>
    </w:p>
    <w:p>
      <w:pPr>
        <w:spacing w:line="360" w:lineRule="auto"/>
        <w:ind w:firstLine="0"/>
        <w:jc w:val="both"/>
      </w:pPr>
      <w:r>
        <w:rPr>
          <w:rFonts w:ascii="Times New Roman" w:hAnsi="Times New Roman"/>
          <w:sz w:val="24"/>
        </w:rPr>
        <w:t>, there is a growing focus on improving battery efficiency, lifespan, and safety. Companies are investing heavily in research and development to innovate and improve battery technologies. The emergence of next-generation batteries like solid-state batteries and the development of battery recycling technologies are notable industry developments.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Precedence Research (https://www.precedenceresearch.com/batterytechnologymarket)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Expertmarketresearch (https://www.expertmarketresearch.com/reports/batterymarket)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Futuremarketinsights (https://www.futuremarketinsights.com/reports/batterytechnologymarket)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develops solid-state lithium-metal batteries aimed at significantly improving energy density, charging speed, and safety compared to conventional lithium-ion batteries. Their technology uses a proprietary ceramic separator that enables fast ion transport and prevents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promises ultra-fast charging and higher energy density with enhanced safety, positioning it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focuses on developing all-solid-state rechargeable batteries using sulfide-based solid electrolytes to replace liquid electrolytes in lithium-ion batteries. Their batteries aim to deliver higher energy density, improved safety, and longer cycle life for electric vehicles and aerospace applications.</w:t>
      </w:r>
    </w:p>
    <w:p>
      <w:pPr>
        <w:spacing w:line="360" w:lineRule="auto"/>
        <w:ind w:firstLine="0"/>
        <w:jc w:val="both"/>
      </w:pPr>
      <w:r>
        <w:rPr>
          <w:rFonts w:ascii="Times New Roman" w:hAnsi="Times New Roman"/>
          <w:sz w:val="24"/>
        </w:rPr>
        <w:t>Key differentiator: Solid Power’s use of sulfide solid electrolytes and scalable manufacturing processes enables them to produce solid-state batteries compatible with existing EV architectures, facilitating easier adoption.</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invest heavily in battery innovation, including lithium iron phosphate (LFP) and nickel-cobalt-manganese (NCM) chemistries, as well as emerging solid-state technologies.</w:t>
      </w:r>
    </w:p>
    <w:p>
      <w:pPr>
        <w:spacing w:line="360" w:lineRule="auto"/>
        <w:ind w:firstLine="0"/>
        <w:jc w:val="both"/>
      </w:pPr>
      <w:r>
        <w:rPr>
          <w:rFonts w:ascii="Times New Roman" w:hAnsi="Times New Roman"/>
          <w:sz w:val="24"/>
        </w:rPr>
        <w:t>Key differentiator: CATL’s massive production scale, diverse battery chemistry portfolio, and strong partnerships with major automakers give it a dominant position in the global EV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31831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31831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a company that is in the early stages of developing its business model. Based on available information, the company may focus on innovative technology solutions, potentially in the field of advanced materials or energy storage.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avenues. One possibility is the sale of proprietary technology or products directly to consumers or businesses. Another potential revenue stream could be licensing its technology to other companies, allowing them to integrate StoreDot's innovations into their own products. Additionally, StoreDot might explore partnerships or joint ventures with established companies in relevant industries, which could provide both financial and strategic benefits.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StoreDot may include both individual consumers and businesses, particularly those in industries such as consumer electronics, automotive, or renewable energy. These segments could benefit from advanced technology solutions that enhance performance, efficiency, or sustainability.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could involve establishing partnerships with key industry players to accelerate market entry and adoption of its technology. The company may also focus on building a strong intellectual property portfolio to protect its innovations and create competitive advantages. Additionally, StoreDot might consider targeting early adopters and innovators within its identified customer segments to gain initial traction and validate its offerings.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products and technologies to better understand its potential business model and market positioning.</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for StoreDot's extreme fast charging cells include the capability to charge in minutes, which is a significant improvement over current battery technologies.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focus on advanced battery chemistry specifically designed for extreme fast charging (XFC) applications in electric vehicles (EVs). It likely incorporates proprietary materials and manufacturing processes that enable rapid charging capabilities, although specific frameworks or methodologies are not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of development is ongoing testing with over 15 OEMs and manufacturing partners, with a goal to achieve commercial readiness by 2025. Future milestones likely include scaling production and expanding partnerships to enhance market penetration.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patent portfolio details are not explicitly mentioned in the context, but the company claims a 3-5 year lead on alternative solutions, suggesting a potentially strong patent position. Further investigation into specific patent numbers, filing dates, and descriptions would be necessary to assess defensibility and potential licensing revenue.</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Technical Feasibility and Performance: Earlystage prototype</w:t>
      </w:r>
    </w:p>
    <w:p>
      <w:pPr>
        <w:spacing w:line="360" w:lineRule="auto"/>
        <w:ind w:firstLine="0"/>
        <w:jc w:val="both"/>
      </w:pPr>
      <w:r>
        <w:rPr>
          <w:rFonts w:ascii="Times New Roman" w:hAnsi="Times New Roman"/>
          <w:sz w:val="24"/>
        </w:rPr>
        <w:t>• Moat: Moderate, as the technology is still in testing phases with multiple OEMs, but the lead over competitors may provide a temporary advantage.</w:t>
      </w:r>
    </w:p>
    <w:p>
      <w:pPr>
        <w:spacing w:line="360" w:lineRule="auto"/>
        <w:ind w:firstLine="0"/>
        <w:jc w:val="both"/>
      </w:pPr>
      <w:r>
        <w:rPr>
          <w:rFonts w:ascii="Times New Roman" w:hAnsi="Times New Roman"/>
          <w:sz w:val="24"/>
        </w:rPr>
        <w:t>• Complexity: The technical complexity appears to be high due to the advanced nature of the battery chemistry and the integration with existing EV infrastructure, which may involve significant R&amp;D efforts.</w:t>
      </w:r>
    </w:p>
    <w:p>
      <w:pPr>
        <w:spacing w:line="360" w:lineRule="auto"/>
        <w:ind w:firstLine="0"/>
        <w:jc w:val="both"/>
      </w:pPr>
      <w:r>
        <w:rPr>
          <w:rFonts w:ascii="Times New Roman" w:hAnsi="Times New Roman"/>
          <w:sz w:val="24"/>
        </w:rPr>
        <w:t>• Security: Security considerations may include the protection of proprietary technology and data related to battery performance and user safety, particularly as the technology is tested and deployed in commercial vehicles.</w:t>
      </w:r>
    </w:p>
    <w:p>
      <w:pPr>
        <w:spacing w:line="360" w:lineRule="auto"/>
        <w:ind w:firstLine="0"/>
        <w:jc w:val="both"/>
      </w:pPr>
      <w:r>
        <w:rPr>
          <w:rFonts w:ascii="Times New Roman" w:hAnsi="Times New Roman"/>
          <w:sz w:val="24"/>
        </w:rPr>
        <w:t>• Implementation: Implementation challenges may arise from the need to integrate the new battery technology with existing EV models and charging infrastructure, as well as ensuring compatibility with various connector types.</w:t>
      </w:r>
    </w:p>
    <w:p>
      <w:pPr>
        <w:spacing w:line="360" w:lineRule="auto"/>
        <w:ind w:firstLine="0"/>
        <w:jc w:val="both"/>
      </w:pPr>
      <w:r>
        <w:rPr>
          <w:rFonts w:ascii="Times New Roman" w:hAnsi="Times New Roman"/>
          <w:sz w:val="24"/>
        </w:rPr>
        <w:t>• Regulatory: Regulatory considerations will likely involve compliance with safety standards for battery technologies and environmental regulations related to battery production and disposal.</w:t>
      </w:r>
    </w:p>
    <w:p>
      <w:pPr>
        <w:spacing w:line="360" w:lineRule="auto"/>
        <w:ind w:firstLine="0"/>
        <w:jc w:val="both"/>
      </w:pPr>
      <w:r>
        <w:rPr>
          <w:rFonts w:ascii="Times New Roman" w:hAnsi="Times New Roman"/>
          <w:sz w:val="24"/>
        </w:rPr>
        <w:t>• Testing: Testing and validation requirements will be critical, particularly to demonstrate the safety and performance of the extreme fast charging cells under various conditions, as well as to address any potential 'charging anxiety' among consumers.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$80,000,000</w:t>
      </w:r>
    </w:p>
    <w:p>
      <w:pPr>
        <w:spacing w:line="360" w:lineRule="auto"/>
        <w:ind w:firstLine="0"/>
        <w:jc w:val="both"/>
      </w:pPr>
      <w:r>
        <w:rPr>
          <w:rFonts w:ascii="Times New Roman" w:hAnsi="Times New Roman"/>
          <w:sz w:val="24"/>
        </w:rPr>
        <w:t>• Total Funding Raised: $226,000,000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https://www.prnewswire.com/newsreleases/storedotannounces70mseriesdfundinground301459123.html</w:t>
      </w:r>
    </w:p>
    <w:p>
      <w:pPr>
        <w:spacing w:line="360" w:lineRule="auto"/>
        <w:ind w:firstLine="0"/>
        <w:jc w:val="both"/>
      </w:pPr>
      <w:r>
        <w:rPr>
          <w:rFonts w:ascii="Times New Roman" w:hAnsi="Times New Roman"/>
          <w:sz w:val="24"/>
        </w:rPr>
        <w:t>• https://tracxn.com/d/companies/storedot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Chairman of StoreDot, brings over 35 years of senior executive experience in the global automotive industry, having served as Group CEO and Managing Director of Tata Motors (including Jaguar Land Rover) from 2010 to 2011, and as President and CEO of General Motors Europe where he oversaw operations across multiple brands including his roles as Chairman and Managing Director of Adam Opel AG and Chairman of Saab.</w:t>
      </w:r>
    </w:p>
    <w:p>
      <w:pPr>
        <w:spacing w:line="360" w:lineRule="auto"/>
        <w:ind w:firstLine="0"/>
        <w:jc w:val="both"/>
      </w:pPr>
      <w:r>
        <w:rPr>
          <w:rFonts w:ascii="Times New Roman" w:hAnsi="Times New Roman"/>
          <w:sz w:val="24"/>
        </w:rPr>
        <w:t>His strategic leadership foundation was built during his tenure at BMW, where he progressed through various senior positions to become a Management Board member responsible for all vehicle development projects.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Meir Halberstam, CFO of StoreDot, brings extensive leadership in global finance and scaling highgrowth technology companies.</w:t>
      </w:r>
    </w:p>
    <w:p>
      <w:pPr>
        <w:spacing w:line="360" w:lineRule="auto"/>
        <w:ind w:firstLine="0"/>
        <w:jc w:val="both"/>
      </w:pPr>
      <w:r>
        <w:rPr>
          <w:rFonts w:ascii="Times New Roman" w:hAnsi="Times New Roman"/>
          <w:sz w:val="24"/>
        </w:rPr>
        <w:t>An Israeli CPA with degrees in economics and accounting from Bar-Ilan University, he has led financial strategy for major corporations and startups, including serving as CFO for Broadcom Israel and CFO EMEA at Convergys for over a decade</w:t>
      </w:r>
    </w:p>
    <w:p>
      <w:pPr>
        <w:spacing w:line="360" w:lineRule="auto"/>
        <w:ind w:firstLine="0"/>
        <w:jc w:val="both"/>
      </w:pPr>
      <w:r>
        <w:rPr>
          <w:rFonts w:ascii="Times New Roman" w:hAnsi="Times New Roman"/>
          <w:sz w:val="24"/>
        </w:rPr>
        <w:t>His experience spans mergers and acquisitions, cross-border financial management, and guiding companies through critical growth phases, notably leading Radview Software from seed stage to NASDAQ IPO</w:t>
      </w:r>
    </w:p>
    <w:p>
      <w:pPr>
        <w:spacing w:line="360" w:lineRule="auto"/>
        <w:ind w:firstLine="0"/>
        <w:jc w:val="both"/>
      </w:pPr>
      <w:r>
        <w:rPr>
          <w:rFonts w:ascii="Times New Roman" w:hAnsi="Times New Roman"/>
          <w:sz w:val="24"/>
        </w:rPr>
        <w:t>At StoreDot, he spearheaded fundraising efforts including a strategic Series D investment from Volvo Cars Tech Fund, securing partnerships with global automotive and energy leaders while advancing the company’s rapid-charging battery commercialization.</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a well-rounded mix of strategic, financial, and technical expertise. Doron Myersdorf, as CEO and Co-founder, leverages his extensive experience in technology commercialization and strategic partnerships to drive StoreDot's growth, positioning the company as a leader in innovative technologies. Carl-Peter Forster, the Chairman, brings invaluable insights from his 35-year tenure in the global automotive industry, offering strategic guidance that aligns with StoreDot's ambitions in the automotive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ultra-fast charging battery technology has significant potential to reduce carbon emissions by promoting the adoption of electric vehicles.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Limited Market Data: Based on available information, there seems to be a lack of detailed market analysis regarding the demand for StoreDot's specific battery technology. Further research is needed to understand the market size, growth potential, and customer adoption rates.</w:t>
      </w:r>
    </w:p>
    <w:p>
      <w:pPr>
        <w:spacing w:line="360" w:lineRule="auto"/>
        <w:ind w:firstLine="0"/>
        <w:jc w:val="both"/>
      </w:pPr>
      <w:r>
        <w:rPr>
          <w:rFonts w:ascii="Times New Roman" w:hAnsi="Times New Roman"/>
          <w:sz w:val="24"/>
        </w:rPr>
        <w:t>• Competitive Landscape Uncertainty: With no competitor information available, it is unclear how StoreDot's technology compares to existing solutions. Additional research is required to identify competitors and assess StoreDot's competitive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StoreDot's technology appears to be at an earlystage prototype phase, which may indicate that significant development is still required before commercialization. This could involve technical challenges that are not yet fully understood.</w:t>
      </w:r>
    </w:p>
    <w:p>
      <w:pPr>
        <w:spacing w:line="360" w:lineRule="auto"/>
        <w:ind w:firstLine="0"/>
        <w:jc w:val="both"/>
      </w:pPr>
      <w:r>
        <w:rPr>
          <w:rFonts w:ascii="Times New Roman" w:hAnsi="Times New Roman"/>
          <w:sz w:val="24"/>
        </w:rPr>
        <w:t>• Scalability Concerns: The ability to scale the technology from prototype to mass production is uncertain. There may be unforeseen technical hurdles in scaling the manufacturing process or maintaining performance at scale.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Dependencies: The production of advanced battery technology could be reliant on specific raw materials or components, which may be subject to supply chain disruptions. Further investigation into supply chain stability is necessary.</w:t>
      </w:r>
    </w:p>
    <w:p>
      <w:pPr>
        <w:spacing w:line="360" w:lineRule="auto"/>
        <w:ind w:firstLine="0"/>
        <w:jc w:val="both"/>
      </w:pPr>
      <w:r>
        <w:rPr>
          <w:rFonts w:ascii="Times New Roman" w:hAnsi="Times New Roman"/>
          <w:sz w:val="24"/>
        </w:rPr>
        <w:t>• Manufacturing Capabilities: It is unclear if StoreDot currently has the manufacturing infrastructure or partnerships needed to produce its technology at scale. This could pose a risk to meeting potential market demand.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technology will likely need to comply with stringent safety standards for battery technologies. There may be risks associated with meeting these standards, which could delay product launch or increase costs.</w:t>
      </w:r>
    </w:p>
    <w:p>
      <w:pPr>
        <w:spacing w:line="360" w:lineRule="auto"/>
        <w:ind w:firstLine="0"/>
        <w:jc w:val="both"/>
      </w:pPr>
      <w:r>
        <w:rPr>
          <w:rFonts w:ascii="Times New Roman" w:hAnsi="Times New Roman"/>
          <w:sz w:val="24"/>
        </w:rPr>
        <w:t>• Environmental Regulations: The production and disposal of battery technologies are subject to environmental regulations. StoreDot may face challenges in ensuring compliance, which could impact operational costs and timelines.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not specified, which may indicate uncertainty in financial stability and the ability to sustain operations until revenue generation.</w:t>
      </w:r>
    </w:p>
    <w:p>
      <w:pPr>
        <w:spacing w:line="360" w:lineRule="auto"/>
        <w:ind w:firstLine="0"/>
        <w:jc w:val="both"/>
      </w:pPr>
      <w:r>
        <w:rPr>
          <w:rFonts w:ascii="Times New Roman" w:hAnsi="Times New Roman"/>
          <w:sz w:val="24"/>
        </w:rPr>
        <w:t>• Revenue Generation Uncertainty: With no revenue data available, it is unclear when StoreDot expects to achieve revenue generation. This could impact the company's financial health and ability to attract further investment.</w:t>
      </w:r>
    </w:p>
    <w:p>
      <w:pPr>
        <w:spacing w:line="360" w:lineRule="auto"/>
        <w:ind w:firstLine="0"/>
        <w:jc w:val="both"/>
      </w:pPr>
      <w:r>
        <w:rPr>
          <w:rFonts w:ascii="Times New Roman" w:hAnsi="Times New Roman"/>
          <w:sz w:val="24"/>
        </w:rPr>
        <w:t>Further research is needed to gather more detailed information on StoreDot's financials, competitive landscape, and market potential to better assess these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early-stage prototype in the battery technology sector, the most viable investment strategy involves nurturing its development through strategic partnerships and scaling its market presence. The company's potential for high growth in a rapidly evolving market makes it attractive for acquisition by larger players in the automotive or consumer electronics industries, which are keen on integrating advanced battery solutions. An exit through acquisition is likely the most feasible path, as it would provide a quicker return on investment compared to an IPO, considering the current stage of technology and market traction. Investors should focus on StoreDot's ability to solidify partnerships and demonstrate commercial viability, which are critical for maximizing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within a $160 billion total addressable market, entails potential opportunity costs tied to missing early exposure to emerging innovations in energy storage. While the absence of highlighted competitors limits direct comparative analysis, the sector’s rapid evolution and strategic importance suggest that early traction indicators—such as pilots, wait-lists, or letters of intent—could signal meaningful market validation. Forgoing investment may result in lost positioning within a critical technology area that underpins electrification trends, potentially ceding ground to other entrants who capitalize on advancements in battery performance and charging speed.</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specific performance metrics of the current prototype, and how do they compare to existing battery technologies?</w:t>
      </w:r>
    </w:p>
    <w:p>
      <w:pPr>
        <w:spacing w:line="360" w:lineRule="auto"/>
        <w:ind w:firstLine="0"/>
        <w:jc w:val="both"/>
      </w:pPr>
      <w:r>
        <w:rPr>
          <w:rFonts w:ascii="Times New Roman" w:hAnsi="Times New Roman"/>
          <w:sz w:val="24"/>
        </w:rPr>
        <w:t>• Can the company provide documentation or thirdparty validation of their technology claims?</w:t>
      </w:r>
    </w:p>
    <w:p>
      <w:pPr>
        <w:spacing w:line="360" w:lineRule="auto"/>
        <w:ind w:firstLine="0"/>
        <w:jc w:val="both"/>
      </w:pPr>
      <w:r>
        <w:rPr>
          <w:rFonts w:ascii="Times New Roman" w:hAnsi="Times New Roman"/>
          <w:sz w:val="24"/>
        </w:rPr>
        <w:t>• What is the status of StoreDot's intellectual property portfolio, and are there any pending patents that are critical to their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StoreDot, and what are their immediate capital needs?</w:t>
      </w:r>
    </w:p>
    <w:p>
      <w:pPr>
        <w:spacing w:line="360" w:lineRule="auto"/>
        <w:ind w:firstLine="0"/>
        <w:jc w:val="both"/>
      </w:pPr>
      <w:r>
        <w:rPr>
          <w:rFonts w:ascii="Times New Roman" w:hAnsi="Times New Roman"/>
          <w:sz w:val="24"/>
        </w:rPr>
        <w:t>• Can the company provide a detailed financial projection for the next 1224 months?</w:t>
      </w:r>
    </w:p>
    <w:p>
      <w:pPr>
        <w:spacing w:line="360" w:lineRule="auto"/>
        <w:ind w:firstLine="0"/>
        <w:jc w:val="both"/>
      </w:pPr>
      <w:r>
        <w:rPr>
          <w:rFonts w:ascii="Times New Roman" w:hAnsi="Times New Roman"/>
          <w:sz w:val="24"/>
        </w:rPr>
        <w:t>• Is there any existing or anticipated revenue, and what are the key milestones for achieving revenue generation?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battery technology space, and how does StoreDot differentiate itself from them?</w:t>
      </w:r>
    </w:p>
    <w:p>
      <w:pPr>
        <w:spacing w:line="360" w:lineRule="auto"/>
        <w:ind w:firstLine="0"/>
        <w:jc w:val="both"/>
      </w:pPr>
      <w:r>
        <w:rPr>
          <w:rFonts w:ascii="Times New Roman" w:hAnsi="Times New Roman"/>
          <w:sz w:val="24"/>
        </w:rPr>
        <w:t>• Are there any emerging technologies or companies that could pose a threat to StoreDot's market position?</w:t>
      </w:r>
    </w:p>
    <w:p>
      <w:pPr>
        <w:spacing w:line="360" w:lineRule="auto"/>
        <w:ind w:firstLine="0"/>
        <w:jc w:val="both"/>
      </w:pPr>
      <w:r>
        <w:rPr>
          <w:rFonts w:ascii="Times New Roman" w:hAnsi="Times New Roman"/>
          <w:sz w:val="24"/>
        </w:rPr>
        <w:t>• How does StoreDot plan to maintain a competitive edge as the technology matures?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partnerships, if any, does StoreDot have with OEMs or manufacturers, and how do these partnerships support their business model?</w:t>
      </w:r>
    </w:p>
    <w:p>
      <w:pPr>
        <w:spacing w:line="360" w:lineRule="auto"/>
        <w:ind w:firstLine="0"/>
        <w:jc w:val="both"/>
      </w:pPr>
      <w:r>
        <w:rPr>
          <w:rFonts w:ascii="Times New Roman" w:hAnsi="Times New Roman"/>
          <w:sz w:val="24"/>
        </w:rPr>
        <w:t>• Are there any ongoing negotiations or potential partnerships that could significantly impact StoreDot's growth?</w:t>
      </w:r>
    </w:p>
    <w:p>
      <w:pPr>
        <w:spacing w:line="360" w:lineRule="auto"/>
        <w:ind w:firstLine="0"/>
        <w:jc w:val="both"/>
      </w:pPr>
      <w:r>
        <w:rPr>
          <w:rFonts w:ascii="Times New Roman" w:hAnsi="Times New Roman"/>
          <w:sz w:val="24"/>
        </w:rPr>
        <w:t>• What are the key criteria StoreDot uses to select manufacturing partners, and how do they ensure quality and scalability?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approvals are required for StoreDot's technology, and what is the timeline for obtaining them?</w:t>
      </w:r>
    </w:p>
    <w:p>
      <w:pPr>
        <w:spacing w:line="360" w:lineRule="auto"/>
        <w:ind w:firstLine="0"/>
        <w:jc w:val="both"/>
      </w:pPr>
      <w:r>
        <w:rPr>
          <w:rFonts w:ascii="Times New Roman" w:hAnsi="Times New Roman"/>
          <w:sz w:val="24"/>
        </w:rPr>
        <w:t>• How does StoreDot plan to address environmental regulations related to battery production and disposal?</w:t>
      </w:r>
    </w:p>
    <w:p>
      <w:pPr>
        <w:spacing w:line="360" w:lineRule="auto"/>
        <w:ind w:firstLine="0"/>
        <w:jc w:val="both"/>
      </w:pPr>
      <w:r>
        <w:rPr>
          <w:rFonts w:ascii="Times New Roman" w:hAnsi="Times New Roman"/>
          <w:sz w:val="24"/>
        </w:rPr>
        <w:t>• Are there any anticipated changes in regulatory policies that could impact StoreDot's market entry or expansion plans?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pioneering ultra-fast charging battery technology, which directly addresses a critical bottleneck in electric vehicle adoption—charging time. The company’s proprietary use of nanomaterials and organic compounds offers a differentiated approach that promises rapid charging without compromising battery lifespan or safety, a notable technical advantage over conventional lithium-ion batteries. The leadership team is highly experienced, combining deep automotive industry expertise with strong financial and technology commercialization backgrounds, which enhances StoreDot’s strategic positioning and execution capabilities. Additionally, the company’s business model, focused on licensing and partnerships, allows for scalable market penetration without the capital-intensive burden of full-scale manufacturing.</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technology, StoreDot remains at an early prototype stage, with commercial readiness targeted only by 2025, which introduces significant technical and execution risk. The lack of detailed, independently verified performance data and a transparent patent portfolio raises questions about the defensibility and maturity of the technology. The competitive landscape is intense and populated by well-funded incumbents like QuantumScape and CATL, whose scale and resources could outpace StoreDot’s development and market entry. Furthermore, the company’s funding stage and financial health are somewhat opaque, with no clear revenue generation timeline, which could impact its ability to sustain R&amp;D and scale operations effectively.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electric vehicle market, with projected BEV adoption rates exceeding 60% by 2030 in key regions, creates a substantial demand for improved battery technologies that can alleviate range anxiety and charging inconvenience. StoreDot’s technology could also extend beyond automotive applications into consumer electronics and renewable energy storage, broadening its addressable market. The growing emphasis on sustainability and battery recyclability aligns well with StoreDot’s product focus, potentially attracting ESG-conscious investors and partners. Strategic partnerships with OEMs and battery manufacturers could accelerate commercialization and provide early market validation, enabling StoreDot to capture licensing revenues and scale more rapidly.</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Technical risks are paramount, given the early prototype status and the complexity of scaling novel battery chemistries while maintaining safety and performance standards. Market risks include uncertain customer adoption rates and the potential for competing technologies, such as solid-state batteries, to leapfrog StoreDot’s offerings. Operational risks stem from supply chain dependencies for specialized raw materials and the absence of clear manufacturing capabilities or partnerships to support mass production. Regulatory risks are also significant, as compliance with stringent safety and environmental standards could delay product launches or increase costs, especially in diverse global markets.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