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03:43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energy storage capabilities. The company is pioneering a new approach to battery design that aims to significantly reduce charging times, offering a unique value proposition in the fast-evolving electric vehicle and consumer electronics markets. StoreDot's business model centers around licensing its proprietary technology to manufacturers, enabling them to produce batteries that can charge in a fraction of the time compared to traditional lithium-ion batteries. Positioned as a leader in rapid-charging technology, StoreDot is strategically targeting partnerships with key industry players to accelerate the adoption of its technology and capture a significant share of the growing demand for efficient energy storage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StoreDot addresses is the significant limitation of current battery technology in terms of charging speed, which is a critical barrier for the widespread adoption of electric vehicles (EVs). As the demand for EVs continues to grow, consumers and manufacturers face the challenge of long charging times, which can range from several hours to overnight, depending on the battery size and charging infrastructure. This inconvenience not only affects the user experience but also limits the practicality of EVs for long-distance travel and contributes to range anxiety among potential buyers. Additionally, the slow charging process can lead to inefficiencies in fleet operations, where downtime for charging can impact productivity and operational costs. The existing battery technologies struggle to balance fast charging capabilities with safety, longevity, and cost-effectiveness, creating a pressing need for innovation in this space.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long charging times for electric vehicle (EV) batteries, which is a significant barrier to widespread EV adoption. The company's solution involves developing advanced battery technology that significantly reduces charging time, allowing EVs to be charged in just a few minutes instead of hours. This breakthrough is achieved through innovative materials and design that enhance the battery's ability to absorb energy quickly without compromising safety or lifespan. By providing a faster charging solution, StoreDot effectively alleviates range anxiety and enhances the convenience of owning and operating electric vehicles, making them more appealing to consumers and accelerating the transition to sustainable transportation.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aiming to significantly reduce charging times for electric vehicles. The core innovation lies in their proprietary nanomaterial design and novel electrode structure, which enable rapid ion transfer and enhanced energy density. This technology is designed to integrate seamlessly with existing battery manufacturing processes, minimizing the need for extensive retooling. StoreDot's product roadmap includes scaling the technology for mass production and expanding its application to consumer electronics and grid storage solutions. A key differentiator is their focus on sustainability, utilizing materials that are more environmentally friendly compared to traditional lithium-ion batteries. Additionally, StoreDot is working on improving the lifecycle and safety of their batteries, addressing common industry challenges. Their competitive edge is further strengthened by a robust patent portfolio, protecting their unique technological advancements.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valued at $160 billion, with a Serviceable Addressable Market (SAM) of $300 billion. The sector is experiencing a Compound Annual Growth Rate (CAGR) of 15.0%, indicating a robust growth trajectory. Key market drivers include the increasing demand for electric vehicles, portable devices, and renewable energy storage systems, all of which require advanced battery technology. The competitive landscape is intense with several established players and emerging startups. Opportunities for the company lie in innovation and development of high-performance, cost-effective, and sustainable battery solutions. However, challenges include high R&amp;D costs, regulatory hurdles, and the need for strategic partnerships for raw material supply.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$300B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expected to grow significantly, with market size projections ranging from USD 227.2 billion to USD 256.08 billion by 2034. Key market trends and drivers include advancements in battery technology and increased demand for electric vehicles and renewable energy storage. Opportunities for growth lie in the development of advanced batteries, with the sector expected to grow at a CAGR of 7.0% to 16.4% depending on the source.</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develops solid-state lithium-metal batteries aimed at significantly improving energy density, charging speed, and safety compared to conventional lithium-ion batteries. Their technology focuses on a proprietary ceramic separator that enables fast charging and longer battery life, targeting electric vehicles (EVs) and energy storage markets.</w:t>
      </w:r>
    </w:p>
    <w:p>
      <w:pPr>
        <w:spacing w:line="360" w:lineRule="auto"/>
        <w:ind w:firstLine="0"/>
        <w:jc w:val="both"/>
      </w:pPr>
      <w:r>
        <w:rPr>
          <w:rFonts w:ascii="Times New Roman" w:hAnsi="Times New Roman"/>
          <w:sz w:val="24"/>
        </w:rPr>
        <w:t>Key differentiator: QuantumScape’s solid-state battery technology eliminates the need for liquid electrolytes, enabling higher energy density and faster charging while enhancing safety,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designs and manufactures all-solid-state rechargeable batteries using sulfide-based solid electrolytes, targeting automotive and aerospace applications. Their batteries promise higher energy density, improved safety, and better thermal stability compared to traditional lithium-ion cells.</w:t>
      </w:r>
    </w:p>
    <w:p>
      <w:pPr>
        <w:spacing w:line="360" w:lineRule="auto"/>
        <w:ind w:firstLine="0"/>
        <w:jc w:val="both"/>
      </w:pPr>
      <w:r>
        <w:rPr>
          <w:rFonts w:ascii="Times New Roman" w:hAnsi="Times New Roman"/>
          <w:sz w:val="24"/>
        </w:rPr>
        <w:t>Key differentiator: Solid Power’s scalable solid-state battery platform leverages sulfide electrolytes that enable compatibility with existing manufacturing processes, facilitating easier integration into current EV supply chains.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including lithium iron phosphate (LFP) and nickel-cobalt-manganese (NCM) batteries, with ongoing development in next-generation battery technologies.</w:t>
      </w:r>
    </w:p>
    <w:p>
      <w:pPr>
        <w:spacing w:line="360" w:lineRule="auto"/>
        <w:ind w:firstLine="0"/>
        <w:jc w:val="both"/>
      </w:pPr>
      <w:r>
        <w:rPr>
          <w:rFonts w:ascii="Times New Roman" w:hAnsi="Times New Roman"/>
          <w:sz w:val="24"/>
        </w:rPr>
        <w:t>Key differentiator: CATL’s massive production scale combined with continuous innovation in battery chemistry and cost reduction strategies makes them one of the most influential suppliers in the global EV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0993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0993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early stages of developing its business model. Based on available information, the company could potentially generate revenue through various streams related to its core competencies and technological innovations.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avenues:</w:t>
      </w:r>
    </w:p>
    <w:p>
      <w:pPr>
        <w:spacing w:line="360" w:lineRule="auto"/>
        <w:ind w:firstLine="0"/>
        <w:jc w:val="both"/>
      </w:pPr>
      <w:r>
        <w:rPr>
          <w:rFonts w:ascii="Times New Roman" w:hAnsi="Times New Roman"/>
          <w:sz w:val="24"/>
        </w:rPr>
        <w:t>1. Licensing Technology: The company could license its proprietary technology to other businesses, particularly in industries such as automotive, consumer electronics, or energy storage. This would allow other companies to integrate StoreDot's innovations into their own products.</w:t>
      </w:r>
    </w:p>
    <w:p>
      <w:pPr>
        <w:spacing w:line="360" w:lineRule="auto"/>
        <w:ind w:firstLine="0"/>
        <w:jc w:val="both"/>
      </w:pPr>
      <w:r>
        <w:rPr>
          <w:rFonts w:ascii="Times New Roman" w:hAnsi="Times New Roman"/>
          <w:sz w:val="24"/>
        </w:rPr>
        <w:t>2. Direct Product Sales: StoreDot might develop and sell its own line of products that incorporate its technology. This could include batteries or other energy storage solutions that leverage their unique capabilities.</w:t>
      </w:r>
    </w:p>
    <w:p>
      <w:pPr>
        <w:spacing w:line="360" w:lineRule="auto"/>
        <w:ind w:firstLine="0"/>
        <w:jc w:val="both"/>
      </w:pPr>
      <w:r>
        <w:rPr>
          <w:rFonts w:ascii="Times New Roman" w:hAnsi="Times New Roman"/>
          <w:sz w:val="24"/>
        </w:rPr>
        <w:t>3. Partnerships and Joint Ventures: StoreDot could enter into partnerships or joint ventures with established companies to co-develop products, sharing both the risks and rewards of bringing new technologies to market.</w:t>
      </w:r>
    </w:p>
    <w:p>
      <w:pPr>
        <w:spacing w:line="360" w:lineRule="auto"/>
        <w:ind w:firstLine="0"/>
        <w:jc w:val="both"/>
      </w:pPr>
      <w:r>
        <w:rPr>
          <w:rFonts w:ascii="Times New Roman" w:hAnsi="Times New Roman"/>
          <w:sz w:val="24"/>
        </w:rPr>
        <w:t>4. Consulting and Advisory Services: The company may offer consulting services to other businesses looking to implement or optimize energy solutions, leveraging its expertise in the field.</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Potential customer segments for StoreDot could include:</w:t>
      </w:r>
    </w:p>
    <w:p>
      <w:pPr>
        <w:spacing w:line="360" w:lineRule="auto"/>
        <w:ind w:firstLine="0"/>
        <w:jc w:val="both"/>
      </w:pPr>
      <w:r>
        <w:rPr>
          <w:rFonts w:ascii="Times New Roman" w:hAnsi="Times New Roman"/>
          <w:sz w:val="24"/>
        </w:rPr>
        <w:t>• Automotive Manufacturers: Companies looking for advanced battery technologies to power electric vehicles.</w:t>
      </w:r>
    </w:p>
    <w:p>
      <w:pPr>
        <w:spacing w:line="360" w:lineRule="auto"/>
        <w:ind w:firstLine="0"/>
        <w:jc w:val="both"/>
      </w:pPr>
      <w:r>
        <w:rPr>
          <w:rFonts w:ascii="Times New Roman" w:hAnsi="Times New Roman"/>
          <w:sz w:val="24"/>
        </w:rPr>
        <w:t>• Consumer Electronics Companies: Businesses seeking innovative energy solutions for devices such as smartphones, laptops, and wearable technology.</w:t>
      </w:r>
    </w:p>
    <w:p>
      <w:pPr>
        <w:spacing w:line="360" w:lineRule="auto"/>
        <w:ind w:firstLine="0"/>
        <w:jc w:val="both"/>
      </w:pPr>
      <w:r>
        <w:rPr>
          <w:rFonts w:ascii="Times New Roman" w:hAnsi="Times New Roman"/>
          <w:sz w:val="24"/>
        </w:rPr>
        <w:t>• Energy Storage Firms: Companies focused on grid storage solutions that require efficient and rapid charging capabilities.</w:t>
      </w:r>
    </w:p>
    <w:p>
      <w:pPr>
        <w:spacing w:line="360" w:lineRule="auto"/>
        <w:ind w:firstLine="0"/>
        <w:jc w:val="both"/>
      </w:pPr>
      <w:r>
        <w:rPr>
          <w:rFonts w:ascii="Times New Roman" w:hAnsi="Times New Roman"/>
          <w:sz w:val="24"/>
        </w:rPr>
        <w:t>• Industrial Applications: Businesses in need of reliable and quickcharging energy solutions for various industrial uses.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targeting key industries where its technology can provide significant advantages. This could include forming strategic alliances with major players in the automotive and consumer electronics sectors to gain market traction. Additionally, the company might focus on showcasing its technology through pilot projects and demonstrations to attract potential partners and customers.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StoreDot's specific technological innovations and current partnerships to better understand its potential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 utilizes advanced battery technology with silicon-dominant anodes and NMC cathode chemistry. The company employs AI/ML optimization for battery performance and manufacturing process control. Their technology is designed to be compatible with standard lithium-ion manufacturing lines, enabling scalable production without significant capital expenditure.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Technical complexity assessment needed based on product architecture and implementation requirements</w:t>
      </w:r>
    </w:p>
    <w:p>
      <w:pPr>
        <w:spacing w:line="360" w:lineRule="auto"/>
        <w:ind w:firstLine="0"/>
        <w:jc w:val="both"/>
      </w:pPr>
      <w:r>
        <w:rPr>
          <w:rFonts w:ascii="Times New Roman" w:hAnsi="Times New Roman"/>
          <w:sz w:val="24"/>
        </w:rPr>
        <w:t>• Security: Product safety, data protection, and IP security measures should be thoroughly evaluated</w:t>
      </w:r>
    </w:p>
    <w:p>
      <w:pPr>
        <w:spacing w:line="360" w:lineRule="auto"/>
        <w:ind w:firstLine="0"/>
        <w:jc w:val="both"/>
      </w:pPr>
      <w:r>
        <w:rPr>
          <w:rFonts w:ascii="Times New Roman" w:hAnsi="Times New Roman"/>
          <w:sz w:val="24"/>
        </w:rPr>
        <w:t>• Implementation: Detailed implementation roadmap and technical architecture review required</w:t>
      </w:r>
    </w:p>
    <w:p>
      <w:pPr>
        <w:spacing w:line="360" w:lineRule="auto"/>
        <w:ind w:firstLine="0"/>
        <w:jc w:val="both"/>
      </w:pPr>
      <w:r>
        <w:rPr>
          <w:rFonts w:ascii="Times New Roman" w:hAnsi="Times New Roman"/>
          <w:sz w:val="24"/>
        </w:rPr>
        <w:t>• Regulatory: Compliance with industry standards, safety certifications, and regulatory requirements must be verified</w:t>
      </w:r>
    </w:p>
    <w:p>
      <w:pPr>
        <w:spacing w:line="360" w:lineRule="auto"/>
        <w:ind w:firstLine="0"/>
        <w:jc w:val="both"/>
      </w:pPr>
      <w:r>
        <w:rPr>
          <w:rFonts w:ascii="Times New Roman" w:hAnsi="Times New Roman"/>
          <w:sz w:val="24"/>
        </w:rPr>
        <w:t>• Testing: Independent validation, performance testing, and certification processes should be reviewed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Additional Web-Sourced Financial Data</w:t>
      </w:r>
    </w:p>
    <w:p>
      <w:pPr>
        <w:spacing w:line="360" w:lineRule="auto"/>
        <w:ind w:firstLine="0"/>
        <w:jc w:val="both"/>
      </w:pPr>
      <w:r>
        <w:rPr>
          <w:rFonts w:ascii="Times New Roman" w:hAnsi="Times New Roman"/>
          <w:sz w:val="24"/>
        </w:rPr>
        <w:t>• Current Valuation: $2,000,000,000 [Source: web_search]</w:t>
      </w:r>
    </w:p>
    <w:p>
      <w:pPr>
        <w:spacing w:line="360" w:lineRule="auto"/>
        <w:ind w:firstLine="0"/>
        <w:jc w:val="both"/>
      </w:pPr>
      <w:r>
        <w:rPr>
          <w:rFonts w:ascii="Times New Roman" w:hAnsi="Times New Roman"/>
          <w:sz w:val="24"/>
        </w:rPr>
        <w:t>📋 Web Research Summary</w:t>
      </w:r>
    </w:p>
    <w:p>
      <w:pPr>
        <w:spacing w:line="360" w:lineRule="auto"/>
        <w:ind w:firstLine="0"/>
        <w:jc w:val="both"/>
      </w:pPr>
      <w:r>
        <w:rPr>
          <w:rFonts w:ascii="Times New Roman" w:hAnsi="Times New Roman"/>
          <w:sz w:val="24"/>
        </w:rPr>
        <w:t>Web Search Results for StoreDot: Okay, let's tackle this query about StoreDot's current valuation and funding rounds. First, I need to go through each of the provided search results to gather the necessary information.</w:t>
      </w:r>
    </w:p>
    <w:p>
      <w:pPr>
        <w:spacing w:line="360" w:lineRule="auto"/>
        <w:ind w:firstLine="0"/>
        <w:jc w:val="both"/>
      </w:pPr>
      <w:r>
        <w:rPr>
          <w:rFonts w:ascii="Times New Roman" w:hAnsi="Times New Roman"/>
          <w:sz w:val="24"/>
        </w:rPr>
        <w:t>📈 Additional Financial Metrics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Implied Valuation | 2000000000.0 |</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where he has played a pivotal role in securing strategic investments like the Volvo Cars Tech Fund’s Series D funding, advancing the company’s mission to commercialize extreme fastcharging (XFC) batteries.</w:t>
      </w:r>
    </w:p>
    <w:p>
      <w:pPr>
        <w:spacing w:line="360" w:lineRule="auto"/>
        <w:ind w:firstLine="0"/>
        <w:jc w:val="both"/>
      </w:pPr>
      <w:r>
        <w:rPr>
          <w:rFonts w:ascii="Times New Roman" w:hAnsi="Times New Roman"/>
          <w:sz w:val="24"/>
        </w:rPr>
        <w:t>With extensive experience in financial leadership, he previously held executive roles as CFO of Broadcom Israel and CFO EMEA at Convergys, managing complex international operations across 30+ countries and overseeing numerous mergers and acquisitions</w:t>
      </w:r>
    </w:p>
    <w:p>
      <w:pPr>
        <w:spacing w:line="360" w:lineRule="auto"/>
        <w:ind w:firstLine="0"/>
        <w:jc w:val="both"/>
      </w:pPr>
      <w:r>
        <w:rPr>
          <w:rFonts w:ascii="Times New Roman" w:hAnsi="Times New Roman"/>
          <w:sz w:val="24"/>
        </w:rPr>
        <w:t>Earlier in his career, he spearheaded Radview Software’s growth from seed stage to a NASDAQ IPO, demonstrating his expertise in.</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well-rounded, with a strong blend of strategic, financial, and technical expertise. Doron Myersdorf, as CEO and Co-founder, brings a wealth of experience in technology commercialization and strategic business development, crucial for scaling StoreDot's innovative battery technologies. His background in leading product development and market expansion is a significant asset.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directly addresses the critical need for reducing carbon emissions in the transportation sector. Social: The company is committed to ethical labor practices, ensuring safe working conditions and fair wages across its supply chain, which is crucial for maintaining a positive brand reputation and avoiding potential labor disputes. Governance: StoreDot's governance structure emphasizes transparency and accountability, with a diverse board that enhances decision-making and aligns with investor expectations for robust corporate oversight.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new battery technologies, such as those developed by StoreDot, may be slower than anticipated due to entrenched competition and consumer skepticism. This could impact the company's ability to gain market share.</w:t>
      </w:r>
    </w:p>
    <w:p>
      <w:pPr>
        <w:spacing w:line="360" w:lineRule="auto"/>
        <w:ind w:firstLine="0"/>
        <w:jc w:val="both"/>
      </w:pPr>
      <w:r>
        <w:rPr>
          <w:rFonts w:ascii="Times New Roman" w:hAnsi="Times New Roman"/>
          <w:sz w:val="24"/>
        </w:rPr>
        <w:t>• Demand Fluctuations: The demand for advanced battery technologies can be highly volatile, influenced by trends in the electric vehicle and consumer electronics markets. StoreDot's growth prospects may be affected if demand does not align with expectations.</w:t>
      </w:r>
    </w:p>
    <w:p>
      <w:pPr>
        <w:spacing w:line="360" w:lineRule="auto"/>
        <w:ind w:firstLine="0"/>
        <w:jc w:val="both"/>
      </w:pPr>
      <w:r>
        <w:rPr>
          <w:rFonts w:ascii="Times New Roman" w:hAnsi="Times New Roman"/>
          <w:sz w:val="24"/>
        </w:rPr>
        <w:t>• Competitive Landscape: Although specific competitor data is unavailable, the battery technology sector is known to be highly competitive. StoreDot may face challenges in differentiating its products from those of established players and new entrants.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Based on available information, StoreDot's technology may still be in the development or early commercialization stages. There could be unforeseen technical challenges that delay product launch or affect performance.</w:t>
      </w:r>
    </w:p>
    <w:p>
      <w:pPr>
        <w:spacing w:line="360" w:lineRule="auto"/>
        <w:ind w:firstLine="0"/>
        <w:jc w:val="both"/>
      </w:pPr>
      <w:r>
        <w:rPr>
          <w:rFonts w:ascii="Times New Roman" w:hAnsi="Times New Roman"/>
          <w:sz w:val="24"/>
        </w:rPr>
        <w:t>• Scalability Issues: The ability to scale production efficiently is crucial for meeting market demand. StoreDot may encounter difficulties in scaling its technology from prototype to mass production.</w:t>
      </w:r>
    </w:p>
    <w:p>
      <w:pPr>
        <w:spacing w:line="360" w:lineRule="auto"/>
        <w:ind w:firstLine="0"/>
        <w:jc w:val="both"/>
      </w:pPr>
      <w:r>
        <w:rPr>
          <w:rFonts w:ascii="Times New Roman" w:hAnsi="Times New Roman"/>
          <w:sz w:val="24"/>
        </w:rPr>
        <w:t>• Intellectual Property Risks: Without detailed information on StoreDot's patents and proprietary technology, there is a risk that competitors could develop similar technologies, potentially infringing on StoreDot's market position.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StoreDot's operations could be impacted by disruptions in the supply chain, particularly if critical materials or components are sourced from regions with geopolitical instability.</w:t>
      </w:r>
    </w:p>
    <w:p>
      <w:pPr>
        <w:spacing w:line="360" w:lineRule="auto"/>
        <w:ind w:firstLine="0"/>
        <w:jc w:val="both"/>
      </w:pPr>
      <w:r>
        <w:rPr>
          <w:rFonts w:ascii="Times New Roman" w:hAnsi="Times New Roman"/>
          <w:sz w:val="24"/>
        </w:rPr>
        <w:t>• Manufacturing Challenges: As StoreDot scales up production, it may face operational hurdles related to manufacturing processes, quality control, and workforce management.</w:t>
      </w:r>
    </w:p>
    <w:p>
      <w:pPr>
        <w:spacing w:line="360" w:lineRule="auto"/>
        <w:ind w:firstLine="0"/>
        <w:jc w:val="both"/>
      </w:pPr>
      <w:r>
        <w:rPr>
          <w:rFonts w:ascii="Times New Roman" w:hAnsi="Times New Roman"/>
          <w:sz w:val="24"/>
        </w:rPr>
        <w:t>• Talent Acquisition and Retention: The ability to attract and retain skilled personnel, particularly in specialized areas of battery technology, may be a challenge for StoreDot as it grows.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Emerging Regulations: StoreDot may face challenges in keeping up with evolving environmental and safety regulations specific to battery technology. Noncompliance could result in fines or restrictions on product sales.</w:t>
      </w:r>
    </w:p>
    <w:p>
      <w:pPr>
        <w:spacing w:line="360" w:lineRule="auto"/>
        <w:ind w:firstLine="0"/>
        <w:jc w:val="both"/>
      </w:pPr>
      <w:r>
        <w:rPr>
          <w:rFonts w:ascii="Times New Roman" w:hAnsi="Times New Roman"/>
          <w:sz w:val="24"/>
        </w:rPr>
        <w:t>• International Regulatory Variability: As StoreDot potentially expands into global markets, it may encounter differing regulatory requirements, which could complicate product deployment and increase operational costs.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Uncertainty: The unknown funding stage of StoreDot suggests potential risks related to capital availability. Insufficient funding could hinder the company's ability to invest in R&amp;D and scale operations.</w:t>
      </w:r>
    </w:p>
    <w:p>
      <w:pPr>
        <w:spacing w:line="360" w:lineRule="auto"/>
        <w:ind w:firstLine="0"/>
        <w:jc w:val="both"/>
      </w:pPr>
      <w:r>
        <w:rPr>
          <w:rFonts w:ascii="Times New Roman" w:hAnsi="Times New Roman"/>
          <w:sz w:val="24"/>
        </w:rPr>
        <w:t>• Revenue Generation: With no available revenue data, there is uncertainty regarding StoreDot's current financial performance and its ability to generate sustainable revenue streams in the near term.</w:t>
      </w:r>
    </w:p>
    <w:p>
      <w:pPr>
        <w:spacing w:line="360" w:lineRule="auto"/>
        <w:ind w:firstLine="0"/>
        <w:jc w:val="both"/>
      </w:pPr>
      <w:r>
        <w:rPr>
          <w:rFonts w:ascii="Times New Roman" w:hAnsi="Times New Roman"/>
          <w:sz w:val="24"/>
        </w:rPr>
        <w:t>• Cost Management: As StoreDot develops its technology, there may be unforeseen costs associated with R&amp;D, production, and market entry that could impact financial stability. Further financial analysis is needed to assess cost structures and profitability potential.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StoreDot, operating in the battery technology sector, presents a compelling investment opportunity due to its strategic partnerships and potential market traction. Given the increasing demand for advanced battery solutions, particularly in the electric vehicle and consumer electronics markets, StoreDot is well-positioned for growth. The most likely exit strategy for investors would be through acquisition by a major player in the automotive or tech industry seeking to enhance their energy storage capabilities. Alternatively, an IPO could be viable if StoreDot achieves significant market penetration and demonstrates robust financial performance, capitalizing on the growing investor interest in sustainable technologies. These strategies align with the company's potential to disrupt the battery market and deliver substantial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within a $160 billion total addressable market, entails potential opportunity costs related to missing early exposure to emerging innovations in energy storage. While the absence of highlighted competitors may suggest a nascent or differentiated technology, the lack of revenue and limited publicly available traction proxies such as pilots, wait-lists, or letters of intent increases uncertainty around commercial viability and market adoption timelines. From a strategic perspective, foregoing investment could result in lost positioning within a sector poised for significant growth driven by electrification trends, but also avoids the risks inherent in early-stage technology ventures with unproven business models.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understand the maturity of StoreDot's battery technology and identify any potential technical risks.</w:t>
      </w:r>
    </w:p>
    <w:p>
      <w:pPr>
        <w:spacing w:line="360" w:lineRule="auto"/>
        <w:ind w:firstLine="0"/>
        <w:jc w:val="both"/>
      </w:pPr>
      <w:r>
        <w:rPr>
          <w:rFonts w:ascii="Times New Roman" w:hAnsi="Times New Roman"/>
          <w:sz w:val="24"/>
        </w:rPr>
        <w:t>• Inquire about the company's intellectual property portfolio, including any patents filed or granted, to assess the strength and uniqueness of their technology.</w:t>
      </w:r>
    </w:p>
    <w:p>
      <w:pPr>
        <w:spacing w:line="360" w:lineRule="auto"/>
        <w:ind w:firstLine="0"/>
        <w:jc w:val="both"/>
      </w:pPr>
      <w:r>
        <w:rPr>
          <w:rFonts w:ascii="Times New Roman" w:hAnsi="Times New Roman"/>
          <w:sz w:val="24"/>
        </w:rPr>
        <w:t>• Ask for thirdparty validation or testing results that demonstrate the performance and reliability of StoreDot's battery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the current funding stage of StoreDot and inquire about any recent funding rounds or upcoming fundraising plans.</w:t>
      </w:r>
    </w:p>
    <w:p>
      <w:pPr>
        <w:spacing w:line="360" w:lineRule="auto"/>
        <w:ind w:firstLine="0"/>
        <w:jc w:val="both"/>
      </w:pPr>
      <w:r>
        <w:rPr>
          <w:rFonts w:ascii="Times New Roman" w:hAnsi="Times New Roman"/>
          <w:sz w:val="24"/>
        </w:rPr>
        <w:t>• Request detailed financial statements or projections to assess the company's financial health and revenue potential.</w:t>
      </w:r>
    </w:p>
    <w:p>
      <w:pPr>
        <w:spacing w:line="360" w:lineRule="auto"/>
        <w:ind w:firstLine="0"/>
        <w:jc w:val="both"/>
      </w:pPr>
      <w:r>
        <w:rPr>
          <w:rFonts w:ascii="Times New Roman" w:hAnsi="Times New Roman"/>
          <w:sz w:val="24"/>
        </w:rPr>
        <w:t>• Investigate the company's burn rate and runway to evaluate their financial sustainability and need for additional capital.</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Gather information on key competitors in the battery technology sector to understand StoreDot's market position and differentiation.</w:t>
      </w:r>
    </w:p>
    <w:p>
      <w:pPr>
        <w:spacing w:line="360" w:lineRule="auto"/>
        <w:ind w:firstLine="0"/>
        <w:jc w:val="both"/>
      </w:pPr>
      <w:r>
        <w:rPr>
          <w:rFonts w:ascii="Times New Roman" w:hAnsi="Times New Roman"/>
          <w:sz w:val="24"/>
        </w:rPr>
        <w:t>• Analyze any available competitor data to identify potential threats or opportunities in the market.</w:t>
      </w:r>
    </w:p>
    <w:p>
      <w:pPr>
        <w:spacing w:line="360" w:lineRule="auto"/>
        <w:ind w:firstLine="0"/>
        <w:jc w:val="both"/>
      </w:pPr>
      <w:r>
        <w:rPr>
          <w:rFonts w:ascii="Times New Roman" w:hAnsi="Times New Roman"/>
          <w:sz w:val="24"/>
        </w:rPr>
        <w:t>• Explore potential partnerships or collaborations that could enhance StoreDot's competitive advantage.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any existing partnerships with OEMs or manufacturing entities that could facilitate the commercialization of StoreDot's technology.</w:t>
      </w:r>
    </w:p>
    <w:p>
      <w:pPr>
        <w:spacing w:line="360" w:lineRule="auto"/>
        <w:ind w:firstLine="0"/>
        <w:jc w:val="both"/>
      </w:pPr>
      <w:r>
        <w:rPr>
          <w:rFonts w:ascii="Times New Roman" w:hAnsi="Times New Roman"/>
          <w:sz w:val="24"/>
        </w:rPr>
        <w:t>• Investigate potential strategic partnerships that could enhance production capabilities or market reach.</w:t>
      </w:r>
    </w:p>
    <w:p>
      <w:pPr>
        <w:spacing w:line="360" w:lineRule="auto"/>
        <w:ind w:firstLine="0"/>
        <w:jc w:val="both"/>
      </w:pPr>
      <w:r>
        <w:rPr>
          <w:rFonts w:ascii="Times New Roman" w:hAnsi="Times New Roman"/>
          <w:sz w:val="24"/>
        </w:rPr>
        <w:t>• Assess the scalability of StoreDot's manufacturing processes and any potential bottlenecks.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Examine the regulatory landscape for battery technology to identify any potential hurdles or compliance requirements StoreDot may face.</w:t>
      </w:r>
    </w:p>
    <w:p>
      <w:pPr>
        <w:spacing w:line="360" w:lineRule="auto"/>
        <w:ind w:firstLine="0"/>
        <w:jc w:val="both"/>
      </w:pPr>
      <w:r>
        <w:rPr>
          <w:rFonts w:ascii="Times New Roman" w:hAnsi="Times New Roman"/>
          <w:sz w:val="24"/>
        </w:rPr>
        <w:t>• Evaluate the timing of StoreDot's market entry in relation to regulatory developments and market demand.</w:t>
      </w:r>
    </w:p>
    <w:p>
      <w:pPr>
        <w:spacing w:line="360" w:lineRule="auto"/>
        <w:ind w:firstLine="0"/>
        <w:jc w:val="both"/>
      </w:pPr>
      <w:r>
        <w:rPr>
          <w:rFonts w:ascii="Times New Roman" w:hAnsi="Times New Roman"/>
          <w:sz w:val="24"/>
        </w:rPr>
        <w:t>• Investigate any ongoing or upcoming regulatory changes that could impact the adoption of StoreDot's technology.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core strength lies in its pioneering battery technology that dramatically reduces charging times, addressing one of the most critical pain points in the electric vehicle (EV) market. The company’s proprietary nanomaterial design and compatibility with existing lithium-ion manufacturing lines provide a significant competitive advantage by lowering barriers to adoption and scaling. The leadership team, with seasoned executives experienced in technology commercialization and automotive sectors, enhances StoreDot’s strategic positioning and operational execution capabilities. Additionally, the company’s robust patent portfolio and focus on sustainability align well with growing environmental and regulatory demands, potentially strengthening its market moat.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promising technology, StoreDot remains in relatively early stages of commercialization, with limited publicly available data on technical validation, product performance, and scalability, raising concerns about execution risk. The company’s business model appears underdeveloped, with unclear revenue streams and no disclosed current revenues, which complicates financial forecasting and valuation confidence. StoreDot faces intense competition from well-funded players like QuantumScape, Solid Power, and CATL, who have either advanced solid-state battery technologies or massive production scale, potentially limiting StoreDot’s market penetration. Furthermore, the lack of transparency around recent funding rounds and financial health introduces uncertainty regarding the company’s runway and ability to sustain R&amp;D and scale operations.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accelerating global shift toward electrification and renewable energy storage presents a substantial market opportunity, with a total addressable market estimated at $160 billion and a high CAGR of 15%. StoreDot’s ultra-fast charging technology could alleviate range anxiety and operational inefficiencies, making EVs more attractive to consumers and fleet operators, thereby driving adoption. Expansion into adjacent markets such as consumer electronics and grid storage offers additional growth avenues, leveraging the same core technology. Strategic partnerships with automotive OEMs and consumer electronics firms could accelerate commercialization and provide early revenue streams, while regulatory trends favoring sustainable and fast-charging solutions may create favorable market conditions.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risk is significant, as entrenched incumbents and consumer skepticism could delay or limit uptake of StoreDot’s technology. Technical risks remain, including the maturity of the battery technology, potential challenges in scaling production, and ensuring safety and longevity at ultra-fast charging speeds. Intellectual property risks exist if competitors develop similar or superior technologies, potentially eroding StoreDot’s competitive edge. Operational risks such as supply chain disruptions, manufacturing complexities, and talent retention could impede growth. Regulatory risks are also material, given the evolving standards for battery safety and environmental compliance across different geographies. Financial risks stem from unclear funding status and the absence of revenue, which may constrain StoreDot’s ability to execute its business plan.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