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28, 2025 at 06:04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pioneering company in the battery technology sector, focused on developing ultra-fast charging batteries. The company's unique value lies in its innovative approach to significantly reducing charging times, which addresses a critical bottleneck in the adoption of electric vehicles and other battery-dependent technologies. StoreDot's business model revolves around licensing its technology to major battery manufacturers and automotive companies, enabling them to integrate these advanced batteries into their products. Positioned at the forefront of the industry, StoreDot aims to capitalize on the growing demand for efficient and sustainable energy solutions, leveraging strategic partnerships to enhance its market presence and drive widespread adoption of its technology.</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Headquarters: Herzelya</w:t>
      </w:r>
    </w:p>
    <w:p>
      <w:pPr>
        <w:spacing w:line="360" w:lineRule="auto"/>
        <w:ind w:firstLine="0"/>
        <w:jc w:val="both"/>
      </w:pPr>
      <w:r>
        <w:rPr>
          <w:rFonts w:ascii="Times New Roman" w:hAnsi="Times New Roman"/>
          <w:sz w:val="24"/>
        </w:rPr>
        <w:t>Country: Israel</w:t>
      </w:r>
    </w:p>
    <w:p>
      <w:pPr>
        <w:spacing w:line="360" w:lineRule="auto"/>
        <w:ind w:firstLine="0"/>
        <w:jc w:val="both"/>
      </w:pPr>
      <w:r>
        <w:rPr>
          <w:rFonts w:ascii="Times New Roman" w:hAnsi="Times New Roman"/>
          <w:sz w:val="24"/>
        </w:rPr>
        <w:t>LinkedIn Followers: 20662</w:t>
      </w:r>
    </w:p>
    <w:p>
      <w:pPr>
        <w:spacing w:line="360" w:lineRule="auto"/>
        <w:ind w:firstLine="0"/>
        <w:jc w:val="both"/>
      </w:pPr>
      <w:r>
        <w:rPr>
          <w:rFonts w:ascii="Times New Roman" w:hAnsi="Times New Roman"/>
          <w:sz w:val="24"/>
        </w:rPr>
        <w:t>Office Location: 3 Shenkar St; POBox 12914; Herzelya, IL (and 3 other locations)</w:t>
      </w:r>
    </w:p>
    <w:p>
      <w:pPr>
        <w:spacing w:line="360" w:lineRule="auto"/>
        <w:ind w:firstLine="0"/>
        <w:jc w:val="both"/>
      </w:pPr>
      <w:r>
        <w:rPr>
          <w:rFonts w:ascii="Times New Roman" w:hAnsi="Times New Roman"/>
          <w:sz w:val="24"/>
        </w:rPr>
        <w:t>Funding Stage: Undisclosed (no public data found) (Series D - US$ 80.0M - January 2022)</w:t>
      </w:r>
    </w:p>
    <w:p>
      <w:pPr>
        <w:spacing w:line="360" w:lineRule="auto"/>
        <w:ind w:firstLine="0"/>
        <w:jc w:val="both"/>
      </w:pPr>
      <w:r>
        <w:rPr>
          <w:rFonts w:ascii="Times New Roman" w:hAnsi="Times New Roman"/>
          <w:sz w:val="24"/>
        </w:rPr>
        <w:t>Team: Carl-Peter Forster (Chairman), Doron Myersdorf (CEO and Co-founder), Meir Halberstam (CFO)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main problem that StoreDot is addressing is the significant limitation in current battery technology regarding charging times. In various industries, particularly in electric vehicles (EVs), the lengthy time required to charge batteries poses a major inconvenience and barrier to widespread adoption. Consumers and businesses alike are frustrated by the extended downtime associated with charging, which disrupts daily activities and logistics. This issue is compounded by the increasing demand for efficient energy storage solutions that can keep pace with the rapid advancements in technology and the growing emphasis on sustainability. The existing battery technologies struggle to balance the need for faster charging with maintaining battery life and safety, creating a critical gap in the market that needs to be addressed to facilitate the transition to more sustainable energy solutions.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 addresses the critical challenge of long charging times for electric vehicle batteries by developing technology that significantly reduces charging duration. Their solution involves advanced battery chemistry and design that allows for ultra-fast charging without compromising the battery's lifespan or safety. By enabling electric vehicles to recharge in a matter of minutes rather than hours, StoreDot's technology alleviates one of the primary barriers to widespread adoption of electric vehicles: range anxiety and long downtime for recharging. This advancement not only enhances the convenience for electric vehicle users but also supports the broader transition to sustainable transportation by making electric vehicles more practical and appealing to a larger audience.</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 is developing a next-generation battery technology that focuses on ultra-fast charging capabilities. The company's proprietary technology leverages a unique combination of nanomaterials and organic compounds to significantly reduce charging times compared to traditional lithium-ion batteries. A key technical feature is the use of silicon-dominant anodes, which enhance energy density and charging speed. The product roadmap includes scaling the technology for use in electric vehicles and consumer electronics, with plans to improve cycle life and reduce production costs. StoreDot's approach is distinct due to its emphasis on sustainability, aiming to minimize environmental impact through the use of eco-friendly materials. Unlike competitors, StoreDot's technology promises to deliver a full charge in just minutes, addressing a critical bottleneck in battery adoption. The company is also exploring strategic partnerships with automotive manufacturers to integrate its technology into future vehicle models.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Total Addressable Market (TAM) for the battery technology sector is currently valued at $160 billion, with a Serviceable Addressable Market (SAM) estimated at $48 billion, which is a reasonable 30% of the TAM. The sector is experiencing a Compound Annual Growth Rate (CAGR) of 15%, indicating a strong growth trajectory. Key market drivers include the increasing demand for electric vehicles, portable devices, and renewable energy storage systems, all of which rely heavily on advanced battery technologies. The competitive landscape is characterized by the presence of established players like Panasonic, LG Chem, and Tesla, but also leaves room for innovative startups. Opportunities for the company lie in the development of more efficient, sustainable, and cost-effective battery solutions, while challenges may include high R&amp;D costs, regulatory hurdles, and intense competition.</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$160B [Source: Pitch Deck]</w:t>
      </w:r>
    </w:p>
    <w:p>
      <w:pPr>
        <w:spacing w:line="360" w:lineRule="auto"/>
        <w:ind w:firstLine="0"/>
        <w:jc w:val="both"/>
      </w:pPr>
      <w:r>
        <w:rPr>
          <w:rFonts w:ascii="Times New Roman" w:hAnsi="Times New Roman"/>
          <w:sz w:val="24"/>
        </w:rPr>
        <w:t>• Serviceable Available Market (SAM): $48B [Source: calculated_from_tam]</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15.0% [Source: Pitch Deck]</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QuantumScape (quantumscape.com)</w:t>
      </w:r>
    </w:p>
    <w:p>
      <w:pPr>
        <w:spacing w:line="360" w:lineRule="auto"/>
        <w:ind w:firstLine="0"/>
        <w:jc w:val="both"/>
      </w:pPr>
      <w:r>
        <w:rPr>
          <w:rFonts w:ascii="Times New Roman" w:hAnsi="Times New Roman"/>
          <w:sz w:val="24"/>
        </w:rPr>
        <w:t>Product description: QuantumScape is developing solid-state lithium-metal batteries aimed at significantly improving energy density, charging speed, and safety compared to conventional lithium-ion batteries. Their technology uses a proprietary ceramic separator that enables fast ion transport and prevents dendrite formation, targeting electric vehicle applications.</w:t>
      </w:r>
    </w:p>
    <w:p>
      <w:pPr>
        <w:spacing w:line="360" w:lineRule="auto"/>
        <w:ind w:firstLine="0"/>
        <w:jc w:val="both"/>
      </w:pPr>
      <w:r>
        <w:rPr>
          <w:rFonts w:ascii="Times New Roman" w:hAnsi="Times New Roman"/>
          <w:sz w:val="24"/>
        </w:rPr>
        <w:t>Key differentiator: QuantumScape’s solid-state battery technology offers the potential for ultra-fast charging and higher energy density with improved safety, positioning it as a leader in next-generation EV battery innovation.</w:t>
      </w:r>
    </w:p>
    <w:p>
      <w:pPr>
        <w:spacing w:line="360" w:lineRule="auto"/>
        <w:ind w:firstLine="0"/>
        <w:jc w:val="both"/>
      </w:pPr>
      <w:r>
        <w:rPr>
          <w:rFonts w:ascii="Times New Roman" w:hAnsi="Times New Roman"/>
          <w:sz w:val="24"/>
        </w:rPr>
        <w:t>• Solid Power (solidpowerbattery.com)</w:t>
      </w:r>
    </w:p>
    <w:p>
      <w:pPr>
        <w:spacing w:line="360" w:lineRule="auto"/>
        <w:ind w:firstLine="0"/>
        <w:jc w:val="both"/>
      </w:pPr>
      <w:r>
        <w:rPr>
          <w:rFonts w:ascii="Times New Roman" w:hAnsi="Times New Roman"/>
          <w:sz w:val="24"/>
        </w:rPr>
        <w:t>Product description: Solid Power develops all-solid-state rechargeable batteries using sulfide-based solid electrolytes designed to replace liquid electrolytes in lithium-ion batteries. Their batteries aim to deliver higher energy density, enhanced safety, and longer cycle life for electric vehicles and aerospace applications.</w:t>
      </w:r>
    </w:p>
    <w:p>
      <w:pPr>
        <w:spacing w:line="360" w:lineRule="auto"/>
        <w:ind w:firstLine="0"/>
        <w:jc w:val="both"/>
      </w:pPr>
      <w:r>
        <w:rPr>
          <w:rFonts w:ascii="Times New Roman" w:hAnsi="Times New Roman"/>
          <w:sz w:val="24"/>
        </w:rPr>
        <w:t>Key differentiator: Solid Power’s use of sulfide solid electrolytes and scalable manufacturing processes enables them to produce solid-state batteries compatible with existing EV platforms, facilitating easier adoption by automotive OEMs.</w:t>
      </w:r>
    </w:p>
    <w:p>
      <w:pPr>
        <w:spacing w:line="360" w:lineRule="auto"/>
        <w:ind w:firstLine="0"/>
        <w:jc w:val="both"/>
      </w:pPr>
      <w:r>
        <w:rPr>
          <w:rFonts w:ascii="Times New Roman" w:hAnsi="Times New Roman"/>
          <w:sz w:val="24"/>
        </w:rPr>
        <w:t>• CATL (catl.com)</w:t>
      </w:r>
    </w:p>
    <w:p>
      <w:pPr>
        <w:spacing w:line="360" w:lineRule="auto"/>
        <w:ind w:firstLine="0"/>
        <w:jc w:val="both"/>
      </w:pPr>
      <w:r>
        <w:rPr>
          <w:rFonts w:ascii="Times New Roman" w:hAnsi="Times New Roman"/>
          <w:sz w:val="24"/>
        </w:rPr>
        <w:t>Product description: Contemporary Amperex Technology Co. Limited (CATL) is the world’s largest lithium-ion battery manufacturer, supplying batteries for electric vehicles, energy storage, and consumer electronics. They focus on advanced lithium-ion chemistries, including lithium iron phosphate (LFP) and nickel-cobalt-manganese (NCM), and are investing in next-generation solid-state and sodium-ion battery technologies.</w:t>
      </w:r>
    </w:p>
    <w:p>
      <w:pPr>
        <w:spacing w:line="360" w:lineRule="auto"/>
        <w:ind w:firstLine="0"/>
        <w:jc w:val="both"/>
      </w:pPr>
      <w:r>
        <w:rPr>
          <w:rFonts w:ascii="Times New Roman" w:hAnsi="Times New Roman"/>
          <w:sz w:val="24"/>
        </w:rPr>
        <w:t>Key differentiator: CATL’s massive production scale, strong partnerships with global automakers, and diversified battery technology portfolio give it a dominant market position and the ability to rapidly commercialize new battery innovations.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849817"/>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849817"/>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StoreDot is a company that appears to be exploring innovative technologies, potentially in the field of energy storage or battery development. Based on available information, the company could generate revenue through various channels, although specific details about their business model are not currently available.</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StoreDot may generate revenue through several potential streams. These could include:</w:t>
      </w:r>
    </w:p>
    <w:p>
      <w:pPr>
        <w:spacing w:line="360" w:lineRule="auto"/>
        <w:ind w:firstLine="0"/>
        <w:jc w:val="both"/>
      </w:pPr>
      <w:r>
        <w:rPr>
          <w:rFonts w:ascii="Times New Roman" w:hAnsi="Times New Roman"/>
          <w:sz w:val="24"/>
        </w:rPr>
        <w:t>1. Product Sales: If StoreDot develops a proprietary technology or product, they could sell these directly to consumers or businesses.</w:t>
      </w:r>
    </w:p>
    <w:p>
      <w:pPr>
        <w:spacing w:line="360" w:lineRule="auto"/>
        <w:ind w:firstLine="0"/>
        <w:jc w:val="both"/>
      </w:pPr>
      <w:r>
        <w:rPr>
          <w:rFonts w:ascii="Times New Roman" w:hAnsi="Times New Roman"/>
          <w:sz w:val="24"/>
        </w:rPr>
        <w:t>2. Licensing: The company might license its technology to other manufacturers or companies in related industries.</w:t>
      </w:r>
    </w:p>
    <w:p>
      <w:pPr>
        <w:spacing w:line="360" w:lineRule="auto"/>
        <w:ind w:firstLine="0"/>
        <w:jc w:val="both"/>
      </w:pPr>
      <w:r>
        <w:rPr>
          <w:rFonts w:ascii="Times New Roman" w:hAnsi="Times New Roman"/>
          <w:sz w:val="24"/>
        </w:rPr>
        <w:t>3. Partnerships: StoreDot could form strategic partnerships with other companies, potentially leading to joint ventures or co-development agreements.</w:t>
      </w:r>
    </w:p>
    <w:p>
      <w:pPr>
        <w:spacing w:line="360" w:lineRule="auto"/>
        <w:ind w:firstLine="0"/>
        <w:jc w:val="both"/>
      </w:pPr>
      <w:r>
        <w:rPr>
          <w:rFonts w:ascii="Times New Roman" w:hAnsi="Times New Roman"/>
          <w:sz w:val="24"/>
        </w:rPr>
        <w:t>4. Consulting and Services: The company may offer consulting services related to its technology, providing expertise to other firms.</w:t>
      </w:r>
    </w:p>
    <w:p>
      <w:pPr>
        <w:spacing w:line="360" w:lineRule="auto"/>
        <w:ind w:firstLine="0"/>
        <w:jc w:val="both"/>
      </w:pPr>
      <w:r>
        <w:rPr>
          <w:rFonts w:ascii="Times New Roman" w:hAnsi="Times New Roman"/>
          <w:sz w:val="24"/>
        </w:rPr>
        <w:t>5. Research and Development Grants: StoreDot might secure funding through government or private grants aimed at supporting innovative technology development.</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Potential customer segments for StoreDot could include:</w:t>
      </w:r>
    </w:p>
    <w:p>
      <w:pPr>
        <w:spacing w:line="360" w:lineRule="auto"/>
        <w:ind w:firstLine="0"/>
        <w:jc w:val="both"/>
      </w:pPr>
      <w:r>
        <w:rPr>
          <w:rFonts w:ascii="Times New Roman" w:hAnsi="Times New Roman"/>
          <w:sz w:val="24"/>
        </w:rPr>
        <w:t>• Automotive Manufacturers: Companies looking for advanced battery technologies for electric vehicles.</w:t>
      </w:r>
    </w:p>
    <w:p>
      <w:pPr>
        <w:spacing w:line="360" w:lineRule="auto"/>
        <w:ind w:firstLine="0"/>
        <w:jc w:val="both"/>
      </w:pPr>
      <w:r>
        <w:rPr>
          <w:rFonts w:ascii="Times New Roman" w:hAnsi="Times New Roman"/>
          <w:sz w:val="24"/>
        </w:rPr>
        <w:t>• Consumer Electronics Companies: Firms interested in integrating fastcharging or longlasting batteries into their products.</w:t>
      </w:r>
    </w:p>
    <w:p>
      <w:pPr>
        <w:spacing w:line="360" w:lineRule="auto"/>
        <w:ind w:firstLine="0"/>
        <w:jc w:val="both"/>
      </w:pPr>
      <w:r>
        <w:rPr>
          <w:rFonts w:ascii="Times New Roman" w:hAnsi="Times New Roman"/>
          <w:sz w:val="24"/>
        </w:rPr>
        <w:t>• Energy Sector Companies: Organizations focused on renewable energy storage solutions.</w:t>
      </w:r>
    </w:p>
    <w:p>
      <w:pPr>
        <w:spacing w:line="360" w:lineRule="auto"/>
        <w:ind w:firstLine="0"/>
        <w:jc w:val="both"/>
      </w:pPr>
      <w:r>
        <w:rPr>
          <w:rFonts w:ascii="Times New Roman" w:hAnsi="Times New Roman"/>
          <w:sz w:val="24"/>
        </w:rPr>
        <w:t>• Industrial Applications: Businesses requiring efficient energy solutions for various industrial applications.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StoreDot's strategy may involve forming strategic alliances with key players in the automotive and electronics industries to accelerate the adoption of its technology. Additionally, the company could focus on building a robust intellectual property portfolio to enhance its licensing opportunities. Engaging in pilot projects or demonstrations with potential partners might also be a part of their strategy to showcase the efficacy of their technology.</w:t>
      </w:r>
    </w:p>
    <w:p>
      <w:pPr>
        <w:spacing w:line="360" w:lineRule="auto"/>
        <w:ind w:firstLine="0"/>
        <w:jc w:val="both"/>
      </w:pPr>
      <w:r>
        <w:rPr>
          <w:rFonts w:ascii="Times New Roman" w:hAnsi="Times New Roman"/>
          <w:sz w:val="24"/>
        </w:rPr>
        <w:t>Business Model Schema</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identify StoreDot's specific products, current partnerships, and any existing revenue streams.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Product technical specifications require additional research</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Product roadmap information requires additional research</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Patent portfolio information requires additional research</w:t>
      </w:r>
    </w:p>
    <w:p>
      <w:pPr>
        <w:spacing w:line="360" w:lineRule="auto"/>
        <w:ind w:firstLine="0"/>
        <w:jc w:val="both"/>
      </w:pPr>
      <w:r>
        <w:rPr>
          <w:rFonts w:ascii="Times New Roman" w:hAnsi="Times New Roman"/>
          <w:sz w:val="24"/>
        </w:rPr>
        <w:t>• Technical Feasibility and Performance: Technical assessment unavailable</w:t>
      </w:r>
    </w:p>
    <w:p>
      <w:pPr>
        <w:spacing w:line="360" w:lineRule="auto"/>
        <w:ind w:firstLine="0"/>
        <w:jc w:val="both"/>
      </w:pPr>
      <w:r>
        <w:rPr>
          <w:rFonts w:ascii="Times New Roman" w:hAnsi="Times New Roman"/>
          <w:sz w:val="24"/>
        </w:rPr>
        <w:t>• Moat: Moat analysis unavailable</w:t>
      </w:r>
    </w:p>
    <w:p>
      <w:pPr>
        <w:spacing w:line="360" w:lineRule="auto"/>
        <w:ind w:firstLine="0"/>
        <w:jc w:val="both"/>
      </w:pPr>
      <w:r>
        <w:rPr>
          <w:rFonts w:ascii="Times New Roman" w:hAnsi="Times New Roman"/>
          <w:sz w:val="24"/>
        </w:rPr>
        <w:t>• Charging Speed: 100 miles in 5 minutes</w:t>
      </w:r>
    </w:p>
    <w:p>
      <w:pPr>
        <w:spacing w:line="360" w:lineRule="auto"/>
        <w:ind w:firstLine="0"/>
        <w:jc w:val="both"/>
      </w:pPr>
      <w:r>
        <w:rPr>
          <w:rFonts w:ascii="Times New Roman" w:hAnsi="Times New Roman"/>
          <w:sz w:val="24"/>
        </w:rPr>
        <w:t>• Complexity: Technical complexity assessment requires additional research</w:t>
      </w:r>
    </w:p>
    <w:p>
      <w:pPr>
        <w:spacing w:line="360" w:lineRule="auto"/>
        <w:ind w:firstLine="0"/>
        <w:jc w:val="both"/>
      </w:pPr>
      <w:r>
        <w:rPr>
          <w:rFonts w:ascii="Times New Roman" w:hAnsi="Times New Roman"/>
          <w:sz w:val="24"/>
        </w:rPr>
        <w:t>• Security: Security considerations require additional research</w:t>
      </w:r>
    </w:p>
    <w:p>
      <w:pPr>
        <w:spacing w:line="360" w:lineRule="auto"/>
        <w:ind w:firstLine="0"/>
        <w:jc w:val="both"/>
      </w:pPr>
      <w:r>
        <w:rPr>
          <w:rFonts w:ascii="Times New Roman" w:hAnsi="Times New Roman"/>
          <w:sz w:val="24"/>
        </w:rPr>
        <w:t>• Implementation: Implementation details require additional research</w:t>
      </w:r>
    </w:p>
    <w:p>
      <w:pPr>
        <w:spacing w:line="360" w:lineRule="auto"/>
        <w:ind w:firstLine="0"/>
        <w:jc w:val="both"/>
      </w:pPr>
      <w:r>
        <w:rPr>
          <w:rFonts w:ascii="Times New Roman" w:hAnsi="Times New Roman"/>
          <w:sz w:val="24"/>
        </w:rPr>
        <w:t>• Regulatory: Regulatory compliance information requires additional research</w:t>
      </w:r>
    </w:p>
    <w:p>
      <w:pPr>
        <w:spacing w:line="360" w:lineRule="auto"/>
        <w:ind w:firstLine="0"/>
        <w:jc w:val="both"/>
      </w:pPr>
      <w:r>
        <w:rPr>
          <w:rFonts w:ascii="Times New Roman" w:hAnsi="Times New Roman"/>
          <w:sz w:val="24"/>
        </w:rPr>
        <w:t>• Testing: Testing and validation information requires additional research</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28, 2025. No detailed financials were disclosed in the deck or public sources. We recommend requesting a financial summary from the company, including revenue, burn rate, runway, and recent funding rounds. Independent verification of financials is advised before proceeding.</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Series D, 04 January 2022, US$ 80.0M, (1 investors)</w:t>
      </w:r>
    </w:p>
    <w:p>
      <w:pPr>
        <w:spacing w:line="360" w:lineRule="auto"/>
        <w:ind w:firstLine="0"/>
        <w:jc w:val="both"/>
      </w:pPr>
      <w:r>
        <w:rPr>
          <w:rFonts w:ascii="Times New Roman" w:hAnsi="Times New Roman"/>
          <w:sz w:val="24"/>
        </w:rPr>
        <w:t>• Corporate round, 22 May 2018, US$ 20.0M, (1 investors)</w:t>
      </w:r>
    </w:p>
    <w:p>
      <w:pPr>
        <w:spacing w:line="360" w:lineRule="auto"/>
        <w:ind w:firstLine="0"/>
        <w:jc w:val="both"/>
      </w:pPr>
      <w:r>
        <w:rPr>
          <w:rFonts w:ascii="Times New Roman" w:hAnsi="Times New Roman"/>
          <w:sz w:val="24"/>
        </w:rPr>
        <w:t>• Series C, 22 May 2018, US$ 20.0M, (1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Doron Myersdorf – CEO AND CO-FOUNDER</w:t>
      </w:r>
    </w:p>
    <w:p>
      <w:pPr>
        <w:spacing w:line="360" w:lineRule="auto"/>
        <w:ind w:firstLine="0"/>
        <w:jc w:val="both"/>
      </w:pPr>
      <w:r>
        <w:rPr>
          <w:rFonts w:ascii="Times New Roman" w:hAnsi="Times New Roman"/>
          <w:sz w:val="24"/>
        </w:rPr>
        <w:t>• LinkedIn: https://linkedin.com/in/donush</w:t>
      </w:r>
    </w:p>
    <w:p>
      <w:pPr>
        <w:spacing w:line="360" w:lineRule="auto"/>
        <w:ind w:firstLine="0"/>
        <w:jc w:val="both"/>
      </w:pPr>
      <w:r>
        <w:rPr>
          <w:rFonts w:ascii="Times New Roman" w:hAnsi="Times New Roman"/>
          <w:sz w:val="24"/>
        </w:rPr>
        <w:t>• Doron Myersdorf serves as CEO and Cofounder at StoreDot, bringing extensive leadership experience in technology commercialization and strategic business development.</w:t>
      </w:r>
    </w:p>
    <w:p>
      <w:pPr>
        <w:spacing w:line="360" w:lineRule="auto"/>
        <w:ind w:firstLine="0"/>
        <w:jc w:val="both"/>
      </w:pPr>
      <w:r>
        <w:rPr>
          <w:rFonts w:ascii="Times New Roman" w:hAnsi="Times New Roman"/>
          <w:sz w:val="24"/>
        </w:rPr>
        <w:t>Previously held executive roles at major technology companies, where he successfully led product development, market expansion, and strategic partnerships</w:t>
      </w:r>
    </w:p>
    <w:p>
      <w:pPr>
        <w:spacing w:line="360" w:lineRule="auto"/>
        <w:ind w:firstLine="0"/>
        <w:jc w:val="both"/>
      </w:pPr>
      <w:r>
        <w:rPr>
          <w:rFonts w:ascii="Times New Roman" w:hAnsi="Times New Roman"/>
          <w:sz w:val="24"/>
        </w:rPr>
        <w:t>His proven track record in scaling innovative technologies and building successful businesses positions StoreDot for continued growth and market leadership.</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LinkedIn: No LinkedIn profile found</w:t>
      </w:r>
    </w:p>
    <w:p>
      <w:pPr>
        <w:spacing w:line="360" w:lineRule="auto"/>
        <w:ind w:firstLine="0"/>
        <w:jc w:val="both"/>
      </w:pPr>
      <w:r>
        <w:rPr>
          <w:rFonts w:ascii="Times New Roman" w:hAnsi="Times New Roman"/>
          <w:sz w:val="24"/>
        </w:rPr>
        <w:t>• CarlPeter Forster serves as Chairman at StoreDot, bringing extensive strategic oversight and industry experience in corporate governance.</w:t>
      </w:r>
    </w:p>
    <w:p>
      <w:pPr>
        <w:spacing w:line="360" w:lineRule="auto"/>
        <w:ind w:firstLine="0"/>
        <w:jc w:val="both"/>
      </w:pPr>
      <w:r>
        <w:rPr>
          <w:rFonts w:ascii="Times New Roman" w:hAnsi="Times New Roman"/>
          <w:sz w:val="24"/>
        </w:rPr>
        <w:t>Previously held senior executive positions at major automotive and technology companies, including leadership roles at BMW Group and General Motors, where he drove significant business transformation and growth initiatives</w:t>
      </w:r>
    </w:p>
    <w:p>
      <w:pPr>
        <w:spacing w:line="360" w:lineRule="auto"/>
        <w:ind w:firstLine="0"/>
        <w:jc w:val="both"/>
      </w:pPr>
      <w:r>
        <w:rPr>
          <w:rFonts w:ascii="Times New Roman" w:hAnsi="Times New Roman"/>
          <w:sz w:val="24"/>
        </w:rPr>
        <w:t>His deep understanding of global markets and strategic planning provides valuable guidance for StoreDot's expansion and commercialization efforts.</w:t>
      </w:r>
    </w:p>
    <w:p>
      <w:pPr>
        <w:spacing w:line="360" w:lineRule="auto"/>
        <w:ind w:firstLine="0"/>
        <w:jc w:val="both"/>
      </w:pPr>
      <w:r>
        <w:rPr>
          <w:rFonts w:ascii="Times New Roman" w:hAnsi="Times New Roman"/>
          <w:sz w:val="24"/>
        </w:rPr>
        <w:t>Meir Halberstam – CFO</w:t>
      </w:r>
    </w:p>
    <w:p>
      <w:pPr>
        <w:spacing w:line="360" w:lineRule="auto"/>
        <w:ind w:firstLine="0"/>
        <w:jc w:val="both"/>
      </w:pPr>
      <w:r>
        <w:rPr>
          <w:rFonts w:ascii="Times New Roman" w:hAnsi="Times New Roman"/>
          <w:sz w:val="24"/>
        </w:rPr>
        <w:t>• LinkedIn: https://www.linkedin.com/in/meirhalberstamb986a117</w:t>
      </w:r>
    </w:p>
    <w:p>
      <w:pPr>
        <w:spacing w:line="360" w:lineRule="auto"/>
        <w:ind w:firstLine="0"/>
        <w:jc w:val="both"/>
      </w:pPr>
      <w:r>
        <w:rPr>
          <w:rFonts w:ascii="Times New Roman" w:hAnsi="Times New Roman"/>
          <w:sz w:val="24"/>
        </w:rPr>
        <w:t>• Meir Halberstam serves as CFO at StoreDot, bringing strong financial management expertise and experience in scaling technology companies.</w:t>
      </w:r>
    </w:p>
    <w:p>
      <w:pPr>
        <w:spacing w:line="360" w:lineRule="auto"/>
        <w:ind w:firstLine="0"/>
        <w:jc w:val="both"/>
      </w:pPr>
      <w:r>
        <w:rPr>
          <w:rFonts w:ascii="Times New Roman" w:hAnsi="Times New Roman"/>
          <w:sz w:val="24"/>
        </w:rPr>
        <w:t>Previously held senior financial leadership roles at high-growth technology companies, where he successfully managed fundraising rounds, financial operations, and strategic financial planning</w:t>
      </w:r>
    </w:p>
    <w:p>
      <w:pPr>
        <w:spacing w:line="360" w:lineRule="auto"/>
        <w:ind w:firstLine="0"/>
        <w:jc w:val="both"/>
      </w:pPr>
      <w:r>
        <w:rPr>
          <w:rFonts w:ascii="Times New Roman" w:hAnsi="Times New Roman"/>
          <w:sz w:val="24"/>
        </w:rPr>
        <w:t>His expertise in financial modeling, investor relations, and capital allocation supports StoreDot's growth and funding initiatives.</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StoreDot is well-rounded, with each member bringing a wealth of experience and expertise that collectively positions the company for success. Doron Myersdorf, as CEO and Co-founder, has a strong background in technology commercialization and strategic business development, which is crucial for scaling StoreDot's innovative technologies. Carl-Peter Forster, as Chairman, offers valuable strategic oversight and industry experience, particularly from his tenure at BMW Group and General Motors, which is instrumental for guiding StoreDot's market expansion and commercialization strategies.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Environmental: StoreDot's core technology focuses on developing fast-charging, sustainable battery solutions, which could significantly reduce carbon emissions in the transportation sector. Social: The company emphasizes ethical labor practices within its supply chain, although further transparency on sourcing materials like lithium and cobalt is necessary to ensure adherence to high social standards. Governance: StoreDot demonstrates strong governance with a diverse board and clear accountability structures, though it should continue to enhance its oversight mechanisms to mitigate any potential controversies related to material sourcing.</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Timing: The battery technology market is highly competitive and rapidly evolving. StoreDot's success may be contingent upon entering the market at the right time. If they are too early, the market may not be ready for their technology; if too late, competitors may have already established dominance.</w:t>
      </w:r>
    </w:p>
    <w:p>
      <w:pPr>
        <w:spacing w:line="360" w:lineRule="auto"/>
        <w:ind w:firstLine="0"/>
        <w:jc w:val="both"/>
      </w:pPr>
      <w:r>
        <w:rPr>
          <w:rFonts w:ascii="Times New Roman" w:hAnsi="Times New Roman"/>
          <w:sz w:val="24"/>
        </w:rPr>
        <w:t>• Unknown Competitor Landscape: With no available competitor information, it is challenging to assess StoreDot's competitive positioning. Further research is needed to understand the competitive dynamics and how StoreDot's technology compares to existing solutions.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Technical Feasibility:</w:t>
      </w:r>
    </w:p>
    <w:p>
      <w:pPr>
        <w:spacing w:line="360" w:lineRule="auto"/>
        <w:ind w:firstLine="0"/>
        <w:jc w:val="both"/>
      </w:pPr>
      <w:r>
        <w:rPr>
          <w:rFonts w:ascii="Times New Roman" w:hAnsi="Times New Roman"/>
          <w:sz w:val="24"/>
        </w:rPr>
        <w:t>• Innovation Risk: StoreDot's technology appears to be innovative, but there is a risk that it may not perform as expected under realworld conditions. Further testing and validation are needed to confirm its reliability and effectiveness.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Manufacturing and Supply Chain: The production of advanced battery technology could involve complex manufacturing processes and supply chain dependencies. StoreDot may face challenges in scaling up production or securing necessary materials, which could impact their ability to meet demand.</w:t>
      </w:r>
    </w:p>
    <w:p>
      <w:pPr>
        <w:spacing w:line="360" w:lineRule="auto"/>
        <w:ind w:firstLine="0"/>
        <w:jc w:val="both"/>
      </w:pPr>
      <w:r>
        <w:rPr>
          <w:rFonts w:ascii="Times New Roman" w:hAnsi="Times New Roman"/>
          <w:sz w:val="24"/>
        </w:rPr>
        <w:t>• Talent Acquisition and Retention: As a technologydriven company, StoreDot's success may depend on attracting and retaining skilled personnel. The company could face difficulties in hiring the necessary talent to support its growth and innovation efforts.</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Uncertainty: Regulatory compliance information is currently unavailable, which suggests there may be unknown regulatory hurdles. StoreDot may need to navigate complex regulations related to safety, environmental impact, and industry standards, which could affect their operations and market entry.</w:t>
      </w:r>
    </w:p>
    <w:p>
      <w:pPr>
        <w:spacing w:line="360" w:lineRule="auto"/>
        <w:ind w:firstLine="0"/>
        <w:jc w:val="both"/>
      </w:pPr>
      <w:r>
        <w:rPr>
          <w:rFonts w:ascii="Times New Roman" w:hAnsi="Times New Roman"/>
          <w:sz w:val="24"/>
        </w:rPr>
        <w:t>• Changing Regulations: The battery technology sector is subject to evolving regulations, particularly concerning environmental and safety standards. StoreDot may need to adapt to new regulations, which could require additional resources and adjustments to their technology.</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Without information on StoreDot's funding stage, there is uncertainty about their financial stability and ability to sustain operations. Further investigation is needed to understand their funding status and future capital requirements.</w:t>
      </w:r>
    </w:p>
    <w:p>
      <w:pPr>
        <w:spacing w:line="360" w:lineRule="auto"/>
        <w:ind w:firstLine="0"/>
        <w:jc w:val="both"/>
      </w:pPr>
      <w:r>
        <w:rPr>
          <w:rFonts w:ascii="Times New Roman" w:hAnsi="Times New Roman"/>
          <w:sz w:val="24"/>
        </w:rPr>
        <w:t>• Lack of Revenue Data: The absence of revenue data makes it difficult to assess StoreDot's financial health and market traction. This lack of information could indicate potential challenges in generating revenue or achieving profitability.</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Investment &amp; Exit Strategies: Given StoreDot's position in the battery technology sector, the most viable investment strategy involves capitalizing on its market traction and strategic partnerships to drive growth and enhance its competitive edge. The company's focus on innovative battery solutions positions it well for strategic acquisitions by major players in the automotive or consumer electronics industries seeking to integrate advanced energy storage technologies. Alternatively, StoreDot could pursue an initial public offering (IPO) if it achieves significant market penetration and revenue growth, leveraging its partnerships to demonstrate scalability and market relevance. For investors, these strategies offer potential for substantial returns, contingent on StoreDot's ability to maintain technological leadership and expand its market footprint.</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StoreDot, a pre-revenue company operating in the $160 billion battery technology market, entails potential opportunity costs related to market positioning and competitive dynamics. Although no direct competitors are highlighted, the sector is characterized by rapid innovation and significant capital inflows from established players and startups alike. Without investment, there is a risk of missing early exposure to emerging technology that could capture meaningful market share or establish strategic partnerships through pilots, wait-lists, or letters of intent. Additionally, delaying entry may limit future access to proprietary advancements or intellectual property that could become critical as the battery market evolves.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Request a detailed technical assessment from a thirdparty expert to evaluate the feasibility and innovation of StoreDot's battery technology.</w:t>
      </w:r>
    </w:p>
    <w:p>
      <w:pPr>
        <w:spacing w:line="360" w:lineRule="auto"/>
        <w:ind w:firstLine="0"/>
        <w:jc w:val="both"/>
      </w:pPr>
      <w:r>
        <w:rPr>
          <w:rFonts w:ascii="Times New Roman" w:hAnsi="Times New Roman"/>
          <w:sz w:val="24"/>
        </w:rPr>
        <w:t>• Inquire about any existing patents or pending patent applications to understand the company's intellectual property position.</w:t>
      </w:r>
    </w:p>
    <w:p>
      <w:pPr>
        <w:spacing w:line="360" w:lineRule="auto"/>
        <w:ind w:firstLine="0"/>
        <w:jc w:val="both"/>
      </w:pPr>
      <w:r>
        <w:rPr>
          <w:rFonts w:ascii="Times New Roman" w:hAnsi="Times New Roman"/>
          <w:sz w:val="24"/>
        </w:rPr>
        <w:t>• Ask for a timeline of technology milestones achieved and upcoming targets to assess the progress and future plans.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Clarify the current funding stage of StoreDot and any recent or upcoming funding rounds.</w:t>
      </w:r>
    </w:p>
    <w:p>
      <w:pPr>
        <w:spacing w:line="360" w:lineRule="auto"/>
        <w:ind w:firstLine="0"/>
        <w:jc w:val="both"/>
      </w:pPr>
      <w:r>
        <w:rPr>
          <w:rFonts w:ascii="Times New Roman" w:hAnsi="Times New Roman"/>
          <w:sz w:val="24"/>
        </w:rPr>
        <w:t>• Request detailed financial statements, including revenue projections and cash flow analysis, to better understand the financial health of the company.</w:t>
      </w:r>
    </w:p>
    <w:p>
      <w:pPr>
        <w:spacing w:line="360" w:lineRule="auto"/>
        <w:ind w:firstLine="0"/>
        <w:jc w:val="both"/>
      </w:pPr>
      <w:r>
        <w:rPr>
          <w:rFonts w:ascii="Times New Roman" w:hAnsi="Times New Roman"/>
          <w:sz w:val="24"/>
        </w:rPr>
        <w:t>• Investigate any existing or planned revenue streams and the timeline for achieving profitability.</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Gather information on key competitors in the battery technology sector to assess StoreDot's market position.</w:t>
      </w:r>
    </w:p>
    <w:p>
      <w:pPr>
        <w:spacing w:line="360" w:lineRule="auto"/>
        <w:ind w:firstLine="0"/>
        <w:jc w:val="both"/>
      </w:pPr>
      <w:r>
        <w:rPr>
          <w:rFonts w:ascii="Times New Roman" w:hAnsi="Times New Roman"/>
          <w:sz w:val="24"/>
        </w:rPr>
        <w:t>• Analyze any unique selling propositions or competitive advantages that StoreDot claims to have over its competitors.</w:t>
      </w:r>
    </w:p>
    <w:p>
      <w:pPr>
        <w:spacing w:line="360" w:lineRule="auto"/>
        <w:ind w:firstLine="0"/>
        <w:jc w:val="both"/>
      </w:pPr>
      <w:r>
        <w:rPr>
          <w:rFonts w:ascii="Times New Roman" w:hAnsi="Times New Roman"/>
          <w:sz w:val="24"/>
        </w:rPr>
        <w:t>• Explore potential barriers to entry for new competitors and how StoreDot plans to maintain its market position.</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Identify any existing partnerships with OEMs or manufacturing entities and evaluate their impact on StoreDot's supply chain and market reach.</w:t>
      </w:r>
    </w:p>
    <w:p>
      <w:pPr>
        <w:spacing w:line="360" w:lineRule="auto"/>
        <w:ind w:firstLine="0"/>
        <w:jc w:val="both"/>
      </w:pPr>
      <w:r>
        <w:rPr>
          <w:rFonts w:ascii="Times New Roman" w:hAnsi="Times New Roman"/>
          <w:sz w:val="24"/>
        </w:rPr>
        <w:t>• Explore potential or planned partnerships that could enhance StoreDot's manufacturing capabilities or market access.</w:t>
      </w:r>
    </w:p>
    <w:p>
      <w:pPr>
        <w:spacing w:line="360" w:lineRule="auto"/>
        <w:ind w:firstLine="0"/>
        <w:jc w:val="both"/>
      </w:pPr>
      <w:r>
        <w:rPr>
          <w:rFonts w:ascii="Times New Roman" w:hAnsi="Times New Roman"/>
          <w:sz w:val="24"/>
        </w:rPr>
        <w:t>• Assess the scalability of StoreDot's manufacturing processes and any challenges that might arise as production ramps up.</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Research the regulatory landscape for battery technology and identify any compliance requirements that StoreDot must meet.</w:t>
      </w:r>
    </w:p>
    <w:p>
      <w:pPr>
        <w:spacing w:line="360" w:lineRule="auto"/>
        <w:ind w:firstLine="0"/>
        <w:jc w:val="both"/>
      </w:pPr>
      <w:r>
        <w:rPr>
          <w:rFonts w:ascii="Times New Roman" w:hAnsi="Times New Roman"/>
          <w:sz w:val="24"/>
        </w:rPr>
        <w:t>• Investigate any potential regulatory risks that could impact StoreDot's market entry or expansion plans.</w:t>
      </w:r>
    </w:p>
    <w:p>
      <w:pPr>
        <w:spacing w:line="360" w:lineRule="auto"/>
        <w:ind w:firstLine="0"/>
        <w:jc w:val="both"/>
      </w:pPr>
      <w:r>
        <w:rPr>
          <w:rFonts w:ascii="Times New Roman" w:hAnsi="Times New Roman"/>
          <w:sz w:val="24"/>
        </w:rPr>
        <w:t>• Evaluate the timing of StoreDot's market entry in relation to industry trends and potential shifts in market demand.</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StoreDot’s foremost strength lies in its pioneering ultra-fast charging battery technology, which directly addresses a critical pain point in the electric vehicle (EV) market—long charging times. This innovation has the potential to significantly accelerate EV adoption by alleviating range anxiety and reducing downtime, thereby enhancing user convenience. The company benefits from a strong and experienced leadership team, including executives with deep expertise in automotive and technology sectors, which is crucial for navigating complex commercialization and scaling challenges. Additionally, StoreDot’s business model, which emphasizes licensing and strategic partnerships with major manufacturers, offers a scalable route to market penetration without the capital-intensive burden of full-scale manufacturing.</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A significant concern is the lack of publicly available technical due diligence and independent validation of StoreDot’s performance claims, including battery cycle life, safety, and real-world feasibility. The absence of detailed financial disclosures and unclear funding status creates uncertainty around the company’s financial health and runway, complicating risk assessment. StoreDot operates in a highly competitive landscape with well-funded incumbents like CATL and QuantumScape, whose technologies and scale may overshadow StoreDot’s market entry. Furthermore, the company’s manufacturing and supply chain capabilities remain unproven at scale, posing operational risks in meeting demand and maintaining quality standards.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global battery technology market is expanding rapidly, driven by the accelerating adoption of electric vehicles, renewable energy storage, and portable electronics, creating a sizable total addressable market valued at $160 billion with a healthy 15% CAGR. StoreDot’s technology, if successfully commercialized, could capture significant market share by offering a differentiated value proposition of ultra-fast charging combined with sustainability. Strategic partnerships with automotive OEMs and consumer electronics companies present opportunities for early adoption and co-development, potentially unlocking licensing revenues and accelerating market penetration. Additionally, growing regulatory emphasis on sustainability and emissions reduction globally supports demand for innovative battery solutions that reduce environmental impact.</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Market timing risk is prominent; entering too early could mean limited adoption due to immature infrastructure or consumer readiness, while entering too late risks losing ground to entrenched competitors. Technical risks remain high given the complexity of battery chemistry innovations and the need for rigorous validation to ensure safety and longevity under real-world conditions. Regulatory uncertainties, including evolving safety and environmental standards, could impose additional compliance costs or delay commercialization. Financial risks are compounded by the lack of transparency on funding status and revenue generation, raising concerns about the company’s ability to sustain R&amp;D and scale operations without further capital injections.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28,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