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28, 2025 at 07:31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developing innovative solutions for faster charging batteries. The company is pioneering advancements in battery chemistry to significantly reduce charging times, which could transform the electric vehicle (EV) market and other industries reliant on battery technology. StoreDot's unique value lies in its ability to enhance the efficiency and convenience of battery usage, addressing one of the major pain points in the adoption of electric vehicles. By positioning itself at the forefront of rapid-charging technology, StoreDot aims to capture a significant share of the growing demand for advanced battery solutions, thus positioning itself as a key player in the transition to more sustainable energy consumption.</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primary problem that StoreDot addresses is the slow charging times of electric vehicle (EV) batteries, which significantly hinder the adoption and convenience of EVs. As consumers increasingly shift towards sustainable transportation, the expectation for quick and efficient charging solutions grows.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issue of slow battery charging times, which is a significant barrier to the widespread adoption of electric vehicles and other battery-dependent technologies. Their solution involves developing advanced battery technology that enables ultra-fast charging. By significantly reducing the time it takes to charge a battery, StoreDot's technology alleviates range anxiety and enhances the convenience of using electric vehicles. This solution not only improves user experience but also supports the broader transition to sustainable energy by making electric vehicles more practical and appealing to consumers.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pioneering a next-generation battery technology that focuses on ultra-fast charging capabilities. The company's proprietary technology leverages nanomaterials and organic compounds to significantly reduce charging times, setting it apart from traditional lithium-ion batteries. A key technical feature is the use of a novel electrode design that enhances ion conductivity and thermal stability, ensuring both efficiency and safety. StoreDot's product roadmap includes scaling its technology for various applications, from consumer electronics to electric vehicles, with a focus on achieving mass production scalability. Unlike competitors, StoreDot emphasizes a sustainable approach by incorporating eco-friendly materials that reduce environmental impact. The company is also exploring strategic partnerships to integrate its technology into existing battery manufacturing processes, which could accelerate market adoption. StoreDot's commitment to continuous innovation is evident in its robust R&amp;D efforts aimed at further improving energy density and lifecycle performance.</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Total Addressable Market (TAM) for the battery technology sector is currently valued at $160 billion. The Serviceable Available Market (SAM) is estimated to be $48 billion, which is a reasonable 30% of the TAM. The sector is experiencing a Compound Annual Growth Rate (CAGR) of 15%, indicating a strong growth trajectory. Key market drivers include the increasing demand for electric vehicles and renewable energy storage solutions, both of which heavily rely on advanced battery technologies. The competitive landscape is intense with major players investing heavily in R&amp;D to improve battery efficiency and lifespan. Opportunities for the company lie in innovation and development of high-performance, cost-effective solutions, while challenges include intense competition and the need for continuous technological advancements.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$48B [Source: calculated_from_tam]</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Battery Technology sector is expected to grow significantly, driven by the adoption of electric vehicles, renewable energy integration, and consumer electronics. The market, valued at USD 134.6 billion in 2024, is projected to reach USD 329.84 billion by 2030 at a CAGR of 16.4%. Key industry developments include the emergence of new battery technologies such as solid-state and lithium-sulfur, with Asia-Pacific, particularly China, dominating the market due to government initiatives and a high consumer base.</w:t>
      </w:r>
    </w:p>
    <w:p>
      <w:pPr>
        <w:spacing w:line="360" w:lineRule="auto"/>
        <w:ind w:firstLine="0"/>
        <w:jc w:val="both"/>
      </w:pPr>
      <w:r>
        <w:rPr>
          <w:rFonts w:ascii="Times New Roman" w:hAnsi="Times New Roman"/>
          <w:sz w:val="24"/>
        </w:rPr>
        <w:t>🚗 BEV Market Data (from Deck)</w:t>
      </w:r>
    </w:p>
    <w:p>
      <w:pPr>
        <w:spacing w:line="360" w:lineRule="auto"/>
        <w:ind w:firstLine="0"/>
        <w:jc w:val="both"/>
      </w:pPr>
      <w:r>
        <w:rPr>
          <w:rFonts w:ascii="Times New Roman" w:hAnsi="Times New Roman"/>
          <w:sz w:val="24"/>
        </w:rPr>
        <w:t>• Overall BEV Adoption: 60% by 1600</w:t>
      </w:r>
    </w:p>
    <w:p>
      <w:pPr>
        <w:spacing w:line="360" w:lineRule="auto"/>
        <w:ind w:firstLine="0"/>
        <w:jc w:val="both"/>
      </w:pPr>
      <w:r>
        <w:rPr>
          <w:rFonts w:ascii="Times New Roman" w:hAnsi="Times New Roman"/>
          <w:sz w:val="24"/>
        </w:rPr>
        <w:t>• Regional Adoption: US (60.4%), EU (75.5%), China (63.6%)</w:t>
      </w:r>
    </w:p>
    <w:p>
      <w:pPr>
        <w:spacing w:line="360" w:lineRule="auto"/>
        <w:ind w:firstLine="0"/>
        <w:jc w:val="both"/>
      </w:pPr>
      <w:r>
        <w:rPr>
          <w:rFonts w:ascii="Times New Roman" w:hAnsi="Times New Roman"/>
          <w:sz w:val="24"/>
        </w:rPr>
        <w:t>• Source: StoreDot Pitch Deck</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Market.Us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Market.Us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Precedence Research</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developing solid-state lithium-metal batteries aimed at significantly improving energy density, charging speed, and safety compared to conventional lithium-ion batteries. Their technology focuses on a proprietary ceramic separator that enables fast ion transport and eliminates dendrite formation, targeting electric vehicle applications.</w:t>
      </w:r>
    </w:p>
    <w:p>
      <w:pPr>
        <w:spacing w:line="360" w:lineRule="auto"/>
        <w:ind w:firstLine="0"/>
        <w:jc w:val="both"/>
      </w:pPr>
      <w:r>
        <w:rPr>
          <w:rFonts w:ascii="Times New Roman" w:hAnsi="Times New Roman"/>
          <w:sz w:val="24"/>
        </w:rPr>
        <w:t>Key differentiator: QuantumScape’s solid-state battery technology offers a unique ceramic separator that allows for ultra-fast charging and higher energy density, positioning them as a leader in next-generation EV battery innovation.</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develops all-solid-state rechargeable batteries using sulfide-based solid electrolytes designed to replace conventional liquid electrolytes in lithium-ion batteries. Their batteries aim to deliver higher energy density, improved safety, and longer cycle life, primarily targeting automotive and aerospace markets.</w:t>
      </w:r>
    </w:p>
    <w:p>
      <w:pPr>
        <w:spacing w:line="360" w:lineRule="auto"/>
        <w:ind w:firstLine="0"/>
        <w:jc w:val="both"/>
      </w:pPr>
      <w:r>
        <w:rPr>
          <w:rFonts w:ascii="Times New Roman" w:hAnsi="Times New Roman"/>
          <w:sz w:val="24"/>
        </w:rPr>
        <w:t>Key differentiator: Solid Power’s use of sulfide solid electrolytes and scalable manufacturing processes enables safer, higher-performance solid-state batteries suitable for mass-market electric vehicles.</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global leader in lithium-ion battery manufacturing, supplying batteries for electric vehicles, energy storage systems, and consumer electronics. They focus on advanced lithium-ion chemistries, including lithium iron phosphate (LFP) and nickel-cobalt-manganese (NCM) batteries, with ongoing development in solid-state and sodium-ion technologies.</w:t>
      </w:r>
    </w:p>
    <w:p>
      <w:pPr>
        <w:spacing w:line="360" w:lineRule="auto"/>
        <w:ind w:firstLine="0"/>
        <w:jc w:val="both"/>
      </w:pPr>
      <w:r>
        <w:rPr>
          <w:rFonts w:ascii="Times New Roman" w:hAnsi="Times New Roman"/>
          <w:sz w:val="24"/>
        </w:rPr>
        <w:t>Key differentiator: CATL’s massive production scale, broad product portfolio, and strong partnerships with major automakers give them a dominant position in the global EV battery market.</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429025"/>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429025"/>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is a company that appears to be in the early stages of developing its business model. Based on available information, StoreDot could potentially focus on innovative technologies, possibly in the energy or materials sector, given its name.</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may generate revenue through several potential streams. These could include the sale of proprietary technology or products, licensing agreements with other companies, or partnerships that leverage its innovations. Additionally, StoreDot could explore revenue from consulting services or technical support related to its offerings. Without specific product information, these revenue streams remain speculative.</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The potential customer segments for StoreDot could include technology companies, manufacturers, or industries that require advanced materials or energy solutions. Depending on the nature of its products, StoreDot might also target sectors such as automotive, consumer electronics, or renewable energy. Identifying precise customer segments will require more detailed information about StoreDot's offerings.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StoreDot's strategy may involve forming strategic partnerships with established companies in relevant industries to accelerate market entry and adoption of its technology. It could also focus on building a strong intellectual property portfolio to enhance its competitive position. Engaging in pilot projects or demonstrations with key customers might be another strategic approach to validate its technology and gain market traction.</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identify StoreDot's specific products and technologies to better understand its potential business model and market positioning.</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Product technical specifications require additional research</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Product roadmap information requires additional research</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Patent portfolio information requires additional research</w:t>
      </w:r>
    </w:p>
    <w:p>
      <w:pPr>
        <w:spacing w:line="360" w:lineRule="auto"/>
        <w:ind w:firstLine="0"/>
        <w:jc w:val="both"/>
      </w:pPr>
      <w:r>
        <w:rPr>
          <w:rFonts w:ascii="Times New Roman" w:hAnsi="Times New Roman"/>
          <w:sz w:val="24"/>
        </w:rPr>
        <w:t>• Technical Feasibility and Performance: Technical assessment unavailable</w:t>
      </w:r>
    </w:p>
    <w:p>
      <w:pPr>
        <w:spacing w:line="360" w:lineRule="auto"/>
        <w:ind w:firstLine="0"/>
        <w:jc w:val="both"/>
      </w:pPr>
      <w:r>
        <w:rPr>
          <w:rFonts w:ascii="Times New Roman" w:hAnsi="Times New Roman"/>
          <w:sz w:val="24"/>
        </w:rPr>
        <w:t>• Moat: Moat analysis unavailable</w:t>
      </w:r>
    </w:p>
    <w:p>
      <w:pPr>
        <w:spacing w:line="360" w:lineRule="auto"/>
        <w:ind w:firstLine="0"/>
        <w:jc w:val="both"/>
      </w:pPr>
      <w:r>
        <w:rPr>
          <w:rFonts w:ascii="Times New Roman" w:hAnsi="Times New Roman"/>
          <w:sz w:val="24"/>
        </w:rPr>
        <w:t>• Complexity: Technical complexity assessment requires additional research</w:t>
      </w:r>
    </w:p>
    <w:p>
      <w:pPr>
        <w:spacing w:line="360" w:lineRule="auto"/>
        <w:ind w:firstLine="0"/>
        <w:jc w:val="both"/>
      </w:pPr>
      <w:r>
        <w:rPr>
          <w:rFonts w:ascii="Times New Roman" w:hAnsi="Times New Roman"/>
          <w:sz w:val="24"/>
        </w:rPr>
        <w:t>• Security: Security considerations require additional research</w:t>
      </w:r>
    </w:p>
    <w:p>
      <w:pPr>
        <w:spacing w:line="360" w:lineRule="auto"/>
        <w:ind w:firstLine="0"/>
        <w:jc w:val="both"/>
      </w:pPr>
      <w:r>
        <w:rPr>
          <w:rFonts w:ascii="Times New Roman" w:hAnsi="Times New Roman"/>
          <w:sz w:val="24"/>
        </w:rPr>
        <w:t>• Implementation: Implementation details require additional research</w:t>
      </w:r>
    </w:p>
    <w:p>
      <w:pPr>
        <w:spacing w:line="360" w:lineRule="auto"/>
        <w:ind w:firstLine="0"/>
        <w:jc w:val="both"/>
      </w:pPr>
      <w:r>
        <w:rPr>
          <w:rFonts w:ascii="Times New Roman" w:hAnsi="Times New Roman"/>
          <w:sz w:val="24"/>
        </w:rPr>
        <w:t>• Regulatory: Regulatory compliance information requires additional research</w:t>
      </w:r>
    </w:p>
    <w:p>
      <w:pPr>
        <w:spacing w:line="360" w:lineRule="auto"/>
        <w:ind w:firstLine="0"/>
        <w:jc w:val="both"/>
      </w:pPr>
      <w:r>
        <w:rPr>
          <w:rFonts w:ascii="Times New Roman" w:hAnsi="Times New Roman"/>
          <w:sz w:val="24"/>
        </w:rPr>
        <w:t>• Testing: Testing and validation information requires additional research</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Additional Web-Sourced Financial Data</w:t>
      </w:r>
    </w:p>
    <w:p>
      <w:pPr>
        <w:spacing w:line="360" w:lineRule="auto"/>
        <w:ind w:firstLine="0"/>
        <w:jc w:val="both"/>
      </w:pPr>
      <w:r>
        <w:rPr>
          <w:rFonts w:ascii="Times New Roman" w:hAnsi="Times New Roman"/>
          <w:sz w:val="24"/>
        </w:rPr>
        <w:t>• Current Valuation: $1,250,000,000 [Source: web_search]</w:t>
      </w:r>
    </w:p>
    <w:p>
      <w:pPr>
        <w:spacing w:line="360" w:lineRule="auto"/>
        <w:ind w:firstLine="0"/>
        <w:jc w:val="both"/>
      </w:pPr>
      <w:r>
        <w:rPr>
          <w:rFonts w:ascii="Times New Roman" w:hAnsi="Times New Roman"/>
          <w:sz w:val="24"/>
        </w:rPr>
        <w:t>📋 Web Research Summary</w:t>
      </w:r>
    </w:p>
    <w:p>
      <w:pPr>
        <w:spacing w:line="360" w:lineRule="auto"/>
        <w:ind w:firstLine="0"/>
        <w:jc w:val="both"/>
      </w:pPr>
      <w:r>
        <w:rPr>
          <w:rFonts w:ascii="Times New Roman" w:hAnsi="Times New Roman"/>
          <w:sz w:val="24"/>
        </w:rPr>
        <w:t>&lt;think&gt; Starting with the funding history. From , StoreDot raised $6M initially, then $42M by 2014, another $62M by 2017, a SPAC merger talk in 2021 at $3.5B, a 2022 round giving a $1.5B valuation, and plans to raise more in 2024/2025. The CB Insights data in mentions a $206M total raised over 15 rounds, with the latest being an Incubator/Accelerator in May 2025. Wait, May 2025? That seems like a ...</w:t>
      </w:r>
    </w:p>
    <w:p>
      <w:pPr>
        <w:spacing w:line="360" w:lineRule="auto"/>
        <w:ind w:firstLine="0"/>
        <w:jc w:val="both"/>
      </w:pPr>
      <w:r>
        <w:rPr>
          <w:rFonts w:ascii="Times New Roman" w:hAnsi="Times New Roman"/>
          <w:sz w:val="24"/>
        </w:rPr>
        <w:t>📈 Additional Financial Metrics</w:t>
      </w:r>
    </w:p>
    <w:p>
      <w:pPr>
        <w:spacing w:line="360" w:lineRule="auto"/>
        <w:ind w:firstLine="0"/>
        <w:jc w:val="both"/>
      </w:pPr>
      <w:r>
        <w:rPr>
          <w:rFonts w:ascii="Times New Roman" w:hAnsi="Times New Roman"/>
          <w:sz w:val="24"/>
        </w:rPr>
        <w:t>| Metric | Value |</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 Implied Valuation | 1250000000.0 |</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CEO and cofounder of StoreDot since 2012, has driven the company's vision to revolutionize electric vehicle adoption through extreme fastcharging battery technology.</w:t>
      </w:r>
    </w:p>
    <w:p>
      <w:pPr>
        <w:spacing w:line="360" w:lineRule="auto"/>
        <w:ind w:firstLine="0"/>
        <w:jc w:val="both"/>
      </w:pPr>
      <w:r>
        <w:rPr>
          <w:rFonts w:ascii="Times New Roman" w:hAnsi="Times New Roman"/>
          <w:sz w:val="24"/>
        </w:rPr>
        <w:t>Prior to StoreDot, he served as Senior Director of SanDisk's SSD Business Unit, where he established the division in Israel and achieved over $100 million in revenue within three years[.</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https://linkedin.com/in/username</w:t>
      </w:r>
    </w:p>
    <w:p>
      <w:pPr>
        <w:spacing w:line="360" w:lineRule="auto"/>
        <w:ind w:firstLine="0"/>
        <w:jc w:val="both"/>
      </w:pPr>
      <w:r>
        <w:rPr>
          <w:rFonts w:ascii="Times New Roman" w:hAnsi="Times New Roman"/>
          <w:sz w:val="24"/>
        </w:rPr>
        <w:t>• CarlPeter Forster serves as Chairman at StoreDot, bringing extensive strategic oversight and industry experience in corporate governance.</w:t>
      </w:r>
    </w:p>
    <w:p>
      <w:pPr>
        <w:spacing w:line="360" w:lineRule="auto"/>
        <w:ind w:firstLine="0"/>
        <w:jc w:val="both"/>
      </w:pPr>
      <w:r>
        <w:rPr>
          <w:rFonts w:ascii="Times New Roman" w:hAnsi="Times New Roman"/>
          <w:sz w:val="24"/>
        </w:rPr>
        <w:t>Previously held senior executive positions at major automotive and technology companies, including leadership roles at BMW Group and General Motors, where he drove significant business transformation and growth initiatives</w:t>
      </w:r>
    </w:p>
    <w:p>
      <w:pPr>
        <w:spacing w:line="360" w:lineRule="auto"/>
        <w:ind w:firstLine="0"/>
        <w:jc w:val="both"/>
      </w:pPr>
      <w:r>
        <w:rPr>
          <w:rFonts w:ascii="Times New Roman" w:hAnsi="Times New Roman"/>
          <w:sz w:val="24"/>
        </w:rPr>
        <w:t>His deep understanding of global markets and strategic planning provides valuable guidance for StoreDot's expansion and commercialization efforts.</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LinkedIn: https://www.linkedin.com/in/meirhalberstamb986a117</w:t>
      </w:r>
    </w:p>
    <w:p>
      <w:pPr>
        <w:spacing w:line="360" w:lineRule="auto"/>
        <w:ind w:firstLine="0"/>
        <w:jc w:val="both"/>
      </w:pPr>
      <w:r>
        <w:rPr>
          <w:rFonts w:ascii="Times New Roman" w:hAnsi="Times New Roman"/>
          <w:sz w:val="24"/>
        </w:rPr>
        <w:t>• Meir Halberstam serves as CFO of StoreDot, leveraging over two decades of financial leadership experience in scaling companies and managing complex global operations.</w:t>
      </w:r>
    </w:p>
    <w:p>
      <w:pPr>
        <w:spacing w:line="360" w:lineRule="auto"/>
        <w:ind w:firstLine="0"/>
        <w:jc w:val="both"/>
      </w:pPr>
      <w:r>
        <w:rPr>
          <w:rFonts w:ascii="Times New Roman" w:hAnsi="Times New Roman"/>
          <w:sz w:val="24"/>
        </w:rPr>
        <w:t>Prior to StoreDot, he held CFO roles at Broadcom Israel, where he oversaw mergers and acquisitions, and Convergys EMEA, where he managed financial operations across 30 countries for a decade</w:t>
      </w:r>
    </w:p>
    <w:p>
      <w:pPr>
        <w:spacing w:line="360" w:lineRule="auto"/>
        <w:ind w:firstLine="0"/>
        <w:jc w:val="both"/>
      </w:pPr>
      <w:r>
        <w:rPr>
          <w:rFonts w:ascii="Times New Roman" w:hAnsi="Times New Roman"/>
          <w:sz w:val="24"/>
        </w:rPr>
        <w:t>His track record includes leading Radview Software from seed stage to NASDAQ IPO as VP of Finance and driving StoreDot’s Series D funding round, securing strategic investments like Volvo Cars Tech Fund to accelerate mass production.</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is robust, with a blend of strategic, financial, and technical expertise. CEO Doron Myersdorf has a strong track record in driving innovation and scaling businesses, evidenced by his success at SanDisk and his leadership at StoreDot since its inception. Chairman Carl-Peter Forster adds significant value with his extensive experience in the automotive industry and strategic oversight, crucial for StoreDot's growth and market penetration.</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Environmental: StoreDot's focus on developing fast-charging, sustainable battery technology directly addresses the environmental impact of energy storage, potentially reducing reliance on fossil fuels. Social: The company's commitment to ethical labor practices and supply chain transparency is crucial, given the complex sourcing of raw materials like lithium and cobalt. Governance: Strong governance structures are in place, with a diverse board that enhances decision-making and mitigates risks. Investors should note the absence of significant controversies, which underscores StoreDot's proactive approach to ESG issues.</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The adoption rate of StoreDot's battery technology may be uncertain due to the lack of detailed information on consumer demand and market readiness for rapidcharging batteries. Further market research is needed to understand potential customer segments and their willingness to adopt new battery technologies.</w:t>
      </w:r>
    </w:p>
    <w:p>
      <w:pPr>
        <w:spacing w:line="360" w:lineRule="auto"/>
        <w:ind w:firstLine="0"/>
        <w:jc w:val="both"/>
      </w:pPr>
      <w:r>
        <w:rPr>
          <w:rFonts w:ascii="Times New Roman" w:hAnsi="Times New Roman"/>
          <w:sz w:val="24"/>
        </w:rPr>
        <w:t>• Competitive Landscape: The competitive environment for battery technology is not welldefined, and StoreDot may face significant competition from established players and emerging startups. Identifying key competitors and their market positions is essential to assess StoreDot's competitive advantage.</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The maturity level of StoreDot's battery technology is unknown, which could pose risks related to performance, reliability, and scalability. Additional technical assessments are required to evaluate the readiness of the technology for commercial deployment.</w:t>
      </w:r>
    </w:p>
    <w:p>
      <w:pPr>
        <w:spacing w:line="360" w:lineRule="auto"/>
        <w:ind w:firstLine="0"/>
        <w:jc w:val="both"/>
      </w:pPr>
      <w:r>
        <w:rPr>
          <w:rFonts w:ascii="Times New Roman" w:hAnsi="Times New Roman"/>
          <w:sz w:val="24"/>
        </w:rPr>
        <w:t>• Innovation and Development Challenges: StoreDot's technology may face challenges in further innovation and development, particularly if there are unforeseen technical hurdles in scaling up production or improving efficiency. Continuous R&amp;D investment may be necessary to overcome these challenges.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Supply Chain Vulnerabilities: StoreDot could encounter supply chain issues, particularly if the company relies on rare or specialized materials for its battery technology. Understanding the supply chain dependencies and potential disruptions is crucial for operational stability.</w:t>
      </w:r>
    </w:p>
    <w:p>
      <w:pPr>
        <w:spacing w:line="360" w:lineRule="auto"/>
        <w:ind w:firstLine="0"/>
        <w:jc w:val="both"/>
      </w:pPr>
      <w:r>
        <w:rPr>
          <w:rFonts w:ascii="Times New Roman" w:hAnsi="Times New Roman"/>
          <w:sz w:val="24"/>
        </w:rPr>
        <w:t>• Manufacturing ScaleUp: There may be risks associated with scaling up manufacturing processes to meet potential demand. StoreDot needs to ensure that its production capabilities can handle increased volumes without compromising quality or costeffectiveness.</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and Standards: StoreDot's technology may be subject to various regulatory standards and compliance requirements, which are currently not welldocumented. Further research is needed to identify relevant regulations and ensure that the company can meet these requirements.</w:t>
      </w:r>
    </w:p>
    <w:p>
      <w:pPr>
        <w:spacing w:line="360" w:lineRule="auto"/>
        <w:ind w:firstLine="0"/>
        <w:jc w:val="both"/>
      </w:pPr>
      <w:r>
        <w:rPr>
          <w:rFonts w:ascii="Times New Roman" w:hAnsi="Times New Roman"/>
          <w:sz w:val="24"/>
        </w:rPr>
        <w:t>• Environmental and Safety Regulations: The battery technology sector often faces stringent environmental and safety regulations. StoreDot may need to navigate these regulatory landscapes to avoid potential legal and compliance issues.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Funding Uncertainty: The current funding stage of StoreDot is unknown, which could impact its ability to sustain operations and invest in growth. Clarifying the company's funding status and future financing needs is critical for assessing financial stability.</w:t>
      </w:r>
    </w:p>
    <w:p>
      <w:pPr>
        <w:spacing w:line="360" w:lineRule="auto"/>
        <w:ind w:firstLine="0"/>
        <w:jc w:val="both"/>
      </w:pPr>
      <w:r>
        <w:rPr>
          <w:rFonts w:ascii="Times New Roman" w:hAnsi="Times New Roman"/>
          <w:sz w:val="24"/>
        </w:rPr>
        <w:t>• Revenue Generation: With missing revenue data, it is difficult to assess StoreDot's current financial health and revenuegenerating capabilities. Understanding the company's revenue streams and financial performance is necessary for a comprehensive financial risk assessment.</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Investment &amp; Exit Strategies: Given StoreDot's position in the rapidly evolving battery technology sector, the most viable investment strategy involves leveraging its strategic partnerships to accelerate market penetration and scale production capabilities. The company's innovative approach to battery technology, despite the absence of a detailed technical assessment, positions it favorably in a competitive market, suggesting potential for significant growth. For exit strategies, a strategic acquisition by a major player in the automotive or electronics industries is likely, as these sectors are increasingly seeking advanced battery solutions to enhance their product offerings. Alternatively, if StoreDot achieves substantial market traction and financial performance, an initial public offering (IPO) could be pursued to capitalize on investor interest in sustainable technologies.</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battery technology company operating in a $160 billion total addressable market, entails potential opportunity costs related to missing early exposure to emerging innovations in energy storage. While the absence of highlighted competitors may suggest a nascent or differentiated technology, it also increases uncertainty around market validation and competitive dynamics. Without clear traction indicators such as pilots, wait-lists, or letters of intent, the risk of delayed commercialization or technology obsolescence is elevated. Strategically, foregoing investment could limit participation in a sector poised for significant growth driven by electrification trends, but it also avoids the risks inherent in early-stage ventures lacking demonstrable market acceptance.</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Request a detailed technical assessment to understand the maturity of StoreDot's battery technology and any potential technical risks.</w:t>
      </w:r>
    </w:p>
    <w:p>
      <w:pPr>
        <w:spacing w:line="360" w:lineRule="auto"/>
        <w:ind w:firstLine="0"/>
        <w:jc w:val="both"/>
      </w:pPr>
      <w:r>
        <w:rPr>
          <w:rFonts w:ascii="Times New Roman" w:hAnsi="Times New Roman"/>
          <w:sz w:val="24"/>
        </w:rPr>
        <w:t>• Inquire about the company's intellectual property portfolio, including patents filed or granted, to assess the uniqueness and defensibility of their technology.</w:t>
      </w:r>
    </w:p>
    <w:p>
      <w:pPr>
        <w:spacing w:line="360" w:lineRule="auto"/>
        <w:ind w:firstLine="0"/>
        <w:jc w:val="both"/>
      </w:pPr>
      <w:r>
        <w:rPr>
          <w:rFonts w:ascii="Times New Roman" w:hAnsi="Times New Roman"/>
          <w:sz w:val="24"/>
        </w:rPr>
        <w:t>• Ask for any thirdparty validation or testing results that demonstrate the performance and reliability of their battery technology.</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Clarify the current funding stage of StoreDot and identify any upcoming funding rounds or capital requirements.</w:t>
      </w:r>
    </w:p>
    <w:p>
      <w:pPr>
        <w:spacing w:line="360" w:lineRule="auto"/>
        <w:ind w:firstLine="0"/>
        <w:jc w:val="both"/>
      </w:pPr>
      <w:r>
        <w:rPr>
          <w:rFonts w:ascii="Times New Roman" w:hAnsi="Times New Roman"/>
          <w:sz w:val="24"/>
        </w:rPr>
        <w:t>• Request detailed financial statements, including revenue data, to evaluate the company's financial health and growth trajectory.</w:t>
      </w:r>
    </w:p>
    <w:p>
      <w:pPr>
        <w:spacing w:line="360" w:lineRule="auto"/>
        <w:ind w:firstLine="0"/>
        <w:jc w:val="both"/>
      </w:pPr>
      <w:r>
        <w:rPr>
          <w:rFonts w:ascii="Times New Roman" w:hAnsi="Times New Roman"/>
          <w:sz w:val="24"/>
        </w:rPr>
        <w:t>• Investigate the company's burn rate and runway to understand how long they can operate without additional funding.</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Identify and analyze key competitors in the battery technology sector to understand StoreDot's market position and competitive advantages.</w:t>
      </w:r>
    </w:p>
    <w:p>
      <w:pPr>
        <w:spacing w:line="360" w:lineRule="auto"/>
        <w:ind w:firstLine="0"/>
        <w:jc w:val="both"/>
      </w:pPr>
      <w:r>
        <w:rPr>
          <w:rFonts w:ascii="Times New Roman" w:hAnsi="Times New Roman"/>
          <w:sz w:val="24"/>
        </w:rPr>
        <w:t>• Gather information on any emerging technologies or startups that could pose a threat to StoreDot's market share or technological edge.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Ask for a list of existing or potential OEM and manufacturing partnerships to assess the company's ability to scale production and enter new markets.</w:t>
      </w:r>
    </w:p>
    <w:p>
      <w:pPr>
        <w:spacing w:line="360" w:lineRule="auto"/>
        <w:ind w:firstLine="0"/>
        <w:jc w:val="both"/>
      </w:pPr>
      <w:r>
        <w:rPr>
          <w:rFonts w:ascii="Times New Roman" w:hAnsi="Times New Roman"/>
          <w:sz w:val="24"/>
        </w:rPr>
        <w:t>• Investigate the terms and conditions of any existing partnerships to understand the strategic value and potential risks involved.</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Conduct additional research on regulatory compliance requirements that could impact StoreDot's ability to commercialize their technology.</w:t>
      </w:r>
    </w:p>
    <w:p>
      <w:pPr>
        <w:spacing w:line="360" w:lineRule="auto"/>
        <w:ind w:firstLine="0"/>
        <w:jc w:val="both"/>
      </w:pPr>
      <w:r>
        <w:rPr>
          <w:rFonts w:ascii="Times New Roman" w:hAnsi="Times New Roman"/>
          <w:sz w:val="24"/>
        </w:rPr>
        <w:t>• Evaluate the timing of market entry and any potential regulatory hurdles that could delay product launch or market adoption.</w:t>
      </w:r>
    </w:p>
    <w:p>
      <w:pPr>
        <w:spacing w:line="360" w:lineRule="auto"/>
        <w:ind w:firstLine="0"/>
        <w:jc w:val="both"/>
      </w:pPr>
      <w:r>
        <w:rPr>
          <w:rFonts w:ascii="Times New Roman" w:hAnsi="Times New Roman"/>
          <w:sz w:val="24"/>
        </w:rPr>
        <w:t>• Explore any government incentives or subsidies available for battery technology companies that StoreDot could leverage.</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StoreDot’s foremost strength lies in its pioneering battery technology focused on ultra-fast charging, addressing a critical bottleneck in electric vehicle adoption—charging time. The company’s innovative use of nanomaterials and organic compounds, combined with a novel electrode design, positions it as a potential disruptor in the battery technology space by enhancing both efficiency and safety. The leadership team is another significant asset, featuring experienced executives with proven track records in technology innovation, automotive industry insight, and financial management, which collectively strengthen StoreDot’s strategic execution capabilities. Additionally, StoreDot’s commitment to sustainability through eco-friendly materials aligns well with growing ESG expectations, potentially enhancing its appeal to investors and partners focused on environmental impact.</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A major concern is the lack of publicly available detailed technical validation and independent verification of StoreDot’s technology claims, which raises questions about the maturity and scalability of their solutions. The company’s business model and revenue streams remain somewhat speculative and underdeveloped, with limited clarity on commercialization pathways and customer traction. Financial transparency is also limited, with unclear current funding status and no disclosed revenue figures, complicating the assessment of financial health and runway. Furthermore, StoreDot faces intense competition from well-funded incumbents and startups with solid-state and other advanced battery technologies, which could erode its market share if it fails to establish a clear technological moat.</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rapidly expanding battery technology market, driven by accelerating electric vehicle adoption and renewable energy storage needs, offers StoreDot a large and growing addressable market valued in the hundreds of billions. There is significant potential for StoreDot to capitalize on the increasing consumer demand for faster charging solutions, which could alleviate range anxiety and boost EV adoption rates globally. Strategic partnerships with OEMs and battery manufacturers could accelerate StoreDot’s market penetration and scale production, especially if it can integrate its technology into existing supply chains. Additionally, StoreDot’s focus on sustainability and eco-friendly materials may open doors to government incentives and subsidies aimed at promoting green technologies.</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The foremost risk is technological uncertainty, as the company’s claims require rigorous independent validation to confirm performance, safety, and lifecycle durability at scale. Market adoption risk is significant given the nascent stage of the technology and the absence of clear customer commitments or pilot projects demonstrating commercial viability. Operational risks related to supply chain dependencies on rare materials and the challenge of scaling manufacturing without compromising quality or cost-effectiveness could hamper growth. Regulatory risks also loom, as battery technologies must comply with stringent environmental, safety, and industry standards, and any delays or failures in meeting these could stall commercialization. Financial risks are non-trivial due to unclear funding status and the potential need for substantial capital to reach mass production and market entry.</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28,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