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28, 2025 at 08:47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5A08BFBF" w14:textId="77777777" w:rsidR="0078072D" w:rsidRDefault="0078072D" w:rsidP="00FE612B">
      <w:pPr>
        <w:spacing w:after="160" w:line="259" w:lineRule="auto"/>
        <w:rPr>
          <w:rFonts w:ascii="Menlo" w:hAnsi="Menlo" w:cs="Menlo"/>
          <w:color w:val="D8DEE9"/>
          <w:sz w:val="18"/>
          <w:szCs w:val="18"/>
        </w:rPr>
      </w:pPr>
    </w:p>
    <w:p w14:paraId="15EC4624" w14:textId="77777777" w:rsidR="001160E6" w:rsidRDefault="001160E6"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7663F22" w14:textId="77777777" w:rsidR="001A0266" w:rsidRDefault="001A0266"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259" w:lineRule="auto"/>
        <w:rPr>
          <w:lang w:val="en-US"/>
        </w:rPr>
      </w:pPr>
    </w:p>
    <w:p w14:paraId="3FD32F0D" w14:textId="77777777" w:rsidR="00FE612B" w:rsidRPr="00C802F8" w:rsidRDefault="00FE612B" w:rsidP="00C802F8">
      <w:pPr>
        <w:tabs>
          <w:tab w:val="left" w:pos="3060"/>
        </w:tabs>
        <w:rPr>
          <w:lang w:val="en-US"/>
        </w:rPr>
      </w:pPr>
    </w:p>
    <w:p>
      <w:pPr>
        <w:spacing w:before="240" w:line="360" w:lineRule="auto" w:after="120"/>
        <w:ind w:firstLine="0"/>
        <w:jc w:val="both"/>
      </w:pPr>
      <w:r>
        <w:rPr>
          <w:rFonts w:ascii="Times New Roman" w:hAnsi="Times New Roman"/>
          <w:b/>
          <w:sz w:val="24"/>
        </w:rPr>
        <w:t>1. DETAILED SUMMARY</w:t>
      </w:r>
    </w:p>
    <w:p>
      <w:pPr>
        <w:spacing w:line="360" w:lineRule="auto"/>
        <w:ind w:firstLine="0"/>
        <w:jc w:val="both"/>
      </w:pPr>
      <w:r>
        <w:rPr>
          <w:rFonts w:ascii="Times New Roman" w:hAnsi="Times New Roman"/>
          <w:sz w:val="24"/>
        </w:rPr>
        <w:t>StoreDot is a company operating in the battery technology sector, focusing on developing ultra-fast charging batteries. The company aims to revolutionize the way batteries are used by significantly reducing charging times, which could have transformative impacts on industries such as electric vehicles and consumer electronics. StoreDot's unique value lies in its proprietary technology that enables rapid energy replenishment, addressing a critical pain point in the adoption of electric vehicles and portable devices. By positioning itself at the forefront of battery innovation, StoreDot is targeting a growing market demand for efficient and sustainable energy solutions, potentially setting itself apart from traditional battery manufacturers.</w:t>
      </w:r>
    </w:p>
    <w:p>
      <w:pPr>
        <w:spacing w:before="240" w:line="360" w:lineRule="auto" w:after="120"/>
        <w:ind w:firstLine="0"/>
        <w:jc w:val="both"/>
      </w:pPr>
      <w:r>
        <w:rPr>
          <w:rFonts w:ascii="Times New Roman" w:hAnsi="Times New Roman"/>
          <w:b/>
          <w:sz w:val="24"/>
        </w:rPr>
        <w:t>2. COMPANY OVERVIEW</w:t>
      </w:r>
    </w:p>
    <w:p>
      <w:pPr>
        <w:spacing w:line="360" w:lineRule="auto"/>
        <w:ind w:firstLine="0"/>
        <w:jc w:val="both"/>
      </w:pPr>
      <w:r>
        <w:rPr>
          <w:rFonts w:ascii="Times New Roman" w:hAnsi="Times New Roman"/>
          <w:sz w:val="24"/>
        </w:rPr>
        <w:t>Company: StoreDot</w:t>
      </w:r>
    </w:p>
    <w:p>
      <w:pPr>
        <w:spacing w:line="360" w:lineRule="auto"/>
        <w:ind w:firstLine="0"/>
        <w:jc w:val="both"/>
      </w:pPr>
      <w:r>
        <w:rPr>
          <w:rFonts w:ascii="Times New Roman" w:hAnsi="Times New Roman"/>
          <w:sz w:val="24"/>
        </w:rPr>
        <w:t>Sector: Battery Technology</w:t>
      </w:r>
    </w:p>
    <w:p>
      <w:pPr>
        <w:spacing w:line="360" w:lineRule="auto"/>
        <w:ind w:firstLine="0"/>
        <w:jc w:val="both"/>
      </w:pPr>
      <w:r>
        <w:rPr>
          <w:rFonts w:ascii="Times New Roman" w:hAnsi="Times New Roman"/>
          <w:sz w:val="24"/>
        </w:rPr>
        <w:t>Website: https://www.store-dot.com/</w:t>
      </w:r>
    </w:p>
    <w:p>
      <w:pPr>
        <w:spacing w:line="360" w:lineRule="auto"/>
        <w:ind w:firstLine="0"/>
        <w:jc w:val="both"/>
      </w:pPr>
      <w:r>
        <w:rPr>
          <w:rFonts w:ascii="Times New Roman" w:hAnsi="Times New Roman"/>
          <w:sz w:val="24"/>
        </w:rPr>
        <w:t>Status: Privately Held</w:t>
      </w:r>
    </w:p>
    <w:p>
      <w:pPr>
        <w:spacing w:line="360" w:lineRule="auto"/>
        <w:ind w:firstLine="0"/>
        <w:jc w:val="both"/>
      </w:pPr>
      <w:r>
        <w:rPr>
          <w:rFonts w:ascii="Times New Roman" w:hAnsi="Times New Roman"/>
          <w:sz w:val="24"/>
        </w:rPr>
        <w:t>Size: 51-200 employees</w:t>
      </w:r>
    </w:p>
    <w:p>
      <w:pPr>
        <w:spacing w:line="360" w:lineRule="auto"/>
        <w:ind w:firstLine="0"/>
        <w:jc w:val="both"/>
      </w:pPr>
      <w:r>
        <w:rPr>
          <w:rFonts w:ascii="Times New Roman" w:hAnsi="Times New Roman"/>
          <w:sz w:val="24"/>
        </w:rPr>
        <w:t>Headquarters: Herzelya</w:t>
      </w:r>
    </w:p>
    <w:p>
      <w:pPr>
        <w:spacing w:line="360" w:lineRule="auto"/>
        <w:ind w:firstLine="0"/>
        <w:jc w:val="both"/>
      </w:pPr>
      <w:r>
        <w:rPr>
          <w:rFonts w:ascii="Times New Roman" w:hAnsi="Times New Roman"/>
          <w:sz w:val="24"/>
        </w:rPr>
        <w:t>Country: Israel</w:t>
      </w:r>
    </w:p>
    <w:p>
      <w:pPr>
        <w:spacing w:line="360" w:lineRule="auto"/>
        <w:ind w:firstLine="0"/>
        <w:jc w:val="both"/>
      </w:pPr>
      <w:r>
        <w:rPr>
          <w:rFonts w:ascii="Times New Roman" w:hAnsi="Times New Roman"/>
          <w:sz w:val="24"/>
        </w:rPr>
        <w:t>LinkedIn Followers: 20662</w:t>
      </w:r>
    </w:p>
    <w:p>
      <w:pPr>
        <w:spacing w:line="360" w:lineRule="auto"/>
        <w:ind w:firstLine="0"/>
        <w:jc w:val="both"/>
      </w:pPr>
      <w:r>
        <w:rPr>
          <w:rFonts w:ascii="Times New Roman" w:hAnsi="Times New Roman"/>
          <w:sz w:val="24"/>
        </w:rPr>
        <w:t>Office Location: 3 Shenkar St; POBox 12914; Herzelya, IL (and 3 other locations)</w:t>
      </w:r>
    </w:p>
    <w:p>
      <w:pPr>
        <w:spacing w:line="360" w:lineRule="auto"/>
        <w:ind w:firstLine="0"/>
        <w:jc w:val="both"/>
      </w:pPr>
      <w:r>
        <w:rPr>
          <w:rFonts w:ascii="Times New Roman" w:hAnsi="Times New Roman"/>
          <w:sz w:val="24"/>
        </w:rPr>
        <w:t>Funding Stage: Undisclosed (no public data found) (Series D - US$ 80.0M - January 2022)</w:t>
      </w:r>
    </w:p>
    <w:p>
      <w:pPr>
        <w:spacing w:line="360" w:lineRule="auto"/>
        <w:ind w:firstLine="0"/>
        <w:jc w:val="both"/>
      </w:pPr>
      <w:r>
        <w:rPr>
          <w:rFonts w:ascii="Times New Roman" w:hAnsi="Times New Roman"/>
          <w:sz w:val="24"/>
        </w:rPr>
        <w:t>Team: Carl-Peter Forster (Chairman), Doron Myersdorf (CEO and Co-founder), Meir Halberstam (CFO)</w:t>
      </w:r>
    </w:p>
    <w:p>
      <w:pPr>
        <w:spacing w:before="240" w:line="360" w:lineRule="auto" w:after="120"/>
        <w:ind w:firstLine="0"/>
        <w:jc w:val="both"/>
      </w:pPr>
      <w:r>
        <w:rPr>
          <w:rFonts w:ascii="Times New Roman" w:hAnsi="Times New Roman"/>
          <w:b/>
          <w:sz w:val="24"/>
        </w:rPr>
        <w:t>3. PROBLEM STATEMENT</w:t>
      </w:r>
    </w:p>
    <w:p>
      <w:pPr>
        <w:spacing w:line="360" w:lineRule="auto"/>
        <w:ind w:firstLine="0"/>
        <w:jc w:val="both"/>
      </w:pPr>
      <w:r>
        <w:rPr>
          <w:rFonts w:ascii="Times New Roman" w:hAnsi="Times New Roman"/>
          <w:sz w:val="24"/>
        </w:rPr>
        <w:t>The primary problem that StoreDot addresses is the slow charging times of current battery technologies, which significantly hinder the adoption and convenience of electric vehicles (EVs) and portable electronic devices. In the context of the rapidly growing EV market, consumers are increasingly frustrated with the lengthy charging durations that disrupt travel plans and daily routines. This issue is compounded by the limited availability of fast-charging infrastructure, which exacerbates range anxiety and deters potential buyers from transitioning to electric vehicles. Additionally, in the realm of portable electronics, users demand longer battery life and quicker recharge times to keep up with their fast-paced lifestyles. The current limitations of battery technology fail to meet these expectations, creating a substantial barrier to user satisfaction and widespread adoption of both EVs and portable devices.</w:t>
      </w:r>
    </w:p>
    <w:p>
      <w:pPr>
        <w:spacing w:before="240" w:line="360" w:lineRule="auto" w:after="120"/>
        <w:ind w:firstLine="0"/>
        <w:jc w:val="both"/>
      </w:pPr>
      <w:r>
        <w:rPr>
          <w:rFonts w:ascii="Times New Roman" w:hAnsi="Times New Roman"/>
          <w:b/>
          <w:sz w:val="24"/>
        </w:rPr>
        <w:t>4. SOLUTION OVERVIEW</w:t>
      </w:r>
    </w:p>
    <w:p>
      <w:pPr>
        <w:spacing w:line="360" w:lineRule="auto"/>
        <w:ind w:firstLine="0"/>
        <w:jc w:val="both"/>
      </w:pPr>
      <w:r>
        <w:rPr>
          <w:rFonts w:ascii="Times New Roman" w:hAnsi="Times New Roman"/>
          <w:sz w:val="24"/>
        </w:rPr>
        <w:t>StoreDot addresses the critical issue of slow battery charging times, which is a significant barrier to the widespread adoption of electric vehicles and portable electronic devices. The company's solution lies in its innovative battery technology that enables ultra-fast charging. By utilizing advanced materials and a unique cell design, StoreDot's technology significantly reduces the time required to charge a battery compared to conventional lithium-ion batteries. This breakthrough allows users to recharge their devices or vehicles in a fraction of the time, enhancing convenience and usability. As a result, StoreDot's solution not only improves the user experience but also supports the transition to more sustainable energy solutions by making electric vehicles and portable electronics more practical and appealing to consumers.</w:t>
      </w:r>
    </w:p>
    <w:p>
      <w:pPr>
        <w:spacing w:before="240" w:line="360" w:lineRule="auto" w:after="120"/>
        <w:ind w:firstLine="0"/>
        <w:jc w:val="both"/>
      </w:pPr>
      <w:r>
        <w:rPr>
          <w:rFonts w:ascii="Times New Roman" w:hAnsi="Times New Roman"/>
          <w:b/>
          <w:sz w:val="24"/>
        </w:rPr>
        <w:t>5. PRODUCT/SERVICE DESCRIPTION</w:t>
      </w:r>
    </w:p>
    <w:p>
      <w:pPr>
        <w:spacing w:line="360" w:lineRule="auto"/>
        <w:ind w:firstLine="0"/>
        <w:jc w:val="both"/>
      </w:pPr>
      <w:r>
        <w:rPr>
          <w:rFonts w:ascii="Times New Roman" w:hAnsi="Times New Roman"/>
          <w:sz w:val="24"/>
        </w:rPr>
        <w:t>StoreDot is developing a next-generation battery technology that focuses on ultra-fast charging capabilities. The company's proprietary technology leverages a unique combination of organic and inorganic compounds to achieve significantly reduced charging times compared to traditional lithium-ion batteries. A key technical feature is the use of nanomaterials and a novel electrode structure, which enhances ion conductivity and thermal stability. The product roadmap includes scaling the technology for various applications, including consumer electronics and electric vehicles, with plans to improve energy density and cycle life in future iterations. StoreDot's technology is distinct due to its ability to charge a battery to full capacity in just minutes, a feature not commonly found in current market offerings. Additionally, the company is exploring sustainable materials to further differentiate its product in terms of environmental impact. StoreDot's approach to rapid prototyping and iterative testing accelerates its development cycle, positioning it ahead of competitors in innovation speed.</w:t>
      </w:r>
    </w:p>
    <w:p>
      <w:pPr>
        <w:spacing w:before="240" w:line="360" w:lineRule="auto" w:after="120"/>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sz w:val="24"/>
        </w:rPr>
        <w:t>The Total Addressable Market (TAM) for the battery technology sector is currently valued at $160 billion. The Serviceable Addressable Market (SAM) is estimated at $48 billion, representing approximately 30% of the TAM. The sector is experiencing a Compound Annual Growth Rate (CAGR) of 15%, indicating a strong growth trajectory. Key market drivers include the increasing demand for electric vehicles, the need for energy storage in renewable energy systems, and advancements in battery technology. The competitive landscape is characterized by the presence of established players and emerging startups, with competition based on technology innovation, price, and performance. Opportunities for the company lie in technological innovation and the growing demand for sustainable energy solutions, while challenges include intense competition and the need for significant R&amp;D investments.</w:t>
      </w:r>
    </w:p>
    <w:p>
      <w:pPr>
        <w:spacing w:line="360" w:lineRule="auto"/>
        <w:ind w:firstLine="0"/>
        <w:jc w:val="both"/>
      </w:pPr>
      <w:r>
        <w:rPr>
          <w:rFonts w:ascii="Times New Roman" w:hAnsi="Times New Roman"/>
          <w:sz w:val="24"/>
        </w:rPr>
        <w:t>📊 Market Size Metrics</w:t>
      </w:r>
    </w:p>
    <w:p>
      <w:pPr>
        <w:spacing w:line="360" w:lineRule="auto"/>
        <w:ind w:firstLine="0"/>
        <w:jc w:val="both"/>
      </w:pPr>
      <w:r>
        <w:rPr>
          <w:rFonts w:ascii="Times New Roman" w:hAnsi="Times New Roman"/>
          <w:sz w:val="24"/>
        </w:rPr>
        <w:t>• Total Addressable Market (TAM): $160B [Source: Pitch Deck]</w:t>
      </w:r>
    </w:p>
    <w:p>
      <w:pPr>
        <w:spacing w:line="360" w:lineRule="auto"/>
        <w:ind w:firstLine="0"/>
        <w:jc w:val="both"/>
      </w:pPr>
      <w:r>
        <w:rPr>
          <w:rFonts w:ascii="Times New Roman" w:hAnsi="Times New Roman"/>
          <w:sz w:val="24"/>
        </w:rPr>
        <w:t>• Serviceable Available Market (SAM): $48B [Source: calculated_from_tam]</w:t>
      </w:r>
    </w:p>
    <w:p>
      <w:pPr>
        <w:spacing w:line="360" w:lineRule="auto"/>
        <w:ind w:firstLine="0"/>
        <w:jc w:val="both"/>
      </w:pPr>
      <w:r>
        <w:rPr>
          <w:rFonts w:ascii="Times New Roman" w:hAnsi="Times New Roman"/>
          <w:sz w:val="24"/>
        </w:rPr>
        <w:t>📈 Growth Metrics</w:t>
      </w:r>
    </w:p>
    <w:p>
      <w:pPr>
        <w:spacing w:line="360" w:lineRule="auto"/>
        <w:ind w:firstLine="0"/>
        <w:jc w:val="both"/>
      </w:pPr>
      <w:r>
        <w:rPr>
          <w:rFonts w:ascii="Times New Roman" w:hAnsi="Times New Roman"/>
          <w:sz w:val="24"/>
        </w:rPr>
        <w:t>CAGR: 15.0% [Source: Pitch Deck]</w:t>
      </w:r>
    </w:p>
    <w:p>
      <w:pPr>
        <w:spacing w:line="360" w:lineRule="auto"/>
        <w:ind w:firstLine="0"/>
        <w:jc w:val="both"/>
      </w:pPr>
      <w:r>
        <w:rPr>
          <w:rFonts w:ascii="Times New Roman" w:hAnsi="Times New Roman"/>
          <w:sz w:val="24"/>
        </w:rPr>
        <w:t>📰 Sector Analysis</w:t>
      </w:r>
    </w:p>
    <w:p>
      <w:pPr>
        <w:spacing w:line="360" w:lineRule="auto"/>
        <w:ind w:firstLine="0"/>
        <w:jc w:val="both"/>
      </w:pPr>
      <w:r>
        <w:rPr>
          <w:rFonts w:ascii="Times New Roman" w:hAnsi="Times New Roman"/>
          <w:sz w:val="24"/>
        </w:rPr>
        <w:t>The Battery Technology sector is experiencing significant growth, driven by the push towards renewable energy, electrification of transport, electric vehicles (EVs), renewable energy integration, and the demand for portable electronics. The market size varies between reports, but it's estimated to be over $100 billion. The industry is expected to continue growing, presenting investment opportunities in areas such as EVs and renewable energy solutions. Important industry developments include advancements in lithium-ion batteries, solid-state batteries, and energy storage solutions.</w:t>
      </w:r>
    </w:p>
    <w:p>
      <w:pPr>
        <w:spacing w:line="360" w:lineRule="auto"/>
        <w:ind w:firstLine="0"/>
        <w:jc w:val="both"/>
      </w:pPr>
      <w:r>
        <w:rPr>
          <w:rFonts w:ascii="Times New Roman" w:hAnsi="Times New Roman"/>
          <w:sz w:val="24"/>
        </w:rPr>
        <w:t>🚗 BEV Market Data (from Deck)</w:t>
      </w:r>
    </w:p>
    <w:p>
      <w:pPr>
        <w:spacing w:line="360" w:lineRule="auto"/>
        <w:ind w:firstLine="0"/>
        <w:jc w:val="both"/>
      </w:pPr>
      <w:r>
        <w:rPr>
          <w:rFonts w:ascii="Times New Roman" w:hAnsi="Times New Roman"/>
          <w:sz w:val="24"/>
        </w:rPr>
        <w:t>• Overall BEV Adoption: 60% by 2030</w:t>
      </w:r>
    </w:p>
    <w:p>
      <w:pPr>
        <w:spacing w:line="360" w:lineRule="auto"/>
        <w:ind w:firstLine="0"/>
        <w:jc w:val="both"/>
      </w:pPr>
      <w:r>
        <w:rPr>
          <w:rFonts w:ascii="Times New Roman" w:hAnsi="Times New Roman"/>
          <w:sz w:val="24"/>
        </w:rPr>
        <w:t>• Regional Adoption: US (60.4%), EU (75.5%), China (63.6%)</w:t>
      </w:r>
    </w:p>
    <w:p>
      <w:pPr>
        <w:spacing w:line="360" w:lineRule="auto"/>
        <w:ind w:firstLine="0"/>
        <w:jc w:val="both"/>
      </w:pPr>
      <w:r>
        <w:rPr>
          <w:rFonts w:ascii="Times New Roman" w:hAnsi="Times New Roman"/>
          <w:sz w:val="24"/>
        </w:rPr>
        <w:t>• Source: StoreDot Pitch Deck</w:t>
      </w:r>
    </w:p>
    <w:p>
      <w:pPr>
        <w:spacing w:line="360" w:lineRule="auto"/>
        <w:ind w:firstLine="0"/>
        <w:jc w:val="both"/>
      </w:pPr>
      <w:r>
        <w:rPr>
          <w:rFonts w:ascii="Times New Roman" w:hAnsi="Times New Roman"/>
          <w:sz w:val="24"/>
        </w:rPr>
        <w:t>🔍 Market Research Sources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ResearchandMarkets</w:t>
      </w:r>
    </w:p>
    <w:p>
      <w:pPr>
        <w:spacing w:line="360" w:lineRule="auto"/>
        <w:ind w:firstLine="0"/>
        <w:jc w:val="both"/>
      </w:pPr>
      <w:r>
        <w:rPr>
          <w:rFonts w:ascii="Times New Roman" w:hAnsi="Times New Roman"/>
          <w:sz w:val="24"/>
        </w:rPr>
        <w:t xml:space="preserve">• </w:t>
      </w:r>
      <w:r>
        <w:rPr>
          <w:rFonts w:ascii="Times New Roman" w:hAnsi="Times New Roman"/>
          <w:color w:val="0563C1"/>
          <w:sz w:val="24"/>
          <w:u w:val="single"/>
        </w:rPr>
        <w:t>Precedence Research</w:t>
      </w:r>
    </w:p>
    <w:p>
      <w:pPr>
        <w:spacing w:line="360" w:lineRule="auto"/>
        <w:ind w:firstLine="0"/>
        <w:jc w:val="both"/>
      </w:pPr>
      <w:r>
        <w:rPr>
          <w:rFonts w:ascii="Times New Roman" w:hAnsi="Times New Roman"/>
          <w:sz w:val="24"/>
        </w:rPr>
        <w:t>Battery Technology</w:t>
      </w:r>
    </w:p>
    <w:p>
      <w:pPr>
        <w:spacing w:before="240" w:line="360" w:lineRule="auto" w:after="120"/>
        <w:ind w:firstLine="0"/>
        <w:jc w:val="both"/>
      </w:pPr>
      <w:r>
        <w:rPr>
          <w:rFonts w:ascii="Times New Roman" w:hAnsi="Times New Roman"/>
          <w:b/>
          <w:sz w:val="24"/>
        </w:rPr>
        <w:t>7. COMPETITORS</w:t>
      </w:r>
    </w:p>
    <w:p>
      <w:pPr>
        <w:spacing w:line="360" w:lineRule="auto"/>
        <w:ind w:firstLine="0"/>
        <w:jc w:val="both"/>
      </w:pPr>
      <w:r>
        <w:rPr>
          <w:rFonts w:ascii="Times New Roman" w:hAnsi="Times New Roman"/>
          <w:sz w:val="24"/>
        </w:rPr>
        <w:t>Key Competitors Analysis:</w:t>
      </w:r>
    </w:p>
    <w:p>
      <w:pPr>
        <w:spacing w:line="360" w:lineRule="auto"/>
        <w:ind w:firstLine="0"/>
        <w:jc w:val="both"/>
      </w:pPr>
      <w:r>
        <w:rPr>
          <w:rFonts w:ascii="Times New Roman" w:hAnsi="Times New Roman"/>
          <w:sz w:val="24"/>
        </w:rPr>
        <w:t>• QuantumScape (quantumscape.com)</w:t>
      </w:r>
    </w:p>
    <w:p>
      <w:pPr>
        <w:spacing w:line="360" w:lineRule="auto"/>
        <w:ind w:firstLine="0"/>
        <w:jc w:val="both"/>
      </w:pPr>
      <w:r>
        <w:rPr>
          <w:rFonts w:ascii="Times New Roman" w:hAnsi="Times New Roman"/>
          <w:sz w:val="24"/>
        </w:rPr>
        <w:t>Product description: QuantumScape is developing solid-state lithium-metal batteries aimed at significantly improving energy density, charging speed, and safety compared to conventional lithium-ion batteries. Their technology focuses on a proprietary ceramic separator that enables fast ion transport and eliminates dendrite formation, targeting electric vehicle applications.</w:t>
      </w:r>
    </w:p>
    <w:p>
      <w:pPr>
        <w:spacing w:line="360" w:lineRule="auto"/>
        <w:ind w:firstLine="0"/>
        <w:jc w:val="both"/>
      </w:pPr>
      <w:r>
        <w:rPr>
          <w:rFonts w:ascii="Times New Roman" w:hAnsi="Times New Roman"/>
          <w:sz w:val="24"/>
        </w:rPr>
        <w:t>Key differentiator: QuantumScape’s solid-state battery technology offers a unique combination of ultra-fast charging and high energy density with enhanced safety, positioning them as a leader in next-generation EV battery innovation.</w:t>
      </w:r>
    </w:p>
    <w:p>
      <w:pPr>
        <w:spacing w:line="360" w:lineRule="auto"/>
        <w:ind w:firstLine="0"/>
        <w:jc w:val="both"/>
      </w:pPr>
      <w:r>
        <w:rPr>
          <w:rFonts w:ascii="Times New Roman" w:hAnsi="Times New Roman"/>
          <w:sz w:val="24"/>
        </w:rPr>
        <w:t>• Solid Power (solidpowerbattery.com)</w:t>
      </w:r>
    </w:p>
    <w:p>
      <w:pPr>
        <w:spacing w:line="360" w:lineRule="auto"/>
        <w:ind w:firstLine="0"/>
        <w:jc w:val="both"/>
      </w:pPr>
      <w:r>
        <w:rPr>
          <w:rFonts w:ascii="Times New Roman" w:hAnsi="Times New Roman"/>
          <w:sz w:val="24"/>
        </w:rPr>
        <w:t>Product description: Solid Power develops all-solid-state rechargeable batteries using sulfide-based solid electrolytes designed for electric vehicles and aerospace applications. Their batteries promise higher energy density, improved safety, and longer cycle life compared to traditional lithium-ion batteries.</w:t>
      </w:r>
    </w:p>
    <w:p>
      <w:pPr>
        <w:spacing w:line="360" w:lineRule="auto"/>
        <w:ind w:firstLine="0"/>
        <w:jc w:val="both"/>
      </w:pPr>
      <w:r>
        <w:rPr>
          <w:rFonts w:ascii="Times New Roman" w:hAnsi="Times New Roman"/>
          <w:sz w:val="24"/>
        </w:rPr>
        <w:t>Key differentiator: Solid Power’s scalable manufacturing process and partnerships with major automotive OEMs give them a competitive edge in bringing solid-state batteries to commercial markets.</w:t>
      </w:r>
    </w:p>
    <w:p>
      <w:pPr>
        <w:spacing w:line="360" w:lineRule="auto"/>
        <w:ind w:firstLine="0"/>
        <w:jc w:val="both"/>
      </w:pPr>
      <w:r>
        <w:rPr>
          <w:rFonts w:ascii="Times New Roman" w:hAnsi="Times New Roman"/>
          <w:sz w:val="24"/>
        </w:rPr>
        <w:t>• CATL (catl.com)</w:t>
      </w:r>
    </w:p>
    <w:p>
      <w:pPr>
        <w:spacing w:line="360" w:lineRule="auto"/>
        <w:ind w:firstLine="0"/>
        <w:jc w:val="both"/>
      </w:pPr>
      <w:r>
        <w:rPr>
          <w:rFonts w:ascii="Times New Roman" w:hAnsi="Times New Roman"/>
          <w:sz w:val="24"/>
        </w:rPr>
        <w:t>Product description: Contemporary Amperex Technology Co. Limited (CATL) is a global leader in lithium-ion battery manufacturing, supplying batteries for electric vehicles, energy storage systems, and consumer electronics. They focus on advanced lithium-ion chemistries, including lithium iron phosphate (LFP) and nickel-cobalt-manganese (NCM) batteries, with ongoing R&amp;D in solid-state and sodium-ion technologies.</w:t>
      </w:r>
    </w:p>
    <w:p>
      <w:pPr>
        <w:spacing w:line="360" w:lineRule="auto"/>
        <w:ind w:firstLine="0"/>
        <w:jc w:val="both"/>
      </w:pPr>
      <w:r>
        <w:rPr>
          <w:rFonts w:ascii="Times New Roman" w:hAnsi="Times New Roman"/>
          <w:sz w:val="24"/>
        </w:rPr>
        <w:t>Key differentiator: CATL’s massive production scale, extensive supply chain integration, and strong relationships with leading EV manufacturers make it one of the most influential players in the battery market worldwide.</w:t>
      </w:r>
    </w:p>
    <w:p>
      <w:pPr>
        <w:spacing w:line="360" w:lineRule="auto"/>
        <w:ind w:firstLine="0"/>
        <w:jc w:val="both"/>
      </w:pPr>
      <w:r>
        <w:rPr>
          <w:rFonts w:ascii="Times New Roman" w:hAnsi="Times New Roman"/>
          <w:sz w:val="24"/>
        </w:rPr>
        <w:t>Note: This analysis should be verified with additional research.</w:t>
      </w:r>
    </w:p>
    <w:p>
      <w:pPr>
        <w:spacing w:before="240" w:line="360" w:lineRule="auto" w:after="120"/>
        <w:ind w:firstLine="0"/>
        <w:jc w:val="both"/>
      </w:pPr>
      <w:r>
        <w:rPr>
          <w:rFonts w:ascii="Times New Roman" w:hAnsi="Times New Roman"/>
          <w:b/>
          <w:sz w:val="24"/>
        </w:rPr>
        <w:t>8. BUSINESS MODEL</w:t>
      </w:r>
    </w:p>
    <w:p>
      <w:pPr>
        <w:spacing w:line="360" w:lineRule="auto"/>
        <w:ind w:firstLine="0"/>
        <w:jc w:val="both"/>
      </w:pPr>
      <w:r>
        <w:rPr>
          <w:rFonts w:ascii="Times New Roman" w:hAnsi="Times New Roman"/>
          <w:sz w:val="24"/>
        </w:rPr>
        <w:t>Business Model Schema:</w:t>
      </w:r>
    </w:p>
    <w:p>
      <w:pPr>
        <w:ind w:firstLine="0"/>
        <w:jc w:val="center"/>
      </w:pPr>
      <w:r>
        <w:drawing>
          <wp:inline xmlns:a="http://schemas.openxmlformats.org/drawingml/2006/main" xmlns:pic="http://schemas.openxmlformats.org/drawingml/2006/picture">
            <wp:extent cx="4064000" cy="1259376"/>
            <wp:docPr id="1386024640" name="Picture 1386024640"/>
            <wp:cNvGraphicFramePr>
              <a:graphicFrameLocks noChangeAspect="1"/>
            </wp:cNvGraphicFramePr>
            <a:graphic>
              <a:graphicData uri="http://schemas.openxmlformats.org/drawingml/2006/picture">
                <pic:pic>
                  <pic:nvPicPr>
                    <pic:cNvPr id="0" name="mermaid_0.png"/>
                    <pic:cNvPicPr/>
                  </pic:nvPicPr>
                  <pic:blipFill>
                    <a:blip r:embed="rId12"/>
                    <a:stretch>
                      <a:fillRect/>
                    </a:stretch>
                  </pic:blipFill>
                  <pic:spPr>
                    <a:xfrm>
                      <a:off x="0" y="0"/>
                      <a:ext cx="4064000" cy="1259376"/>
                    </a:xfrm>
                    <a:prstGeom prst="rect"/>
                  </pic:spPr>
                </pic:pic>
              </a:graphicData>
            </a:graphic>
          </wp:inline>
        </w:drawing>
      </w:r>
    </w:p>
    <w:p>
      <w:pPr>
        <w:spacing w:line="360" w:lineRule="auto"/>
        <w:ind w:firstLine="0"/>
        <w:jc w:val="both"/>
      </w:pPr>
      <w:r>
        <w:rPr>
          <w:rFonts w:ascii="Times New Roman" w:hAnsi="Times New Roman"/>
          <w:sz w:val="24"/>
        </w:rPr>
        <w:t>Business Model Overview</w:t>
      </w:r>
    </w:p>
    <w:p>
      <w:pPr>
        <w:spacing w:line="360" w:lineRule="auto"/>
        <w:ind w:firstLine="0"/>
        <w:jc w:val="both"/>
      </w:pPr>
      <w:r>
        <w:rPr>
          <w:rFonts w:ascii="Times New Roman" w:hAnsi="Times New Roman"/>
          <w:sz w:val="24"/>
        </w:rPr>
        <w:t>StoreDot is a company that appears to be focused on the development of advanced battery technologies, potentially targeting industries such as electric vehicles, consumer electronics, and energy storage. Based on available information, StoreDot could generate revenue through various channels, although the specifics of its business model are not clearly defined at this time.</w:t>
      </w:r>
    </w:p>
    <w:p>
      <w:pPr>
        <w:spacing w:line="360" w:lineRule="auto"/>
        <w:ind w:firstLine="0"/>
        <w:jc w:val="both"/>
      </w:pPr>
      <w:r>
        <w:rPr>
          <w:rFonts w:ascii="Times New Roman" w:hAnsi="Times New Roman"/>
          <w:sz w:val="24"/>
        </w:rPr>
        <w:t>Potential Revenue Streams</w:t>
      </w:r>
    </w:p>
    <w:p>
      <w:pPr>
        <w:spacing w:line="360" w:lineRule="auto"/>
        <w:ind w:firstLine="0"/>
        <w:jc w:val="both"/>
      </w:pPr>
      <w:r>
        <w:rPr>
          <w:rFonts w:ascii="Times New Roman" w:hAnsi="Times New Roman"/>
          <w:sz w:val="24"/>
        </w:rPr>
        <w:t>StoreDot may generate revenue through several potential streams:</w:t>
      </w:r>
    </w:p>
    <w:p>
      <w:pPr>
        <w:spacing w:line="360" w:lineRule="auto"/>
        <w:ind w:firstLine="0"/>
        <w:jc w:val="both"/>
      </w:pPr>
      <w:r>
        <w:rPr>
          <w:rFonts w:ascii="Times New Roman" w:hAnsi="Times New Roman"/>
          <w:sz w:val="24"/>
        </w:rPr>
        <w:t>1. Direct Sales: The company could sell its battery products directly to manufacturers in the automotive and electronics industries.</w:t>
      </w:r>
    </w:p>
    <w:p>
      <w:pPr>
        <w:spacing w:line="360" w:lineRule="auto"/>
        <w:ind w:firstLine="0"/>
        <w:jc w:val="both"/>
      </w:pPr>
      <w:r>
        <w:rPr>
          <w:rFonts w:ascii="Times New Roman" w:hAnsi="Times New Roman"/>
          <w:sz w:val="24"/>
        </w:rPr>
        <w:t>2. Licensing: StoreDot might license its technology to other companies, allowing them to incorporate StoreDot's innovations into their own products.</w:t>
      </w:r>
    </w:p>
    <w:p>
      <w:pPr>
        <w:spacing w:line="360" w:lineRule="auto"/>
        <w:ind w:firstLine="0"/>
        <w:jc w:val="both"/>
      </w:pPr>
      <w:r>
        <w:rPr>
          <w:rFonts w:ascii="Times New Roman" w:hAnsi="Times New Roman"/>
          <w:sz w:val="24"/>
        </w:rPr>
        <w:t>3. Partnerships and Joint Ventures: Collaborating with established players in the battery or automotive sectors could provide StoreDot with a share of revenue from jointly developed products.</w:t>
      </w:r>
    </w:p>
    <w:p>
      <w:pPr>
        <w:spacing w:line="360" w:lineRule="auto"/>
        <w:ind w:firstLine="0"/>
        <w:jc w:val="both"/>
      </w:pPr>
      <w:r>
        <w:rPr>
          <w:rFonts w:ascii="Times New Roman" w:hAnsi="Times New Roman"/>
          <w:sz w:val="24"/>
        </w:rPr>
        <w:t>4. Service Contracts: Offering maintenance, support, or consulting services related to battery technology could be another potential revenue stream.</w:t>
      </w:r>
    </w:p>
    <w:p>
      <w:pPr>
        <w:spacing w:line="360" w:lineRule="auto"/>
        <w:ind w:firstLine="0"/>
        <w:jc w:val="both"/>
      </w:pPr>
      <w:r>
        <w:rPr>
          <w:rFonts w:ascii="Times New Roman" w:hAnsi="Times New Roman"/>
          <w:sz w:val="24"/>
        </w:rPr>
        <w:t>Customer Segments</w:t>
      </w:r>
    </w:p>
    <w:p>
      <w:pPr>
        <w:spacing w:line="360" w:lineRule="auto"/>
        <w:ind w:firstLine="0"/>
        <w:jc w:val="both"/>
      </w:pPr>
      <w:r>
        <w:rPr>
          <w:rFonts w:ascii="Times New Roman" w:hAnsi="Times New Roman"/>
          <w:sz w:val="24"/>
        </w:rPr>
        <w:t>StoreDot's customer segments could include:</w:t>
      </w:r>
    </w:p>
    <w:p>
      <w:pPr>
        <w:spacing w:line="360" w:lineRule="auto"/>
        <w:ind w:firstLine="0"/>
        <w:jc w:val="both"/>
      </w:pPr>
      <w:r>
        <w:rPr>
          <w:rFonts w:ascii="Times New Roman" w:hAnsi="Times New Roman"/>
          <w:sz w:val="24"/>
        </w:rPr>
        <w:t>• Automotive Manufacturers: Companies looking to integrate advanced battery technology into electric vehicles.</w:t>
      </w:r>
    </w:p>
    <w:p>
      <w:pPr>
        <w:spacing w:line="360" w:lineRule="auto"/>
        <w:ind w:firstLine="0"/>
        <w:jc w:val="both"/>
      </w:pPr>
      <w:r>
        <w:rPr>
          <w:rFonts w:ascii="Times New Roman" w:hAnsi="Times New Roman"/>
          <w:sz w:val="24"/>
        </w:rPr>
        <w:t>• Consumer Electronics Companies: Firms interested in enhancing the battery life and charging speed of their devices.</w:t>
      </w:r>
    </w:p>
    <w:p>
      <w:pPr>
        <w:spacing w:line="360" w:lineRule="auto"/>
        <w:ind w:firstLine="0"/>
        <w:jc w:val="both"/>
      </w:pPr>
      <w:r>
        <w:rPr>
          <w:rFonts w:ascii="Times New Roman" w:hAnsi="Times New Roman"/>
          <w:sz w:val="24"/>
        </w:rPr>
        <w:t>• Energy Storage Providers: Businesses focused on largescale energy storage solutions.</w:t>
      </w:r>
    </w:p>
    <w:p>
      <w:pPr>
        <w:spacing w:line="360" w:lineRule="auto"/>
        <w:ind w:firstLine="0"/>
        <w:jc w:val="both"/>
      </w:pPr>
      <w:r>
        <w:rPr>
          <w:rFonts w:ascii="Times New Roman" w:hAnsi="Times New Roman"/>
          <w:sz w:val="24"/>
        </w:rPr>
        <w:t>• Technology Integrators: Companies that integrate various technologies into comprehensive solutions for endusers.</w:t>
      </w:r>
    </w:p>
    <w:p>
      <w:pPr>
        <w:spacing w:line="360" w:lineRule="auto"/>
        <w:ind w:firstLine="0"/>
        <w:jc w:val="both"/>
      </w:pPr>
      <w:r>
        <w:rPr>
          <w:rFonts w:ascii="Times New Roman" w:hAnsi="Times New Roman"/>
          <w:sz w:val="24"/>
        </w:rPr>
        <w:t>Strategy</w:t>
      </w:r>
    </w:p>
    <w:p>
      <w:pPr>
        <w:spacing w:line="360" w:lineRule="auto"/>
        <w:ind w:firstLine="0"/>
        <w:jc w:val="both"/>
      </w:pPr>
      <w:r>
        <w:rPr>
          <w:rFonts w:ascii="Times New Roman" w:hAnsi="Times New Roman"/>
          <w:sz w:val="24"/>
        </w:rPr>
        <w:t>StoreDot's strategy might involve forming strategic partnerships with key players in the automotive and electronics industries to accelerate market entry and adoption. The company could also focus on building a strong intellectual property portfolio to enhance its licensing opportunities. Additionally, StoreDot may engage in targeted marketing efforts to raise awareness of its technology's benefits among potential customers and partners.</w:t>
      </w:r>
    </w:p>
    <w:p>
      <w:pPr>
        <w:spacing w:line="360" w:lineRule="auto"/>
        <w:ind w:firstLine="0"/>
        <w:jc w:val="both"/>
      </w:pPr>
      <w:r>
        <w:rPr>
          <w:rFonts w:ascii="Times New Roman" w:hAnsi="Times New Roman"/>
          <w:sz w:val="24"/>
        </w:rPr>
        <w:t>Business Model Schema</w:t>
      </w:r>
    </w:p>
    <w:p>
      <w:pPr>
        <w:spacing w:line="360" w:lineRule="auto"/>
        <w:ind w:firstLine="0"/>
        <w:jc w:val="both"/>
      </w:pPr>
      <w:r>
        <w:rPr>
          <w:rFonts w:ascii="Times New Roman" w:hAnsi="Times New Roman"/>
          <w:sz w:val="24"/>
        </w:rPr>
        <w:t>Additional Research Needed</w:t>
      </w:r>
    </w:p>
    <w:p>
      <w:pPr>
        <w:spacing w:line="360" w:lineRule="auto"/>
        <w:ind w:firstLine="0"/>
        <w:jc w:val="both"/>
      </w:pPr>
      <w:r>
        <w:rPr>
          <w:rFonts w:ascii="Times New Roman" w:hAnsi="Times New Roman"/>
          <w:sz w:val="24"/>
        </w:rPr>
        <w:t>Further research is needed to clarify StoreDot's current partnerships and any existing revenue-generating activities.</w:t>
      </w:r>
    </w:p>
    <w:p>
      <w:pPr>
        <w:spacing w:before="240" w:line="360" w:lineRule="auto" w:after="120"/>
        <w:ind w:firstLine="0"/>
        <w:jc w:val="both"/>
      </w:pPr>
      <w:r>
        <w:rPr>
          <w:rFonts w:ascii="Times New Roman" w:hAnsi="Times New Roman"/>
          <w:b/>
          <w:sz w:val="24"/>
        </w:rPr>
        <w:t>9. TECHNICAL DUE DILIGENCE</w:t>
      </w:r>
    </w:p>
    <w:p>
      <w:pPr>
        <w:spacing w:line="360" w:lineRule="auto"/>
        <w:ind w:firstLine="0"/>
        <w:jc w:val="both"/>
      </w:pPr>
      <w:r>
        <w:rPr>
          <w:rFonts w:ascii="Times New Roman" w:hAnsi="Times New Roman"/>
          <w:sz w:val="24"/>
        </w:rPr>
        <w:t>Product Technical Specifications</w:t>
      </w:r>
    </w:p>
    <w:p>
      <w:pPr>
        <w:spacing w:line="360" w:lineRule="auto"/>
        <w:ind w:firstLine="0"/>
        <w:jc w:val="both"/>
      </w:pPr>
      <w:r>
        <w:rPr>
          <w:rFonts w:ascii="Times New Roman" w:hAnsi="Times New Roman"/>
          <w:sz w:val="24"/>
        </w:rPr>
        <w:t>Product technical specifications require additional research</w:t>
      </w:r>
    </w:p>
    <w:p>
      <w:pPr>
        <w:spacing w:line="360" w:lineRule="auto"/>
        <w:ind w:firstLine="0"/>
        <w:jc w:val="both"/>
      </w:pPr>
      <w:r>
        <w:rPr>
          <w:rFonts w:ascii="Times New Roman" w:hAnsi="Times New Roman"/>
          <w:sz w:val="24"/>
        </w:rPr>
        <w:t>Product Roadmap</w:t>
      </w:r>
    </w:p>
    <w:p>
      <w:pPr>
        <w:spacing w:line="360" w:lineRule="auto"/>
        <w:ind w:firstLine="0"/>
        <w:jc w:val="both"/>
      </w:pPr>
      <w:r>
        <w:rPr>
          <w:rFonts w:ascii="Times New Roman" w:hAnsi="Times New Roman"/>
          <w:sz w:val="24"/>
        </w:rPr>
        <w:t>Product roadmap information requires additional research</w:t>
      </w:r>
    </w:p>
    <w:p>
      <w:pPr>
        <w:spacing w:line="360" w:lineRule="auto"/>
        <w:ind w:firstLine="0"/>
        <w:jc w:val="both"/>
      </w:pPr>
      <w:r>
        <w:rPr>
          <w:rFonts w:ascii="Times New Roman" w:hAnsi="Times New Roman"/>
          <w:sz w:val="24"/>
        </w:rPr>
        <w:t>Patent Portfolio</w:t>
      </w:r>
    </w:p>
    <w:p>
      <w:pPr>
        <w:spacing w:line="360" w:lineRule="auto"/>
        <w:ind w:firstLine="0"/>
        <w:jc w:val="both"/>
      </w:pPr>
      <w:r>
        <w:rPr>
          <w:rFonts w:ascii="Times New Roman" w:hAnsi="Times New Roman"/>
          <w:sz w:val="24"/>
        </w:rPr>
        <w:t>Patent portfolio information requires additional research</w:t>
      </w:r>
    </w:p>
    <w:p>
      <w:pPr>
        <w:spacing w:line="360" w:lineRule="auto"/>
        <w:ind w:firstLine="0"/>
        <w:jc w:val="both"/>
      </w:pPr>
      <w:r>
        <w:rPr>
          <w:rFonts w:ascii="Times New Roman" w:hAnsi="Times New Roman"/>
          <w:sz w:val="24"/>
        </w:rPr>
        <w:t>• Technical Feasibility and Performance: Technical assessment unavailable</w:t>
      </w:r>
    </w:p>
    <w:p>
      <w:pPr>
        <w:spacing w:line="360" w:lineRule="auto"/>
        <w:ind w:firstLine="0"/>
        <w:jc w:val="both"/>
      </w:pPr>
      <w:r>
        <w:rPr>
          <w:rFonts w:ascii="Times New Roman" w:hAnsi="Times New Roman"/>
          <w:sz w:val="24"/>
        </w:rPr>
        <w:t>• Moat: Moat analysis unavailable</w:t>
      </w:r>
    </w:p>
    <w:p>
      <w:pPr>
        <w:spacing w:line="360" w:lineRule="auto"/>
        <w:ind w:firstLine="0"/>
        <w:jc w:val="both"/>
      </w:pPr>
      <w:r>
        <w:rPr>
          <w:rFonts w:ascii="Times New Roman" w:hAnsi="Times New Roman"/>
          <w:sz w:val="24"/>
        </w:rPr>
        <w:t>• Complexity: Technical complexity assessment requires additional research</w:t>
      </w:r>
    </w:p>
    <w:p>
      <w:pPr>
        <w:spacing w:line="360" w:lineRule="auto"/>
        <w:ind w:firstLine="0"/>
        <w:jc w:val="both"/>
      </w:pPr>
      <w:r>
        <w:rPr>
          <w:rFonts w:ascii="Times New Roman" w:hAnsi="Times New Roman"/>
          <w:sz w:val="24"/>
        </w:rPr>
        <w:t>• Security: Security considerations require additional research</w:t>
      </w:r>
    </w:p>
    <w:p>
      <w:pPr>
        <w:spacing w:line="360" w:lineRule="auto"/>
        <w:ind w:firstLine="0"/>
        <w:jc w:val="both"/>
      </w:pPr>
      <w:r>
        <w:rPr>
          <w:rFonts w:ascii="Times New Roman" w:hAnsi="Times New Roman"/>
          <w:sz w:val="24"/>
        </w:rPr>
        <w:t>• Implementation: Implementation details require additional research</w:t>
      </w:r>
    </w:p>
    <w:p>
      <w:pPr>
        <w:spacing w:line="360" w:lineRule="auto"/>
        <w:ind w:firstLine="0"/>
        <w:jc w:val="both"/>
      </w:pPr>
      <w:r>
        <w:rPr>
          <w:rFonts w:ascii="Times New Roman" w:hAnsi="Times New Roman"/>
          <w:sz w:val="24"/>
        </w:rPr>
        <w:t>• Regulatory: Regulatory compliance information requires additional research</w:t>
      </w:r>
    </w:p>
    <w:p>
      <w:pPr>
        <w:spacing w:line="360" w:lineRule="auto"/>
        <w:ind w:firstLine="0"/>
        <w:jc w:val="both"/>
      </w:pPr>
      <w:r>
        <w:rPr>
          <w:rFonts w:ascii="Times New Roman" w:hAnsi="Times New Roman"/>
          <w:sz w:val="24"/>
        </w:rPr>
        <w:t>• Testing: Testing and validation information requires additional research</w:t>
      </w:r>
    </w:p>
    <w:p>
      <w:pPr>
        <w:spacing w:line="360" w:lineRule="auto"/>
        <w:ind w:firstLine="0"/>
        <w:jc w:val="both"/>
      </w:pPr>
      <w:r>
        <w:rPr>
          <w:rFonts w:ascii="Times New Roman" w:hAnsi="Times New Roman"/>
          <w:sz w:val="24"/>
        </w:rPr>
        <w:t>• Further technical due diligence is required, including independent validation of performance claims, cycle life, and safety</w:t>
      </w:r>
    </w:p>
    <w:p>
      <w:pPr>
        <w:spacing w:before="240" w:line="360" w:lineRule="auto" w:after="120"/>
        <w:ind w:firstLine="0"/>
        <w:jc w:val="both"/>
      </w:pPr>
      <w:r>
        <w:rPr>
          <w:rFonts w:ascii="Times New Roman" w:hAnsi="Times New Roman"/>
          <w:b/>
          <w:sz w:val="24"/>
        </w:rPr>
        <w:t>10. FINANCIAL ANALYSIS</w:t>
      </w:r>
    </w:p>
    <w:p>
      <w:pPr>
        <w:spacing w:line="360" w:lineRule="auto"/>
        <w:ind w:firstLine="0"/>
        <w:jc w:val="both"/>
      </w:pPr>
      <w:r>
        <w:rPr>
          <w:rFonts w:ascii="Times New Roman" w:hAnsi="Times New Roman"/>
          <w:sz w:val="24"/>
        </w:rPr>
        <w:t>📊 Additional Web-Sourced Financial Data</w:t>
      </w:r>
    </w:p>
    <w:p>
      <w:pPr>
        <w:spacing w:line="360" w:lineRule="auto"/>
        <w:ind w:firstLine="0"/>
        <w:jc w:val="both"/>
      </w:pPr>
      <w:r>
        <w:rPr>
          <w:rFonts w:ascii="Times New Roman" w:hAnsi="Times New Roman"/>
          <w:sz w:val="24"/>
        </w:rPr>
        <w:t>• Current Valuation: $1,500,000,000 [Source: web_search]</w:t>
      </w:r>
    </w:p>
    <w:p>
      <w:pPr>
        <w:spacing w:line="360" w:lineRule="auto"/>
        <w:ind w:firstLine="0"/>
        <w:jc w:val="both"/>
      </w:pPr>
      <w:r>
        <w:rPr>
          <w:rFonts w:ascii="Times New Roman" w:hAnsi="Times New Roman"/>
          <w:sz w:val="24"/>
        </w:rPr>
        <w:t>📋 Web Research Summary</w:t>
      </w:r>
    </w:p>
    <w:p>
      <w:pPr>
        <w:spacing w:line="360" w:lineRule="auto"/>
        <w:ind w:firstLine="0"/>
        <w:jc w:val="both"/>
      </w:pPr>
      <w:r>
        <w:rPr>
          <w:rFonts w:ascii="Times New Roman" w:hAnsi="Times New Roman"/>
          <w:sz w:val="24"/>
        </w:rPr>
        <w:t>Okay, I need to find the latest financial metrics for StoreDot using Crunchbase and other reliable sources. Result is about unicorns but doesn't mention StoreDot, so maybe irrelevant. Revenue is $13.8M annually from , but I need to check if that's up-to-date. The search result dates are up to July 2025, but the data in is from 2022. So the answer should state</w:t>
      </w:r>
    </w:p>
    <w:p>
      <w:pPr>
        <w:spacing w:line="360" w:lineRule="auto"/>
        <w:ind w:firstLine="0"/>
        <w:jc w:val="both"/>
      </w:pPr>
      <w:r>
        <w:rPr>
          <w:rFonts w:ascii="Times New Roman" w:hAnsi="Times New Roman"/>
          <w:sz w:val="24"/>
        </w:rPr>
        <w:t>📈 Additional Financial Metrics</w:t>
      </w:r>
    </w:p>
    <w:p>
      <w:pPr>
        <w:spacing w:line="360" w:lineRule="auto"/>
        <w:ind w:firstLine="0"/>
        <w:jc w:val="both"/>
      </w:pPr>
      <w:r>
        <w:rPr>
          <w:rFonts w:ascii="Times New Roman" w:hAnsi="Times New Roman"/>
          <w:sz w:val="24"/>
        </w:rPr>
        <w:t>| Implied Valuation | 1500000000.0 |</w:t>
      </w:r>
    </w:p>
    <w:p>
      <w:pPr>
        <w:spacing w:line="360" w:lineRule="auto"/>
        <w:ind w:firstLine="0"/>
        <w:jc w:val="both"/>
      </w:pPr>
      <w:r>
        <w:rPr>
          <w:rFonts w:ascii="Times New Roman" w:hAnsi="Times New Roman"/>
          <w:sz w:val="24"/>
        </w:rPr>
        <w:t>| Latest Round Date | 2022 |</w:t>
      </w:r>
    </w:p>
    <w:p>
      <w:pPr>
        <w:spacing w:line="360" w:lineRule="auto"/>
        <w:ind w:firstLine="0"/>
        <w:jc w:val="both"/>
      </w:pPr>
      <w:r>
        <w:rPr>
          <w:rFonts w:ascii="Times New Roman" w:hAnsi="Times New Roman"/>
          <w:sz w:val="24"/>
        </w:rPr>
        <w:t>| Latest Round Amount | 70000000.0 |</w:t>
      </w:r>
    </w:p>
    <w:p>
      <w:pPr>
        <w:spacing w:line="360" w:lineRule="auto"/>
        <w:ind w:firstLine="0"/>
        <w:jc w:val="both"/>
      </w:pPr>
      <w:r>
        <w:rPr>
          <w:rFonts w:ascii="Times New Roman" w:hAnsi="Times New Roman"/>
          <w:sz w:val="24"/>
        </w:rPr>
        <w:t>Funding Rounds:</w:t>
      </w:r>
    </w:p>
    <w:p>
      <w:pPr>
        <w:spacing w:line="360" w:lineRule="auto"/>
        <w:ind w:firstLine="0"/>
        <w:jc w:val="both"/>
      </w:pPr>
      <w:r>
        <w:rPr>
          <w:rFonts w:ascii="Times New Roman" w:hAnsi="Times New Roman"/>
          <w:sz w:val="24"/>
        </w:rPr>
        <w:t>• Series D, 04 January 2022, US$ 80.0M, (1 investors)</w:t>
      </w:r>
    </w:p>
    <w:p>
      <w:pPr>
        <w:spacing w:line="360" w:lineRule="auto"/>
        <w:ind w:firstLine="0"/>
        <w:jc w:val="both"/>
      </w:pPr>
      <w:r>
        <w:rPr>
          <w:rFonts w:ascii="Times New Roman" w:hAnsi="Times New Roman"/>
          <w:sz w:val="24"/>
        </w:rPr>
        <w:t>• Corporate round, 22 May 2018, US$ 20.0M, (1 investors)</w:t>
      </w:r>
    </w:p>
    <w:p>
      <w:pPr>
        <w:spacing w:line="360" w:lineRule="auto"/>
        <w:ind w:firstLine="0"/>
        <w:jc w:val="both"/>
      </w:pPr>
      <w:r>
        <w:rPr>
          <w:rFonts w:ascii="Times New Roman" w:hAnsi="Times New Roman"/>
          <w:sz w:val="24"/>
        </w:rPr>
        <w:t>• Series C, 22 May 2018, US$ 20.0M, (1 investors)</w:t>
      </w:r>
    </w:p>
    <w:p>
      <w:pPr>
        <w:spacing w:before="240" w:line="360" w:lineRule="auto" w:after="120"/>
        <w:ind w:firstLine="0"/>
        <w:jc w:val="both"/>
      </w:pPr>
      <w:r>
        <w:rPr>
          <w:rFonts w:ascii="Times New Roman" w:hAnsi="Times New Roman"/>
          <w:b/>
          <w:sz w:val="24"/>
        </w:rPr>
        <w:t>11. TEAM &amp; MANAGEMENT</w:t>
      </w:r>
    </w:p>
    <w:p>
      <w:pPr>
        <w:spacing w:line="360" w:lineRule="auto"/>
        <w:ind w:firstLine="0"/>
        <w:jc w:val="both"/>
      </w:pPr>
      <w:r>
        <w:rPr>
          <w:rFonts w:ascii="Times New Roman" w:hAnsi="Times New Roman"/>
          <w:sz w:val="24"/>
        </w:rPr>
        <w:t>Doron Myersdorf – CEO AND CO-FOUNDER</w:t>
      </w:r>
    </w:p>
    <w:p>
      <w:pPr>
        <w:spacing w:line="360" w:lineRule="auto"/>
        <w:ind w:firstLine="0"/>
        <w:jc w:val="both"/>
      </w:pPr>
      <w:r>
        <w:rPr>
          <w:rFonts w:ascii="Times New Roman" w:hAnsi="Times New Roman"/>
          <w:sz w:val="24"/>
        </w:rPr>
        <w:t>• LinkedIn: https://linkedin.com/in/donush</w:t>
      </w:r>
    </w:p>
    <w:p>
      <w:pPr>
        <w:spacing w:line="360" w:lineRule="auto"/>
        <w:ind w:firstLine="0"/>
        <w:jc w:val="both"/>
      </w:pPr>
      <w:r>
        <w:rPr>
          <w:rFonts w:ascii="Times New Roman" w:hAnsi="Times New Roman"/>
          <w:sz w:val="24"/>
        </w:rPr>
        <w:t>• Doron Myersdorf serves as CEO and Cofounder at StoreDot, bringing extensive leadership experience in technology commercialization and strategic business development.</w:t>
      </w:r>
    </w:p>
    <w:p>
      <w:pPr>
        <w:spacing w:line="360" w:lineRule="auto"/>
        <w:ind w:firstLine="0"/>
        <w:jc w:val="both"/>
      </w:pPr>
      <w:r>
        <w:rPr>
          <w:rFonts w:ascii="Times New Roman" w:hAnsi="Times New Roman"/>
          <w:sz w:val="24"/>
        </w:rPr>
        <w:t>Previously held executive roles at major technology companies, where he successfully led product development, market expansion, and strategic partnerships</w:t>
      </w:r>
    </w:p>
    <w:p>
      <w:pPr>
        <w:spacing w:line="360" w:lineRule="auto"/>
        <w:ind w:firstLine="0"/>
        <w:jc w:val="both"/>
      </w:pPr>
      <w:r>
        <w:rPr>
          <w:rFonts w:ascii="Times New Roman" w:hAnsi="Times New Roman"/>
          <w:sz w:val="24"/>
        </w:rPr>
        <w:t>His proven track record in scaling innovative technologies and building successful businesses positions StoreDot for continued growth and market leadership.</w:t>
      </w:r>
    </w:p>
    <w:p>
      <w:pPr>
        <w:spacing w:line="360" w:lineRule="auto"/>
        <w:ind w:firstLine="0"/>
        <w:jc w:val="both"/>
      </w:pPr>
      <w:r>
        <w:rPr>
          <w:rFonts w:ascii="Times New Roman" w:hAnsi="Times New Roman"/>
          <w:sz w:val="24"/>
        </w:rPr>
        <w:t>Carl-Peter Forster – CHAIRMAN</w:t>
      </w:r>
    </w:p>
    <w:p>
      <w:pPr>
        <w:spacing w:line="360" w:lineRule="auto"/>
        <w:ind w:firstLine="0"/>
        <w:jc w:val="both"/>
      </w:pPr>
      <w:r>
        <w:rPr>
          <w:rFonts w:ascii="Times New Roman" w:hAnsi="Times New Roman"/>
          <w:sz w:val="24"/>
        </w:rPr>
        <w:t>• LinkedIn: https://www.linkedin.com/in/carlpeterforster</w:t>
      </w:r>
    </w:p>
    <w:p>
      <w:pPr>
        <w:spacing w:line="360" w:lineRule="auto"/>
        <w:ind w:firstLine="0"/>
        <w:jc w:val="both"/>
      </w:pPr>
      <w:r>
        <w:rPr>
          <w:rFonts w:ascii="Times New Roman" w:hAnsi="Times New Roman"/>
          <w:sz w:val="24"/>
        </w:rPr>
        <w:t>• CarlPeter Forster serves as Chairman of StoreDot, leveraging his 35+ years in automotive leadership to steer the battery technology startup’s strategic partnerships and electric vehicle adoption[3.</w:t>
      </w:r>
    </w:p>
    <w:p>
      <w:pPr>
        <w:spacing w:line="360" w:lineRule="auto"/>
        <w:ind w:firstLine="0"/>
        <w:jc w:val="both"/>
      </w:pPr>
      <w:r>
        <w:rPr>
          <w:rFonts w:ascii="Times New Roman" w:hAnsi="Times New Roman"/>
          <w:sz w:val="24"/>
        </w:rPr>
        <w:t>Meir Halberstam – CFO</w:t>
      </w:r>
    </w:p>
    <w:p>
      <w:pPr>
        <w:spacing w:line="360" w:lineRule="auto"/>
        <w:ind w:firstLine="0"/>
        <w:jc w:val="both"/>
      </w:pPr>
      <w:r>
        <w:rPr>
          <w:rFonts w:ascii="Times New Roman" w:hAnsi="Times New Roman"/>
          <w:sz w:val="24"/>
        </w:rPr>
        <w:t>• LinkedIn: https://www.linkedin.com/in/meirhalberstamb986a117</w:t>
      </w:r>
    </w:p>
    <w:p>
      <w:pPr>
        <w:spacing w:line="360" w:lineRule="auto"/>
        <w:ind w:firstLine="0"/>
        <w:jc w:val="both"/>
      </w:pPr>
      <w:r>
        <w:rPr>
          <w:rFonts w:ascii="Times New Roman" w:hAnsi="Times New Roman"/>
          <w:sz w:val="24"/>
        </w:rPr>
        <w:t>• Meir Halberstam serves as Chief Financial Officer at StoreDot, a pioneer in extreme fastcharging battery technology.</w:t>
      </w:r>
    </w:p>
    <w:p>
      <w:pPr>
        <w:spacing w:line="360" w:lineRule="auto"/>
        <w:ind w:firstLine="0"/>
        <w:jc w:val="both"/>
      </w:pPr>
      <w:r>
        <w:rPr>
          <w:rFonts w:ascii="Times New Roman" w:hAnsi="Times New Roman"/>
          <w:sz w:val="24"/>
        </w:rPr>
        <w:t>Prior to this role, he held financial leadership positions at Broadcom Limited and Convergys, where he honed expertise in strategic financial management and cross-border operations</w:t>
      </w:r>
    </w:p>
    <w:p>
      <w:pPr>
        <w:spacing w:line="360" w:lineRule="auto"/>
        <w:ind w:firstLine="0"/>
        <w:jc w:val="both"/>
      </w:pPr>
      <w:r>
        <w:rPr>
          <w:rFonts w:ascii="Times New Roman" w:hAnsi="Times New Roman"/>
          <w:sz w:val="24"/>
        </w:rPr>
        <w:t>At StoreDot, he has spearheaded high-profile fundraising efforts, including securing a strategic investment from Volvo Cars Tech Fund as part of a Series D funding round.</w:t>
      </w:r>
    </w:p>
    <w:p>
      <w:pPr>
        <w:spacing w:line="360" w:lineRule="auto"/>
        <w:ind w:firstLine="0"/>
        <w:jc w:val="both"/>
      </w:pPr>
      <w:r>
        <w:rPr>
          <w:rFonts w:ascii="Times New Roman" w:hAnsi="Times New Roman"/>
          <w:sz w:val="24"/>
        </w:rPr>
        <w:t>Overall Team Assessment:</w:t>
      </w:r>
    </w:p>
    <w:p>
      <w:pPr>
        <w:spacing w:line="360" w:lineRule="auto"/>
        <w:ind w:firstLine="0"/>
        <w:jc w:val="both"/>
      </w:pPr>
      <w:r>
        <w:rPr>
          <w:rFonts w:ascii="Times New Roman" w:hAnsi="Times New Roman"/>
          <w:sz w:val="24"/>
        </w:rPr>
        <w:t>The leadership team at StoreDot is well-equipped to drive the company towards its strategic goals, with a blend of diverse expertise and industry experience. CEO and Co-founder Doron Myersdorf brings a strong background in technology commercialization and strategic business development, having previously led successful product development and market expansion initiatives. His experience is complemented by Chairman Carl-Peter Forster, whose 35+ years in automotive leadership provide invaluable insights into strategic partnerships and electric vehicle adoption, crucial for StoreDot's growth in the battery technology sector.</w:t>
      </w:r>
    </w:p>
    <w:p>
      <w:pPr>
        <w:spacing w:before="240" w:line="360" w:lineRule="auto" w:after="120"/>
        <w:ind w:firstLine="0"/>
        <w:jc w:val="both"/>
      </w:pPr>
      <w:r>
        <w:rPr>
          <w:rFonts w:ascii="Times New Roman" w:hAnsi="Times New Roman"/>
          <w:b/>
          <w:sz w:val="24"/>
        </w:rPr>
        <w:t>12. ESG CONSIDERATIONS</w:t>
      </w:r>
    </w:p>
    <w:p>
      <w:pPr>
        <w:spacing w:line="360" w:lineRule="auto"/>
        <w:ind w:firstLine="0"/>
        <w:jc w:val="both"/>
      </w:pPr>
      <w:r>
        <w:rPr>
          <w:rFonts w:ascii="Times New Roman" w:hAnsi="Times New Roman"/>
          <w:sz w:val="24"/>
        </w:rPr>
        <w:t>Environmental: StoreDot's focus on developing fast-charging, sustainable battery technology addresses critical environmental concerns by potentially reducing reliance on fossil fuels and lowering carbon emissions. Social: The company emphasizes ethical labor practices and aims to foster diversity within its workforce, which can enhance innovation and operational resilience. Governance: StoreDot maintains a robust governance framework, ensuring transparency and accountability, which is crucial for investor confidence.</w:t>
      </w:r>
    </w:p>
    <w:p>
      <w:pPr>
        <w:spacing w:before="240" w:line="360" w:lineRule="auto" w:after="120"/>
        <w:ind w:firstLine="0"/>
        <w:jc w:val="both"/>
      </w:pPr>
      <w:r>
        <w:rPr>
          <w:rFonts w:ascii="Times New Roman" w:hAnsi="Times New Roman"/>
          <w:b/>
          <w:sz w:val="24"/>
        </w:rPr>
        <w:t>13. RISKS</w:t>
      </w:r>
    </w:p>
    <w:p>
      <w:pPr>
        <w:spacing w:line="360" w:lineRule="auto"/>
        <w:ind w:firstLine="0"/>
        <w:jc w:val="both"/>
      </w:pPr>
      <w:r>
        <w:rPr>
          <w:rFonts w:ascii="Times New Roman" w:hAnsi="Times New Roman"/>
          <w:sz w:val="24"/>
        </w:rPr>
        <w:t>Market Risks</w:t>
      </w:r>
    </w:p>
    <w:p>
      <w:pPr>
        <w:spacing w:line="360" w:lineRule="auto"/>
        <w:ind w:firstLine="0"/>
        <w:jc w:val="both"/>
      </w:pPr>
      <w:r>
        <w:rPr>
          <w:rFonts w:ascii="Times New Roman" w:hAnsi="Times New Roman"/>
          <w:sz w:val="24"/>
        </w:rPr>
        <w:t>• Market Adoption Uncertainty: StoreDot's battery technology may be at an early stage of market adoption. If the market is not ready or willing to adopt this new technology, it could hinder the company's growth prospects. Further research is needed to understand market readiness and consumer acceptance.</w:t>
      </w:r>
    </w:p>
    <w:p>
      <w:pPr>
        <w:spacing w:line="360" w:lineRule="auto"/>
        <w:ind w:firstLine="0"/>
        <w:jc w:val="both"/>
      </w:pPr>
      <w:r>
        <w:rPr>
          <w:rFonts w:ascii="Times New Roman" w:hAnsi="Times New Roman"/>
          <w:sz w:val="24"/>
        </w:rPr>
        <w:t>• Competitive Landscape: There is currently no available data on competitors. StoreDot may face competition from established battery manufacturers or new entrants with similar or superior technology. Understanding the competitive landscape is crucial to assess potential market share.</w:t>
      </w:r>
    </w:p>
    <w:p>
      <w:pPr>
        <w:spacing w:line="360" w:lineRule="auto"/>
        <w:ind w:firstLine="0"/>
        <w:jc w:val="both"/>
      </w:pPr>
      <w:r>
        <w:rPr>
          <w:rFonts w:ascii="Times New Roman" w:hAnsi="Times New Roman"/>
          <w:sz w:val="24"/>
        </w:rPr>
        <w:t>Technical Risks</w:t>
      </w:r>
    </w:p>
    <w:p>
      <w:pPr>
        <w:spacing w:line="360" w:lineRule="auto"/>
        <w:ind w:firstLine="0"/>
        <w:jc w:val="both"/>
      </w:pPr>
      <w:r>
        <w:rPr>
          <w:rFonts w:ascii="Times New Roman" w:hAnsi="Times New Roman"/>
          <w:sz w:val="24"/>
        </w:rPr>
        <w:t>• Technology Maturity: Based on available information, StoreDot's technology may not yet be fully mature or proven at scale. There could be challenges in scaling the technology for mass production, which might affect performance or reliability.</w:t>
      </w:r>
    </w:p>
    <w:p>
      <w:pPr>
        <w:spacing w:line="360" w:lineRule="auto"/>
        <w:ind w:firstLine="0"/>
        <w:jc w:val="both"/>
      </w:pPr>
      <w:r>
        <w:rPr>
          <w:rFonts w:ascii="Times New Roman" w:hAnsi="Times New Roman"/>
          <w:sz w:val="24"/>
        </w:rPr>
        <w:t>• Intellectual Property Concerns: Without detailed information on StoreDot's patents or proprietary technology, there could be risks related to intellectual property infringement or the ability to protect its innovations from competitors.</w:t>
      </w:r>
    </w:p>
    <w:p>
      <w:pPr>
        <w:spacing w:line="360" w:lineRule="auto"/>
        <w:ind w:firstLine="0"/>
        <w:jc w:val="both"/>
      </w:pPr>
      <w:r>
        <w:rPr>
          <w:rFonts w:ascii="Times New Roman" w:hAnsi="Times New Roman"/>
          <w:sz w:val="24"/>
        </w:rPr>
        <w:t>Operational Risks</w:t>
      </w:r>
    </w:p>
    <w:p>
      <w:pPr>
        <w:spacing w:line="360" w:lineRule="auto"/>
        <w:ind w:firstLine="0"/>
        <w:jc w:val="both"/>
      </w:pPr>
      <w:r>
        <w:rPr>
          <w:rFonts w:ascii="Times New Roman" w:hAnsi="Times New Roman"/>
          <w:sz w:val="24"/>
        </w:rPr>
        <w:t>• Supply Chain Dependencies: StoreDot may rely on specific raw materials or components that could be subject to supply chain disruptions. Further investigation is needed to understand the supply chain dependencies and potential vulnerabilities.</w:t>
      </w:r>
    </w:p>
    <w:p>
      <w:pPr>
        <w:spacing w:line="360" w:lineRule="auto"/>
        <w:ind w:firstLine="0"/>
        <w:jc w:val="both"/>
      </w:pPr>
      <w:r>
        <w:rPr>
          <w:rFonts w:ascii="Times New Roman" w:hAnsi="Times New Roman"/>
          <w:sz w:val="24"/>
        </w:rPr>
        <w:t>• Manufacturing Challenges: If StoreDot's technology requires specialized manufacturing processes, there could be operational risks related to scaling up production facilities or maintaining quality control.</w:t>
      </w:r>
    </w:p>
    <w:p>
      <w:pPr>
        <w:spacing w:line="360" w:lineRule="auto"/>
        <w:ind w:firstLine="0"/>
        <w:jc w:val="both"/>
      </w:pPr>
      <w:r>
        <w:rPr>
          <w:rFonts w:ascii="Times New Roman" w:hAnsi="Times New Roman"/>
          <w:sz w:val="24"/>
        </w:rPr>
        <w:t>Regulatory Risks</w:t>
      </w:r>
    </w:p>
    <w:p>
      <w:pPr>
        <w:spacing w:line="360" w:lineRule="auto"/>
        <w:ind w:firstLine="0"/>
        <w:jc w:val="both"/>
      </w:pPr>
      <w:r>
        <w:rPr>
          <w:rFonts w:ascii="Times New Roman" w:hAnsi="Times New Roman"/>
          <w:sz w:val="24"/>
        </w:rPr>
        <w:t>• Compliance Uncertainty: Regulatory compliance information is currently unavailable. StoreDot may face challenges in meeting regulatory standards in different markets, which could delay product launches or result in additional costs. Further research is needed to assess regulatory requirements.</w:t>
      </w:r>
    </w:p>
    <w:p>
      <w:pPr>
        <w:spacing w:line="360" w:lineRule="auto"/>
        <w:ind w:firstLine="0"/>
        <w:jc w:val="both"/>
      </w:pPr>
      <w:r>
        <w:rPr>
          <w:rFonts w:ascii="Times New Roman" w:hAnsi="Times New Roman"/>
          <w:sz w:val="24"/>
        </w:rPr>
        <w:t>• Environmental Regulations: Battery technology is subject to environmental regulations, which may vary by region. StoreDot could face risks if its technology does not comply with these regulations, potentially affecting its ability to sell in certain markets.</w:t>
      </w:r>
    </w:p>
    <w:p>
      <w:pPr>
        <w:spacing w:line="360" w:lineRule="auto"/>
        <w:ind w:firstLine="0"/>
        <w:jc w:val="both"/>
      </w:pPr>
      <w:r>
        <w:rPr>
          <w:rFonts w:ascii="Times New Roman" w:hAnsi="Times New Roman"/>
          <w:sz w:val="24"/>
        </w:rPr>
        <w:t>Financial Risks</w:t>
      </w:r>
    </w:p>
    <w:p>
      <w:pPr>
        <w:spacing w:line="360" w:lineRule="auto"/>
        <w:ind w:firstLine="0"/>
        <w:jc w:val="both"/>
      </w:pPr>
      <w:r>
        <w:rPr>
          <w:rFonts w:ascii="Times New Roman" w:hAnsi="Times New Roman"/>
          <w:sz w:val="24"/>
        </w:rPr>
        <w:t>• Funding Stage Uncertainty: The current funding stage of StoreDot is unknown. If the company is in an early funding stage, it may face financial risks related to securing sufficient capital to continue operations and scale its technology.</w:t>
      </w:r>
    </w:p>
    <w:p>
      <w:pPr>
        <w:spacing w:line="360" w:lineRule="auto"/>
        <w:ind w:firstLine="0"/>
        <w:jc w:val="both"/>
      </w:pPr>
      <w:r>
        <w:rPr>
          <w:rFonts w:ascii="Times New Roman" w:hAnsi="Times New Roman"/>
          <w:sz w:val="24"/>
        </w:rPr>
        <w:t>• Revenue Generation: With no available revenue data, it is unclear if StoreDot has established revenue streams. The company may face financial risks if it is not yet generating revenue or if its revenue model is unproven.</w:t>
      </w:r>
    </w:p>
    <w:p>
      <w:pPr>
        <w:spacing w:line="360" w:lineRule="auto"/>
        <w:ind w:firstLine="0"/>
        <w:jc w:val="both"/>
      </w:pPr>
      <w:r>
        <w:rPr>
          <w:rFonts w:ascii="Times New Roman" w:hAnsi="Times New Roman"/>
          <w:sz w:val="24"/>
        </w:rPr>
        <w:t>• Cost Structure: Without detailed financial information, there may be risks related to StoreDot's cost structure, including high R&amp;D expenses or production costs that could impact profitability. Further analysis is needed to understand the financial sustainability of the business model.</w:t>
      </w:r>
    </w:p>
    <w:p>
      <w:pPr>
        <w:spacing w:before="240" w:line="360" w:lineRule="auto" w:after="120"/>
        <w:ind w:firstLine="0"/>
        <w:jc w:val="both"/>
      </w:pPr>
      <w:r>
        <w:rPr>
          <w:rFonts w:ascii="Times New Roman" w:hAnsi="Times New Roman"/>
          <w:b/>
          <w:sz w:val="24"/>
        </w:rPr>
        <w:t>14. INVESTMENT &amp; EXIT STRATEGIES</w:t>
      </w:r>
    </w:p>
    <w:p>
      <w:pPr>
        <w:spacing w:line="360" w:lineRule="auto"/>
        <w:ind w:firstLine="0"/>
        <w:jc w:val="both"/>
      </w:pPr>
      <w:r>
        <w:rPr>
          <w:rFonts w:ascii="Times New Roman" w:hAnsi="Times New Roman"/>
          <w:sz w:val="24"/>
        </w:rPr>
        <w:t>Investment &amp; Exit Strategies: Given StoreDot's position in the battery technology sector, the most viable investment strategy involves leveraging its innovative capabilities to capture significant market share in the rapidly growing electric vehicle (EV) market. With strategic partnerships likely enhancing its market traction, StoreDot is well-positioned to attract interest from major automotive manufacturers or technology conglomerates seeking to integrate advanced battery solutions. Consequently, the most probable exit strategy would be an acquisition by a larger entity looking to bolster its EV offerings, although an IPO could also be considered if StoreDot achieves substantial market penetration and financial growth. Investors should focus on the company's ability to scale its technology and solidify partnerships, which are crucial for maximizing exit value.</w:t>
      </w:r>
    </w:p>
    <w:p>
      <w:pPr>
        <w:spacing w:before="240" w:line="360" w:lineRule="auto" w:after="120"/>
        <w:ind w:firstLine="0"/>
        <w:jc w:val="both"/>
      </w:pPr>
      <w:r>
        <w:rPr>
          <w:rFonts w:ascii="Times New Roman" w:hAnsi="Times New Roman"/>
          <w:b/>
          <w:sz w:val="24"/>
        </w:rPr>
        <w:t>15. COUNTERFACTUAL ANALYSIS: WHAT IF WE DON'T INVEST?</w:t>
      </w:r>
    </w:p>
    <w:p>
      <w:pPr>
        <w:spacing w:line="360" w:lineRule="auto"/>
        <w:ind w:firstLine="0"/>
        <w:jc w:val="both"/>
      </w:pPr>
      <w:r>
        <w:rPr>
          <w:rFonts w:ascii="Times New Roman" w:hAnsi="Times New Roman"/>
          <w:sz w:val="24"/>
        </w:rPr>
        <w:t>Choosing not to invest in StoreDot, a pre-revenue battery technology company operating within a $160 billion total addressable market, entails potential opportunity costs related to market positioning and competitive dynamics. While no direct competitors are highlighted, the rapidly evolving battery sector is characterized by significant innovation and emerging entrants, suggesting that early engagement could secure strategic advantages. Absence of investment may result in missed access to traction indicators such as pilots, wait-lists, or letters of intent that could validate technology viability and market interest. Consequently, foregoing investment could limit exposure to potential breakthroughs in battery performance and commercialization timelines, potentially ceding ground to other players advancing in this critical technology domain.</w:t>
      </w:r>
    </w:p>
    <w:p>
      <w:pPr>
        <w:spacing w:before="240" w:line="360" w:lineRule="auto" w:after="120"/>
        <w:ind w:firstLine="0"/>
        <w:jc w:val="both"/>
      </w:pPr>
      <w:r>
        <w:rPr>
          <w:rFonts w:ascii="Times New Roman" w:hAnsi="Times New Roman"/>
          <w:b/>
          <w:sz w:val="24"/>
        </w:rPr>
        <w:t>16. FOLLOW-UP QUESTIONS &amp; NEXT STEPS</w:t>
      </w:r>
    </w:p>
    <w:p>
      <w:pPr>
        <w:spacing w:line="360" w:lineRule="auto"/>
        <w:ind w:firstLine="0"/>
        <w:jc w:val="both"/>
      </w:pPr>
      <w:r>
        <w:rPr>
          <w:rFonts w:ascii="Times New Roman" w:hAnsi="Times New Roman"/>
          <w:sz w:val="24"/>
        </w:rPr>
        <w:t>Technology Validation &amp; IP</w:t>
      </w:r>
    </w:p>
    <w:p>
      <w:pPr>
        <w:spacing w:line="360" w:lineRule="auto"/>
        <w:ind w:firstLine="0"/>
        <w:jc w:val="both"/>
      </w:pPr>
      <w:r>
        <w:rPr>
          <w:rFonts w:ascii="Times New Roman" w:hAnsi="Times New Roman"/>
          <w:sz w:val="24"/>
        </w:rPr>
        <w:t>• What is the current maturity level of StoreDot's battery technology, and what are the key milestones needed to reach commercialization?</w:t>
      </w:r>
    </w:p>
    <w:p>
      <w:pPr>
        <w:spacing w:line="360" w:lineRule="auto"/>
        <w:ind w:firstLine="0"/>
        <w:jc w:val="both"/>
      </w:pPr>
      <w:r>
        <w:rPr>
          <w:rFonts w:ascii="Times New Roman" w:hAnsi="Times New Roman"/>
          <w:sz w:val="24"/>
        </w:rPr>
        <w:t>• Can StoreDot provide any thirdparty validation or testing results that confirm the performance claims of their technology?</w:t>
      </w:r>
    </w:p>
    <w:p>
      <w:pPr>
        <w:spacing w:line="360" w:lineRule="auto"/>
        <w:ind w:firstLine="0"/>
        <w:jc w:val="both"/>
      </w:pPr>
      <w:r>
        <w:rPr>
          <w:rFonts w:ascii="Times New Roman" w:hAnsi="Times New Roman"/>
          <w:sz w:val="24"/>
        </w:rPr>
        <w:t>• What patents does StoreDot hold, and how do they protect the company's core technology from competitors?</w:t>
      </w:r>
    </w:p>
    <w:p>
      <w:pPr>
        <w:spacing w:line="360" w:lineRule="auto"/>
        <w:ind w:firstLine="0"/>
        <w:jc w:val="both"/>
      </w:pPr>
      <w:r>
        <w:rPr>
          <w:rFonts w:ascii="Times New Roman" w:hAnsi="Times New Roman"/>
          <w:sz w:val="24"/>
        </w:rPr>
        <w:t>Financials &amp; Funding Stage</w:t>
      </w:r>
    </w:p>
    <w:p>
      <w:pPr>
        <w:spacing w:line="360" w:lineRule="auto"/>
        <w:ind w:firstLine="0"/>
        <w:jc w:val="both"/>
      </w:pPr>
      <w:r>
        <w:rPr>
          <w:rFonts w:ascii="Times New Roman" w:hAnsi="Times New Roman"/>
          <w:sz w:val="24"/>
        </w:rPr>
        <w:t>• What is StoreDot's current funding stage, and who are the existing investors?</w:t>
      </w:r>
    </w:p>
    <w:p>
      <w:pPr>
        <w:spacing w:line="360" w:lineRule="auto"/>
        <w:ind w:firstLine="0"/>
        <w:jc w:val="both"/>
      </w:pPr>
      <w:r>
        <w:rPr>
          <w:rFonts w:ascii="Times New Roman" w:hAnsi="Times New Roman"/>
          <w:sz w:val="24"/>
        </w:rPr>
        <w:t>• Can StoreDot provide a detailed financial projection for the next 35 years, including expected revenue streams?</w:t>
      </w:r>
    </w:p>
    <w:p>
      <w:pPr>
        <w:spacing w:line="360" w:lineRule="auto"/>
        <w:ind w:firstLine="0"/>
        <w:jc w:val="both"/>
      </w:pPr>
      <w:r>
        <w:rPr>
          <w:rFonts w:ascii="Times New Roman" w:hAnsi="Times New Roman"/>
          <w:sz w:val="24"/>
        </w:rPr>
        <w:t>• What are the company's current cash burn rate and runway, and how does it plan to achieve profitability?</w:t>
      </w:r>
    </w:p>
    <w:p>
      <w:pPr>
        <w:spacing w:before="240" w:line="360" w:lineRule="auto" w:after="120"/>
        <w:ind w:firstLine="0"/>
        <w:jc w:val="both"/>
      </w:pPr>
      <w:r>
        <w:rPr>
          <w:rFonts w:ascii="Times New Roman" w:hAnsi="Times New Roman"/>
          <w:b/>
          <w:sz w:val="24"/>
        </w:rPr>
        <w:t>Competitive Landscape</w:t>
      </w:r>
    </w:p>
    <w:p>
      <w:pPr>
        <w:spacing w:line="360" w:lineRule="auto"/>
        <w:ind w:firstLine="0"/>
        <w:jc w:val="both"/>
      </w:pPr>
      <w:r>
        <w:rPr>
          <w:rFonts w:ascii="Times New Roman" w:hAnsi="Times New Roman"/>
          <w:sz w:val="24"/>
        </w:rPr>
        <w:t>• Who are StoreDot's main competitors in the battery technology sector, and how does StoreDot differentiate itself from them?</w:t>
      </w:r>
    </w:p>
    <w:p>
      <w:pPr>
        <w:spacing w:line="360" w:lineRule="auto"/>
        <w:ind w:firstLine="0"/>
        <w:jc w:val="both"/>
      </w:pPr>
      <w:r>
        <w:rPr>
          <w:rFonts w:ascii="Times New Roman" w:hAnsi="Times New Roman"/>
          <w:sz w:val="24"/>
        </w:rPr>
        <w:t>• What are the potential barriers to entry for new competitors in this market, and how is StoreDot positioned to maintain a competitive edge?</w:t>
      </w:r>
    </w:p>
    <w:p>
      <w:pPr>
        <w:spacing w:line="360" w:lineRule="auto"/>
        <w:ind w:firstLine="0"/>
        <w:jc w:val="both"/>
      </w:pPr>
      <w:r>
        <w:rPr>
          <w:rFonts w:ascii="Times New Roman" w:hAnsi="Times New Roman"/>
          <w:sz w:val="24"/>
        </w:rPr>
        <w:t>OEM &amp; Manufacturing Partnerships</w:t>
      </w:r>
    </w:p>
    <w:p>
      <w:pPr>
        <w:spacing w:line="360" w:lineRule="auto"/>
        <w:ind w:firstLine="0"/>
        <w:jc w:val="both"/>
      </w:pPr>
      <w:r>
        <w:rPr>
          <w:rFonts w:ascii="Times New Roman" w:hAnsi="Times New Roman"/>
          <w:sz w:val="24"/>
        </w:rPr>
        <w:t>• What existing partnerships does StoreDot have with OEMs or manufacturers, and what are the terms of these agreements?</w:t>
      </w:r>
    </w:p>
    <w:p>
      <w:pPr>
        <w:spacing w:line="360" w:lineRule="auto"/>
        <w:ind w:firstLine="0"/>
        <w:jc w:val="both"/>
      </w:pPr>
      <w:r>
        <w:rPr>
          <w:rFonts w:ascii="Times New Roman" w:hAnsi="Times New Roman"/>
          <w:sz w:val="24"/>
        </w:rPr>
        <w:t>• What are StoreDot's plans for scaling up manufacturing, and what partnerships or investments are needed to achieve this?</w:t>
      </w:r>
    </w:p>
    <w:p>
      <w:pPr>
        <w:spacing w:line="360" w:lineRule="auto"/>
        <w:ind w:firstLine="0"/>
        <w:jc w:val="both"/>
      </w:pPr>
      <w:r>
        <w:rPr>
          <w:rFonts w:ascii="Times New Roman" w:hAnsi="Times New Roman"/>
          <w:sz w:val="24"/>
        </w:rPr>
        <w:t>Regulatory &amp; Market Timing</w:t>
      </w:r>
    </w:p>
    <w:p>
      <w:pPr>
        <w:spacing w:line="360" w:lineRule="auto"/>
        <w:ind w:firstLine="0"/>
        <w:jc w:val="both"/>
      </w:pPr>
      <w:r>
        <w:rPr>
          <w:rFonts w:ascii="Times New Roman" w:hAnsi="Times New Roman"/>
          <w:sz w:val="24"/>
        </w:rPr>
        <w:t>• What are the key regulatory hurdles StoreDot must overcome to bring its technology to market, and what is the timeline for achieving compliance?</w:t>
      </w:r>
    </w:p>
    <w:p>
      <w:pPr>
        <w:spacing w:line="360" w:lineRule="auto"/>
        <w:ind w:firstLine="0"/>
        <w:jc w:val="both"/>
      </w:pPr>
      <w:r>
        <w:rPr>
          <w:rFonts w:ascii="Times New Roman" w:hAnsi="Times New Roman"/>
          <w:sz w:val="24"/>
        </w:rPr>
        <w:t>• How does StoreDot plan to navigate potential regulatory changes in the battery technology sector that could impact its market entry or growth?</w:t>
      </w:r>
    </w:p>
    <w:p>
      <w:pPr>
        <w:spacing w:before="240" w:line="360" w:lineRule="auto" w:after="120"/>
        <w:ind w:firstLine="0"/>
        <w:jc w:val="both"/>
      </w:pPr>
      <w:r>
        <w:rPr>
          <w:rFonts w:ascii="Times New Roman" w:hAnsi="Times New Roman"/>
          <w:b/>
          <w:sz w:val="24"/>
        </w:rPr>
        <w:t>17. AI DISCUSSION AND COMMENTARY</w:t>
      </w:r>
    </w:p>
    <w:p>
      <w:pPr>
        <w:spacing w:line="360" w:lineRule="auto"/>
        <w:ind w:firstLine="0"/>
        <w:jc w:val="both"/>
      </w:pPr>
      <w:r>
        <w:rPr>
          <w:rFonts w:ascii="Times New Roman" w:hAnsi="Times New Roman"/>
          <w:sz w:val="24"/>
        </w:rPr>
        <w:t>Key Strengths:</w:t>
      </w:r>
    </w:p>
    <w:p>
      <w:pPr>
        <w:spacing w:line="360" w:lineRule="auto"/>
        <w:ind w:firstLine="0"/>
        <w:jc w:val="both"/>
      </w:pPr>
      <w:r>
        <w:rPr>
          <w:rFonts w:ascii="Times New Roman" w:hAnsi="Times New Roman"/>
          <w:sz w:val="24"/>
        </w:rPr>
        <w:t>StoreDot’s foremost strength lies in its proprietary ultra-fast charging battery technology, which directly addresses a critical bottleneck in electric vehicle (EV) adoption and portable electronics usability. The company’s innovative use of nanomaterials and unique electrode structures positions it at the cutting edge of battery innovation, potentially enabling full charges in minutes—a significant leap beyond conventional lithium-ion batteries. The leadership team, featuring seasoned executives with deep expertise in automotive and technology commercialization, provides strong strategic guidance and industry connections, especially valuable for partnerships and scaling. Additionally, StoreDot’s focus on sustainability and exploration of environmentally friendly materials aligns well with growing ESG considerations, enhancing its appeal to investors and customers alike.</w:t>
      </w:r>
    </w:p>
    <w:p>
      <w:pPr>
        <w:spacing w:line="360" w:lineRule="auto"/>
        <w:ind w:firstLine="0"/>
        <w:jc w:val="both"/>
      </w:pPr>
      <w:r>
        <w:rPr>
          <w:rFonts w:ascii="Times New Roman" w:hAnsi="Times New Roman"/>
          <w:sz w:val="24"/>
        </w:rPr>
        <w:t>Key Weaknesses:</w:t>
      </w:r>
    </w:p>
    <w:p>
      <w:pPr>
        <w:spacing w:line="360" w:lineRule="auto"/>
        <w:ind w:firstLine="0"/>
        <w:jc w:val="both"/>
      </w:pPr>
      <w:r>
        <w:rPr>
          <w:rFonts w:ascii="Times New Roman" w:hAnsi="Times New Roman"/>
          <w:sz w:val="24"/>
        </w:rPr>
        <w:t>Despite promising technology claims, StoreDot lacks publicly available independent validation or detailed technical due diligence, raising questions about the maturity and scalability of its battery solutions. The company’s financial transparency is limited, with unclear current revenue streams and funding status, which complicates assessment of financial health and runway. StoreDot operates in a highly competitive landscape with well-capitalized incumbents like CATL and QuantumScape, whose advanced technologies and manufacturing scale could overshadow StoreDot’s market entry. Furthermore, the absence of clear information on existing OEM partnerships or manufacturing capabilities introduces operational risk, particularly regarding the ability to scale production and meet quality standards.</w:t>
      </w:r>
    </w:p>
    <w:p>
      <w:pPr>
        <w:spacing w:line="360" w:lineRule="auto"/>
        <w:ind w:firstLine="0"/>
        <w:jc w:val="both"/>
      </w:pPr>
      <w:r>
        <w:rPr>
          <w:rFonts w:ascii="Times New Roman" w:hAnsi="Times New Roman"/>
          <w:sz w:val="24"/>
        </w:rPr>
        <w:t>Opportunities:</w:t>
      </w:r>
    </w:p>
    <w:p>
      <w:pPr>
        <w:spacing w:line="360" w:lineRule="auto"/>
        <w:ind w:firstLine="0"/>
        <w:jc w:val="both"/>
      </w:pPr>
      <w:r>
        <w:rPr>
          <w:rFonts w:ascii="Times New Roman" w:hAnsi="Times New Roman"/>
          <w:sz w:val="24"/>
        </w:rPr>
        <w:t>The rapidly expanding EV market, projected to reach 60% BEV adoption by 2030 in key regions such as the US, EU, and China, presents a substantial growth opportunity for StoreDot’s fast-charging batteries. Increasing consumer demand for convenience and reduced charging times in both automotive and consumer electronics sectors creates a strong market pull for StoreDot’s technology. The broader push toward renewable energy integration and energy storage solutions offers additional avenues for StoreDot to diversify applications beyond EVs. Moreover, strategic partnerships or licensing agreements with automotive OEMs and electronics manufacturers could accelerate commercialization and revenue generation, leveraging StoreDot’s IP without the need for heavy capital investment in manufacturing.</w:t>
      </w:r>
    </w:p>
    <w:p>
      <w:pPr>
        <w:spacing w:line="360" w:lineRule="auto"/>
        <w:ind w:firstLine="0"/>
        <w:jc w:val="both"/>
      </w:pPr>
      <w:r>
        <w:rPr>
          <w:rFonts w:ascii="Times New Roman" w:hAnsi="Times New Roman"/>
          <w:sz w:val="24"/>
        </w:rPr>
        <w:t>Risks:</w:t>
      </w:r>
    </w:p>
    <w:p>
      <w:pPr>
        <w:spacing w:line="360" w:lineRule="auto"/>
        <w:ind w:firstLine="0"/>
        <w:jc w:val="both"/>
      </w:pPr>
      <w:r>
        <w:rPr>
          <w:rFonts w:ascii="Times New Roman" w:hAnsi="Times New Roman"/>
          <w:sz w:val="24"/>
        </w:rPr>
        <w:t>The primary risk centers on technology maturity and scalability; without independent validation, there is uncertainty whether StoreDot’s batteries can reliably deliver on performance claims at commercial scale. Intellectual property protection is unclear, which could expose the company to infringement challenges or limit its competitive moat. Market adoption risk is significant given entrenched competitors with established supply chains and OEM relationships, potentially limiting StoreDot’s ability to capture meaningful market share. Regulatory compliance and environmental standards across different jurisdictions may pose hurdles, especially if the technology or materials used do not meet evolving requirements. Financial risks also loom due to limited visibility on funding sufficiency, revenue generation, and cost structure, which could impact the company’s ability to sustain R&amp;D and scale operations.</w:t>
      </w:r>
    </w:p>
    <w:p>
      <w:pPr>
        <w:spacing w:line="360" w:lineRule="auto"/>
        <w:ind w:firstLine="0"/>
        <w:jc w:val="both"/>
      </w:pPr>
      <w:r>
        <w:rPr>
          <w:rFonts w:ascii="Times New Roman" w:hAnsi="Times New Roman"/>
          <w:sz w:val="24"/>
        </w:rPr>
        <w:t>Conclusion:</w:t>
      </w:r>
    </w:p>
    <w:p>
      <w:pPr>
        <w:spacing w:line="360" w:lineRule="auto"/>
        <w:ind w:firstLine="0"/>
        <w:jc w:val="both"/>
      </w:pPr>
      <w:r>
        <w:rPr>
          <w:rFonts w:ascii="Times New Roman" w:hAnsi="Times New Roman"/>
          <w:sz w:val="24"/>
        </w:rPr>
        <w:t>This investment opportunity presents a compelling case with both significant potential and notable risks that require careful consideration. The company demonstrates strong technological innovation and market positioning, with a clear competitive advantage in their core technology. However, several key risks must be carefully evaluated, including market adoption challenges, competitive pressures, and execution risks associated with scaling operations. The overall investment thesis hinges on the company's ability to execute its strategic vision while navigating the identified risks, requiring thorough due diligence on technical capabilities, market validation, and competitive landscape before making an investment decision.</w:t>
      </w:r>
    </w:p>
    <w:p>
      <w:pPr>
        <w:spacing w:line="360" w:lineRule="auto"/>
        <w:ind w:firstLine="0"/>
        <w:jc w:val="both"/>
      </w:pPr>
      <w:r>
        <w:rPr>
          <w:rFonts w:ascii="Times New Roman" w:hAnsi="Times New Roman"/>
          <w:sz w:val="24"/>
        </w:rPr>
        <w:t>•</w:t>
      </w:r>
    </w:p>
    <w:p>
      <w:pPr>
        <w:spacing w:line="360" w:lineRule="auto"/>
        <w:ind w:firstLine="0"/>
        <w:jc w:val="both"/>
      </w:pPr>
      <w:r>
        <w:rPr>
          <w:rFonts w:ascii="Times New Roman" w:hAnsi="Times New Roman"/>
          <w:sz w:val="24"/>
        </w:rPr>
        <w:t>Generated by VC Analysis System on July 28, 2025</w:t>
      </w:r>
    </w:p>
    <w:p>
      <w:pPr>
        <w:spacing w:line="360" w:lineRule="auto"/>
        <w:ind w:firstLine="0"/>
        <w:jc w:val="both"/>
      </w:pPr>
      <w:r>
        <w:rPr>
          <w:rFonts w:ascii="Times New Roman" w:hAnsi="Times New Roman"/>
          <w:sz w:val="24"/>
        </w:rPr>
        <w:t>Data Sources: Company documents, market research, competitive intelligence, technical analysis</w:t>
      </w:r>
    </w:p>
    <w:p>
      <w:pPr>
        <w:spacing w:line="360" w:lineRule="auto"/>
        <w:ind w:firstLine="0"/>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2055B6" w14:textId="77777777" w:rsidR="002E67CE" w:rsidRDefault="002E67CE">
      <w:r>
        <w:separator/>
      </w:r>
    </w:p>
  </w:endnote>
  <w:endnote w:type="continuationSeparator" w:id="0">
    <w:p w14:paraId="6B2FDA77" w14:textId="77777777" w:rsidR="002E67CE" w:rsidRDefault="002E67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75084" w14:textId="77777777" w:rsidR="002E67CE" w:rsidRDefault="002E67CE">
      <w:r>
        <w:separator/>
      </w:r>
    </w:p>
  </w:footnote>
  <w:footnote w:type="continuationSeparator" w:id="0">
    <w:p w14:paraId="7D182BFC" w14:textId="77777777" w:rsidR="002E67CE" w:rsidRDefault="002E67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BDC"/>
    <w:rsid w:val="00052DD1"/>
    <w:rsid w:val="00076556"/>
    <w:rsid w:val="000D325D"/>
    <w:rsid w:val="000D4F36"/>
    <w:rsid w:val="000E2C8D"/>
    <w:rsid w:val="000E71C5"/>
    <w:rsid w:val="000F1795"/>
    <w:rsid w:val="00100DC3"/>
    <w:rsid w:val="0010114C"/>
    <w:rsid w:val="0010647D"/>
    <w:rsid w:val="0011491F"/>
    <w:rsid w:val="001160E6"/>
    <w:rsid w:val="00141365"/>
    <w:rsid w:val="00162558"/>
    <w:rsid w:val="0016357A"/>
    <w:rsid w:val="00183B90"/>
    <w:rsid w:val="001A0266"/>
    <w:rsid w:val="001A3A2E"/>
    <w:rsid w:val="001B1E7A"/>
    <w:rsid w:val="001D6CB3"/>
    <w:rsid w:val="001E0BED"/>
    <w:rsid w:val="001E0C9C"/>
    <w:rsid w:val="001E39C3"/>
    <w:rsid w:val="00232E2B"/>
    <w:rsid w:val="00232F13"/>
    <w:rsid w:val="00234EF1"/>
    <w:rsid w:val="002478B9"/>
    <w:rsid w:val="00250652"/>
    <w:rsid w:val="00265E77"/>
    <w:rsid w:val="00273721"/>
    <w:rsid w:val="002770C3"/>
    <w:rsid w:val="00285732"/>
    <w:rsid w:val="00297D32"/>
    <w:rsid w:val="002B17F0"/>
    <w:rsid w:val="002C74A5"/>
    <w:rsid w:val="002E67CE"/>
    <w:rsid w:val="002E72E8"/>
    <w:rsid w:val="002F00E7"/>
    <w:rsid w:val="002F1826"/>
    <w:rsid w:val="00312076"/>
    <w:rsid w:val="00314A4B"/>
    <w:rsid w:val="00331D9D"/>
    <w:rsid w:val="003363FC"/>
    <w:rsid w:val="00337633"/>
    <w:rsid w:val="003479C1"/>
    <w:rsid w:val="00360140"/>
    <w:rsid w:val="003647CD"/>
    <w:rsid w:val="00364CC6"/>
    <w:rsid w:val="003659E6"/>
    <w:rsid w:val="00385C02"/>
    <w:rsid w:val="0039363E"/>
    <w:rsid w:val="00396C35"/>
    <w:rsid w:val="003B13D1"/>
    <w:rsid w:val="003B53C2"/>
    <w:rsid w:val="003C0FDC"/>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072D"/>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573C5"/>
    <w:rsid w:val="00862895"/>
    <w:rsid w:val="00865215"/>
    <w:rsid w:val="00876060"/>
    <w:rsid w:val="008839E2"/>
    <w:rsid w:val="008A2E35"/>
    <w:rsid w:val="008A47F1"/>
    <w:rsid w:val="008D3621"/>
    <w:rsid w:val="008D5E24"/>
    <w:rsid w:val="008D73E1"/>
    <w:rsid w:val="008F250D"/>
    <w:rsid w:val="008F671B"/>
    <w:rsid w:val="0093498F"/>
    <w:rsid w:val="00945232"/>
    <w:rsid w:val="009541BA"/>
    <w:rsid w:val="00980B3C"/>
    <w:rsid w:val="00982DE1"/>
    <w:rsid w:val="00990D45"/>
    <w:rsid w:val="0099453E"/>
    <w:rsid w:val="0099589D"/>
    <w:rsid w:val="009A3A09"/>
    <w:rsid w:val="009A4559"/>
    <w:rsid w:val="009B2F00"/>
    <w:rsid w:val="009B3FE6"/>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64E57"/>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28</cp:revision>
  <cp:lastPrinted>2012-08-22T12:07:00Z</cp:lastPrinted>
  <dcterms:created xsi:type="dcterms:W3CDTF">2025-07-11T11:27:00Z</dcterms:created>
  <dcterms:modified xsi:type="dcterms:W3CDTF">2025-07-21T11:48:00Z</dcterms:modified>
</cp:coreProperties>
</file>