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09:49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 The company is known for its pioneering work in ultra-fast charging batteries, which aim to significantly reduce charging times for electric vehicles and consumer electronics. StoreDot's unique value lies in its proprietary technology that leverages advanced materials and processes to achieve rapid energy replenishment, positioning it as a potential leader in the shift towards more efficient and user-friendly energy storage solutions. By addressing a critical pain point in the adoption of electric vehicles and portable devices, StoreDot is strategically positioned to capture a significant share of the growing demand for advanced battery technologies.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slow charging time of electric vehicle (EV) batteries, which significantly hampers the widespread adoption of EVs. Current battery technology often requires several hours to fully charge, which is inconvenient for consumers accustomed to the quick refueling times of traditional gasoline vehicles. This issue is further compounded by the limited availability of charging infrastructure, making long-distance travel in electric vehicles challenging and time-consuming. As a result, potential EV buyers experience range anxiety and are hesitant to transition from internal combustion engine vehicles. Additionally, the slow charging process can lead to increased operational downtime for fleet operators and logistics companies, impacting their efficiency and profitability. These challenges highlight the urgent need for advancements in battery technology that can reduce charging times and support the broader transition to sustainable transportation.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bottleneck for the adoption and convenience of electric vehicles and consumer electronics. The company's solution lies in its innovative battery technology that dramatically reduces charging time. By leveraging advanced materials and unique cell design, StoreDot's technology enables batteries to charge much faster than conventional options. This rapid charging capability not only enhances user convenience but also supports the broader transition to electric vehicles by alleviating range anxiety and reducing downtime. As a result, StoreDot's solution effectively meets the growing demand for more efficient and user-friendly energy storage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class of battery technology with its proprietary fast-charging lithium-ion batteries. These batteries utilize a unique combination of nanomaterials and organic compounds to significantly reduce charging times without compromising energy density or battery lifespan. A standout feature is the use of silicon-dominant anodes, which enhance the battery's capacity and efficiency compared to traditional graphite anodes. The product roadmap includes scaling the technology for various applications, from consumer electronics to electric vehicles, with a focus on achieving mass production capabilities. StoreDot's technology is distinguished by its ability to charge a battery to full capacity in just minutes, a feat not yet matched by competitors. Additionally, the company is working on integrating smart software solutions to optimize battery performance and longevity. Future developments aim to further reduce charging times and improve the sustainability of the materials used. StoreDot's approach positions it as a potential leader in the fast-evolving battery technology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available market (SAM) is approximately $48 billion, which is a reasonable 30% of the TAM. The sector is experiencing a compound annual growth rate (CAGR) of 15%, indicating a strong growth trajectory. Key market drivers include the increasing demand for electric vehicles, the need for energy storage in renewable energy systems, and advancements in battery technology. The competitive landscape is characterized by the presence of established players and emerging startups, with competition based on technology innovation, price, and performance. Opportunities for the company lie in technology innovation and catering to the growing demand, while challenges include intense competition and the need for significant R&amp;D investments.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projected to grow significantly, with market sizes in 2024 ranging from $115.5 billion to $134.6 billion, and expected to reach between $227.2 billion to $329.84 billion by 2030-2034. Key market trends and drivers include technological advancements, increased demand for electric vehicles, and the need for renewable energy storage solutions. Important industry developments to watch include new battery technologies and improvements in energy density and charging speed.</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increasing energy density and charging speed for electric vehicles. Their technology replaces the liquid electrolyte with a solid ceramic separator, enhancing safety and longevity. The company targets automotive OEMs to enable longer-range EVs with faster charging times.</w:t>
      </w:r>
    </w:p>
    <w:p>
      <w:pPr>
        <w:spacing w:line="360" w:lineRule="auto"/>
        <w:ind w:firstLine="0"/>
        <w:jc w:val="both"/>
      </w:pPr>
      <w:r>
        <w:rPr>
          <w:rFonts w:ascii="Times New Roman" w:hAnsi="Times New Roman"/>
          <w:sz w:val="24"/>
        </w:rPr>
        <w:t>Key differentiator: QuantumScape’s proprietary solid-state ceramic separator enables high energy density and fast charging without dendrite formation, positioning them as a leader in next-generation EV battery technology.</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promise higher energy density, improved safety, and longer cycle life compared to conventional lithium-ion batteries. Solid Power collaborates with major automotive manufacturers to integrate their technology into future EV platforms.</w:t>
      </w:r>
    </w:p>
    <w:p>
      <w:pPr>
        <w:spacing w:line="360" w:lineRule="auto"/>
        <w:ind w:firstLine="0"/>
        <w:jc w:val="both"/>
      </w:pPr>
      <w:r>
        <w:rPr>
          <w:rFonts w:ascii="Times New Roman" w:hAnsi="Times New Roman"/>
          <w:sz w:val="24"/>
        </w:rPr>
        <w:t>Key differentiator: Solid Power’s use of sulfide solid electrolytes and scalable manufacturing processes provides a practical pathway to commercial solid-state batteries with enhanced safety and performance.</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and consumer electronics. They focus on advanced lithium-ion chemistries, including lithium iron phosphate (LFP) and nickel-cobalt-manganese (NCM) batteries, with ongoing development in solid-state and sodium-ion technologies. CATL supports a broad range of EV manufacturers worldwide with high-volume, reliable battery solutions.</w:t>
      </w:r>
    </w:p>
    <w:p>
      <w:pPr>
        <w:spacing w:line="360" w:lineRule="auto"/>
        <w:ind w:firstLine="0"/>
        <w:jc w:val="both"/>
      </w:pPr>
      <w:r>
        <w:rPr>
          <w:rFonts w:ascii="Times New Roman" w:hAnsi="Times New Roman"/>
          <w:sz w:val="24"/>
        </w:rPr>
        <w:t>Key differentiator: CATL’s massive production scale, diversified battery chemistry portfolio, and strong partnerships with leading automakers give it a dominant market position and the ability to rapidly innovate and supply batteries globally.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11802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11802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focused on developing advanced battery technologies, particularly for electric vehicles and consumer electronics. While specific details about its business model are not provided, we can explore potential avenues through which the company could generate revenue based on its technological focus.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channels:</w:t>
      </w:r>
    </w:p>
    <w:p>
      <w:pPr>
        <w:spacing w:line="360" w:lineRule="auto"/>
        <w:ind w:firstLine="0"/>
        <w:jc w:val="both"/>
      </w:pPr>
      <w:r>
        <w:rPr>
          <w:rFonts w:ascii="Times New Roman" w:hAnsi="Times New Roman"/>
          <w:sz w:val="24"/>
        </w:rPr>
        <w:t>1. Licensing Agreements: The company may license its battery technology to manufacturers of electric vehicles and consumer electronics, allowing these companies to integrate StoreDot's technology into their products.</w:t>
      </w:r>
    </w:p>
    <w:p>
      <w:pPr>
        <w:spacing w:line="360" w:lineRule="auto"/>
        <w:ind w:firstLine="0"/>
        <w:jc w:val="both"/>
      </w:pPr>
      <w:r>
        <w:rPr>
          <w:rFonts w:ascii="Times New Roman" w:hAnsi="Times New Roman"/>
          <w:sz w:val="24"/>
        </w:rPr>
        <w:t>2. Direct Sales: StoreDot might sell its battery products directly to end-users or businesses, particularly those in industries such as automotive, consumer electronics, and renewable energy.</w:t>
      </w:r>
    </w:p>
    <w:p>
      <w:pPr>
        <w:spacing w:line="360" w:lineRule="auto"/>
        <w:ind w:firstLine="0"/>
        <w:jc w:val="both"/>
      </w:pPr>
      <w:r>
        <w:rPr>
          <w:rFonts w:ascii="Times New Roman" w:hAnsi="Times New Roman"/>
          <w:sz w:val="24"/>
        </w:rPr>
        <w:t>3. Partnerships and Joint Ventures: The company could enter into partnerships or joint ventures with established manufacturers or technology firms to co-develop products, sharing both costs and revenues.</w:t>
      </w:r>
    </w:p>
    <w:p>
      <w:pPr>
        <w:spacing w:line="360" w:lineRule="auto"/>
        <w:ind w:firstLine="0"/>
        <w:jc w:val="both"/>
      </w:pPr>
      <w:r>
        <w:rPr>
          <w:rFonts w:ascii="Times New Roman" w:hAnsi="Times New Roman"/>
          <w:sz w:val="24"/>
        </w:rPr>
        <w:t>4. Research and Development Contracts: StoreDot may secure contracts with companies or government entities to conduct research and development, leveraging its expertise in battery technology.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producing electric vehicles that require advanced battery solutions.</w:t>
      </w:r>
    </w:p>
    <w:p>
      <w:pPr>
        <w:spacing w:line="360" w:lineRule="auto"/>
        <w:ind w:firstLine="0"/>
        <w:jc w:val="both"/>
      </w:pPr>
      <w:r>
        <w:rPr>
          <w:rFonts w:ascii="Times New Roman" w:hAnsi="Times New Roman"/>
          <w:sz w:val="24"/>
        </w:rPr>
        <w:t>• Consumer Electronics Companies: Manufacturers of smartphones, laptops, and other portable devices needing efficient and fastcharging batteries.</w:t>
      </w:r>
    </w:p>
    <w:p>
      <w:pPr>
        <w:spacing w:line="360" w:lineRule="auto"/>
        <w:ind w:firstLine="0"/>
        <w:jc w:val="both"/>
      </w:pPr>
      <w:r>
        <w:rPr>
          <w:rFonts w:ascii="Times New Roman" w:hAnsi="Times New Roman"/>
          <w:sz w:val="24"/>
        </w:rPr>
        <w:t>• Renewable Energy Firms: Businesses involved in solar and wind energy that need effective energy storage solutions.</w:t>
      </w:r>
    </w:p>
    <w:p>
      <w:pPr>
        <w:spacing w:line="360" w:lineRule="auto"/>
        <w:ind w:firstLine="0"/>
        <w:jc w:val="both"/>
      </w:pPr>
      <w:r>
        <w:rPr>
          <w:rFonts w:ascii="Times New Roman" w:hAnsi="Times New Roman"/>
          <w:sz w:val="24"/>
        </w:rPr>
        <w:t>• Government and Research Institutions: Entities interested in advancing battery technology for various applications.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 forming strategic alliances with key players in the automotive and electronics sectors to accelerate the adoption of its technology. Additionally, the company might focus on building a strong intellectual property portfolio to enhance its licensing opportunities.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StoreDot's current partnerships, product offerings, and any existing revenue streams to better understand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for StoreDot's extreme fast charging cells, referred to as '100in5', suggest a capability for charging in minutes, which is a significant improvement over current battery technologies.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focus on extreme fast charging (XFC) battery technology, which may utilize advanced battery chemistries to enable rapid charging capabilities. The infrastructure seems to involve partnerships with over 15 OEMs and manufacturing partners, indicating a collaborative approach to development and commercialization. The technical approach likely emphasizes innovation in battery chemistry to address current limitations in charging speed and efficiency.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development appears to be ongoing testing with over 15 OEMs, with a target for commercialization set for 2025. Future milestones may include finalizing partnerships and scaling production capabilities, but specific timelines beyond 2025 are not provided.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patent portfolio details are not explicitly mentioned in the context, which limits the ability to assess the number of patents, key areas, and overall strength. It would be beneficial to obtain information on specific patent numbers, filing dates, and descriptions to evaluate defensibility and potential for licensing revenue.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Technical Feasibility and Performance: Earlystage prototype</w:t>
      </w:r>
    </w:p>
    <w:p>
      <w:pPr>
        <w:spacing w:line="360" w:lineRule="auto"/>
        <w:ind w:firstLine="0"/>
        <w:jc w:val="both"/>
      </w:pPr>
      <w:r>
        <w:rPr>
          <w:rFonts w:ascii="Times New Roman" w:hAnsi="Times New Roman"/>
          <w:sz w:val="24"/>
        </w:rPr>
        <w:t>• Moat: Moderate, due to proprietary technology and ongoing testing with multiple OEMs, but faces competition from established battery technologies.</w:t>
      </w:r>
    </w:p>
    <w:p>
      <w:pPr>
        <w:spacing w:line="360" w:lineRule="auto"/>
        <w:ind w:firstLine="0"/>
        <w:jc w:val="both"/>
      </w:pPr>
      <w:r>
        <w:rPr>
          <w:rFonts w:ascii="Times New Roman" w:hAnsi="Times New Roman"/>
          <w:sz w:val="24"/>
        </w:rPr>
        <w:t>• Complexity: The technical complexity seems to be moderate to high, given the challenges associated with developing new battery chemistries and achieving extreme fast charging capabilities. The integration with existing EV infrastructure may also add layers of complexity.</w:t>
      </w:r>
    </w:p>
    <w:p>
      <w:pPr>
        <w:spacing w:line="360" w:lineRule="auto"/>
        <w:ind w:firstLine="0"/>
        <w:jc w:val="both"/>
      </w:pPr>
      <w:r>
        <w:rPr>
          <w:rFonts w:ascii="Times New Roman" w:hAnsi="Times New Roman"/>
          <w:sz w:val="24"/>
        </w:rPr>
        <w:t>• Security: Security considerations may include the protection of proprietary technology and potential vulnerabilities in the charging infrastructure that could be exploited. Ensuring the safety of the battery technology during rapid charging is also critical.</w:t>
      </w:r>
    </w:p>
    <w:p>
      <w:pPr>
        <w:spacing w:line="360" w:lineRule="auto"/>
        <w:ind w:firstLine="0"/>
        <w:jc w:val="both"/>
      </w:pPr>
      <w:r>
        <w:rPr>
          <w:rFonts w:ascii="Times New Roman" w:hAnsi="Times New Roman"/>
          <w:sz w:val="24"/>
        </w:rPr>
        <w:t>• Implementation: Implementation challenges may involve scaling production to meet demand, ensuring compatibility with various EV models, and establishing a robust charging infrastructure. Coordination with OEMs and regulatory bodies will be essential.</w:t>
      </w:r>
    </w:p>
    <w:p>
      <w:pPr>
        <w:spacing w:line="360" w:lineRule="auto"/>
        <w:ind w:firstLine="0"/>
        <w:jc w:val="both"/>
      </w:pPr>
      <w:r>
        <w:rPr>
          <w:rFonts w:ascii="Times New Roman" w:hAnsi="Times New Roman"/>
          <w:sz w:val="24"/>
        </w:rPr>
        <w:t>• Regulatory: Regulatory and compliance considerations will likely include safety standards for battery technology, environmental regulations, and certifications required for automotive components. Understanding the regulatory landscape in different markets will be crucial for successful commercialization.</w:t>
      </w:r>
    </w:p>
    <w:p>
      <w:pPr>
        <w:spacing w:line="360" w:lineRule="auto"/>
        <w:ind w:firstLine="0"/>
        <w:jc w:val="both"/>
      </w:pPr>
      <w:r>
        <w:rPr>
          <w:rFonts w:ascii="Times New Roman" w:hAnsi="Times New Roman"/>
          <w:sz w:val="24"/>
        </w:rPr>
        <w:t>• Testing: Testing and validation requirements will likely involve extensive performance evaluations of the battery technology under various conditions, including charging speed, cycle life, and safety tests. Collaboration with OEMs for realworld testing will be important to validate claims and ensure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$80,000,000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 https://dizraptor.com/storedot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the CEO and cofounder of StoreDot, a pioneer in extreme fastcharging battery technology for electric vehicles, which he established in 2012.</w:t>
      </w:r>
    </w:p>
    <w:p>
      <w:pPr>
        <w:spacing w:line="360" w:lineRule="auto"/>
        <w:ind w:firstLine="0"/>
        <w:jc w:val="both"/>
      </w:pPr>
      <w:r>
        <w:rPr>
          <w:rFonts w:ascii="Times New Roman" w:hAnsi="Times New Roman"/>
          <w:sz w:val="24"/>
        </w:rPr>
        <w:t>Prior to founding StoreDot, he held executive roles at SanDisk, where he served as Senior Director of the SSD Business Unit, driving over $100M in revenue within three years by building product strategy and overseeing marketing</w:t>
      </w:r>
    </w:p>
    <w:p>
      <w:pPr>
        <w:spacing w:line="360" w:lineRule="auto"/>
        <w:ind w:firstLine="0"/>
        <w:jc w:val="both"/>
      </w:pPr>
      <w:r>
        <w:rPr>
          <w:rFonts w:ascii="Times New Roman" w:hAnsi="Times New Roman"/>
          <w:sz w:val="24"/>
        </w:rPr>
        <w:t>Earlier, he was VP Flash and Operations at msystems, managing $1B in annual strategic sourcing and contributing to $1.</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Chairman at StoreDot since 2023, brings over 35 years of automotive leadership experience, including roles as Group CEO of Tata Motors (2010–2011) overseeing Jaguar Land Rover and President/CEO of General Motors Europe (2004–2009).</w:t>
      </w:r>
    </w:p>
    <w:p>
      <w:pPr>
        <w:spacing w:line="360" w:lineRule="auto"/>
        <w:ind w:firstLine="0"/>
        <w:jc w:val="both"/>
      </w:pPr>
      <w:r>
        <w:rPr>
          <w:rFonts w:ascii="Times New Roman" w:hAnsi="Times New Roman"/>
          <w:sz w:val="24"/>
        </w:rPr>
        <w:t>His career spans executive positions at BMW, where he managed vehicle development and served as MD for South Africa, as well as board roles at Volvo Cars, Geely, and Babcock International Group</w:t>
      </w:r>
    </w:p>
    <w:p>
      <w:pPr>
        <w:spacing w:line="360" w:lineRule="auto"/>
        <w:ind w:firstLine="0"/>
        <w:jc w:val="both"/>
      </w:pPr>
      <w:r>
        <w:rPr>
          <w:rFonts w:ascii="Times New Roman" w:hAnsi="Times New Roman"/>
          <w:sz w:val="24"/>
        </w:rPr>
        <w:t>Known for strategic governance, he chairs StoreDot alongside other boards like Chemring and Kinexon, leveraging his expertise to advance StoreDot’s XFC battery technology partnerships with autom.</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CFO at StoreDot, brings extensive financial leadership experience across global technology companies, including roles as CFO at Broadcom Israel and CFO EMEA for Convergys, where he managed complex operations spanning 30+ countries.</w:t>
      </w:r>
    </w:p>
    <w:p>
      <w:pPr>
        <w:spacing w:line="360" w:lineRule="auto"/>
        <w:ind w:firstLine="0"/>
        <w:jc w:val="both"/>
      </w:pPr>
      <w:r>
        <w:rPr>
          <w:rFonts w:ascii="Times New Roman" w:hAnsi="Times New Roman"/>
          <w:sz w:val="24"/>
        </w:rPr>
        <w:t>His expertise in mergers and acquisitions, fundraising, and scaling businesses is demonstrated by leading Radview Software from seed stage through its NASDAQ IPO</w:t>
      </w:r>
    </w:p>
    <w:p>
      <w:pPr>
        <w:spacing w:line="360" w:lineRule="auto"/>
        <w:ind w:firstLine="0"/>
        <w:jc w:val="both"/>
      </w:pPr>
      <w:r>
        <w:rPr>
          <w:rFonts w:ascii="Times New Roman" w:hAnsi="Times New Roman"/>
          <w:sz w:val="24"/>
        </w:rPr>
        <w:t>At StoreDot, he has spearheaded strategic fundraising efforts, including securing investments from Volvo Cars Tech Fund as part of a Series D round, accelerating the company’s battery production and R&amp;D initiatives</w:t>
      </w:r>
    </w:p>
    <w:p>
      <w:pPr>
        <w:spacing w:line="360" w:lineRule="auto"/>
        <w:ind w:firstLine="0"/>
        <w:jc w:val="both"/>
      </w:pPr>
      <w:r>
        <w:rPr>
          <w:rFonts w:ascii="Times New Roman" w:hAnsi="Times New Roman"/>
          <w:sz w:val="24"/>
        </w:rPr>
        <w:t>His track record includes financial oversight of high-growth tech ventures and cross-border financial management, underpinned by his background as an Israeli CPA with degrees in economics and accounting.</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a well-rounded group with significant strengths in both technology and automotive sectors, though there are areas for potential enhancement. CEO Doron Myersdorf brings a strong background in product strategy and marketing from his time at SanDisk and msystems, which is crucial for driving StoreDot's growth in the competitive battery technology market. Chairman Carl-Peter Forster adds invaluable automotive industry experience, having held top executive roles at Tata Motors and General Motors Europe, which is instrumental in forging strategic partnerships and navigating the automotive landscape.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Uncertain Market Demand: The demand for new battery technologies, such as those developed by StoreDot, may be uncertain. The market's acceptance of new technology could depend on factors like cost, performance, and compatibility with existing systems. Further market research is needed to understand potential adoption rates.</w:t>
      </w:r>
    </w:p>
    <w:p>
      <w:pPr>
        <w:spacing w:line="360" w:lineRule="auto"/>
        <w:ind w:firstLine="0"/>
        <w:jc w:val="both"/>
      </w:pPr>
      <w:r>
        <w:rPr>
          <w:rFonts w:ascii="Times New Roman" w:hAnsi="Times New Roman"/>
          <w:sz w:val="24"/>
        </w:rPr>
        <w:t>• Competitive Landscape: Based on available information, there is no clear data on competitors. StoreDot may face competition from established battery manufacturers or emerging startups with similar technologies. Understanding the competitive landscape is crucial to assess market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StoreDot's technology appears to be in the earlystage prototype phase. There may be significant technical challenges in scaling the prototype to a commercially viable product. Additional research is needed to evaluate the technology's readiness for mass production.</w:t>
      </w:r>
    </w:p>
    <w:p>
      <w:pPr>
        <w:spacing w:line="360" w:lineRule="auto"/>
        <w:ind w:firstLine="0"/>
        <w:jc w:val="both"/>
      </w:pPr>
      <w:r>
        <w:rPr>
          <w:rFonts w:ascii="Times New Roman" w:hAnsi="Times New Roman"/>
          <w:sz w:val="24"/>
        </w:rPr>
        <w:t>• Performance and Reliability: The performance and longterm reliability of StoreDot's battery technology are not welldocumented. There may be risks related to the technology's ability to meet industry standards and customer expectations over time.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Scalability: Scaling production from prototype to mass manufacturing may present operational challenges. StoreDot may need to invest in new manufacturing processes or facilities, which could be costly and timeconsuming.</w:t>
      </w:r>
    </w:p>
    <w:p>
      <w:pPr>
        <w:spacing w:line="360" w:lineRule="auto"/>
        <w:ind w:firstLine="0"/>
        <w:jc w:val="both"/>
      </w:pPr>
      <w:r>
        <w:rPr>
          <w:rFonts w:ascii="Times New Roman" w:hAnsi="Times New Roman"/>
          <w:sz w:val="24"/>
        </w:rPr>
        <w:t>• Supply Chain Dependencies: The company may rely on specific materials or components that are subject to supply chain disruptions. Identifying and securing reliable suppliers is essential to mitigate this risk.</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battery technology will likely need to comply with stringent safety standards, especially for automotive applications. The regulatory landscape may vary significantly across different markets, requiring careful navigation.</w:t>
      </w:r>
    </w:p>
    <w:p>
      <w:pPr>
        <w:spacing w:line="360" w:lineRule="auto"/>
        <w:ind w:firstLine="0"/>
        <w:jc w:val="both"/>
      </w:pPr>
      <w:r>
        <w:rPr>
          <w:rFonts w:ascii="Times New Roman" w:hAnsi="Times New Roman"/>
          <w:sz w:val="24"/>
        </w:rPr>
        <w:t>• Environmental Regulations: Battery technologies are subject to environmental regulations regarding materials used and disposal methods. StoreDot may need to ensure compliance with these regulations to avoid legal and financial penalties.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current funding stage of StoreDot is unknown, which may impact its ability to finance ongoing R&amp;D and commercialization efforts. Further investigation into the company's financial health and funding sources is necessary.</w:t>
      </w:r>
    </w:p>
    <w:p>
      <w:pPr>
        <w:spacing w:line="360" w:lineRule="auto"/>
        <w:ind w:firstLine="0"/>
        <w:jc w:val="both"/>
      </w:pPr>
      <w:r>
        <w:rPr>
          <w:rFonts w:ascii="Times New Roman" w:hAnsi="Times New Roman"/>
          <w:sz w:val="24"/>
        </w:rPr>
        <w:t>• Lack of Revenue Data: Without available revenue data, it is difficult to assess StoreDot's financial stability and growth potential. Understanding the company's revenue streams and financial projections would provide better insight into its financial risks.</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with an early-stage prototype, the most viable investment strategy involves supporting further development and scaling of its technology to achieve commercial viability. The company's potential for high growth is bolstered by its strategic partnerships, which can provide both financial backing and market access. For exit strategies, a strategic acquisition by a major player in the automotive or electronics industry is likely, as these sectors are actively seeking innovative battery solutions to enhance their product offerings. Alternatively, if StoreDot achieves significant technological breakthroughs and market traction, an IPO could be considered, although this would require substantial progress in technology validation and market penetration.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targeting a $160 billion total addressable market, entails potential opportunity costs related to market positioning and competitive dynamics. While the absence of highlighted direct competitors may suggest a nascent or differentiated technology, it also increases uncertainty around market adoption and scalability. Without clear traction indicators such as pilots, wait-lists, or letters of intent, the risk of delayed commercialization or failure to capture meaningful market share is elevated. Strategically, foregoing investment could mean missing early exposure to emerging battery innovations that may become critical as demand for advanced energy storage solutions grows, potentially ceding ground to later entrants or alternative technologies.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performance metrics of the current prototype, and how do they compare to industry standards?</w:t>
      </w:r>
    </w:p>
    <w:p>
      <w:pPr>
        <w:spacing w:line="360" w:lineRule="auto"/>
        <w:ind w:firstLine="0"/>
        <w:jc w:val="both"/>
      </w:pPr>
      <w:r>
        <w:rPr>
          <w:rFonts w:ascii="Times New Roman" w:hAnsi="Times New Roman"/>
          <w:sz w:val="24"/>
        </w:rPr>
        <w:t>• Are there any existing patents or intellectual property protections in place for StoreDot's technology?</w:t>
      </w:r>
    </w:p>
    <w:p>
      <w:pPr>
        <w:spacing w:line="360" w:lineRule="auto"/>
        <w:ind w:firstLine="0"/>
        <w:jc w:val="both"/>
      </w:pPr>
      <w:r>
        <w:rPr>
          <w:rFonts w:ascii="Times New Roman" w:hAnsi="Times New Roman"/>
          <w:sz w:val="24"/>
        </w:rPr>
        <w:t>• What are the main technical challenges that need to be addressed before moving from prototype to commercial product?</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StoreDot, and what are the plans for future fundraising rounds?</w:t>
      </w:r>
    </w:p>
    <w:p>
      <w:pPr>
        <w:spacing w:line="360" w:lineRule="auto"/>
        <w:ind w:firstLine="0"/>
        <w:jc w:val="both"/>
      </w:pPr>
      <w:r>
        <w:rPr>
          <w:rFonts w:ascii="Times New Roman" w:hAnsi="Times New Roman"/>
          <w:sz w:val="24"/>
        </w:rPr>
        <w:t>• Can we obtain detailed financial projections, including expected revenue streams and breakeven analysis?</w:t>
      </w:r>
    </w:p>
    <w:p>
      <w:pPr>
        <w:spacing w:line="360" w:lineRule="auto"/>
        <w:ind w:firstLine="0"/>
        <w:jc w:val="both"/>
      </w:pPr>
      <w:r>
        <w:rPr>
          <w:rFonts w:ascii="Times New Roman" w:hAnsi="Times New Roman"/>
          <w:sz w:val="24"/>
        </w:rPr>
        <w:t>• What are the primary cost drivers in the production of the technology, and how do they impact overall financial viability?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battery technology sector, and how does StoreDot's technology differentiate itself?</w:t>
      </w:r>
    </w:p>
    <w:p>
      <w:pPr>
        <w:spacing w:line="360" w:lineRule="auto"/>
        <w:ind w:firstLine="0"/>
        <w:jc w:val="both"/>
      </w:pPr>
      <w:r>
        <w:rPr>
          <w:rFonts w:ascii="Times New Roman" w:hAnsi="Times New Roman"/>
          <w:sz w:val="24"/>
        </w:rPr>
        <w:t>• What barriers to entry exist for new competitors, and how can StoreDot maintain a competitive advantage?</w:t>
      </w:r>
    </w:p>
    <w:p>
      <w:pPr>
        <w:spacing w:line="360" w:lineRule="auto"/>
        <w:ind w:firstLine="0"/>
        <w:jc w:val="both"/>
      </w:pPr>
      <w:r>
        <w:rPr>
          <w:rFonts w:ascii="Times New Roman" w:hAnsi="Times New Roman"/>
          <w:sz w:val="24"/>
        </w:rPr>
        <w:t>• Are there any strategic partnerships or collaborations that could enhance StoreDot's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potential OEM partnerships are being pursued, and what is the status of these discussions?</w:t>
      </w:r>
    </w:p>
    <w:p>
      <w:pPr>
        <w:spacing w:line="360" w:lineRule="auto"/>
        <w:ind w:firstLine="0"/>
        <w:jc w:val="both"/>
      </w:pPr>
      <w:r>
        <w:rPr>
          <w:rFonts w:ascii="Times New Roman" w:hAnsi="Times New Roman"/>
          <w:sz w:val="24"/>
        </w:rPr>
        <w:t>• What are the criteria for selecting manufacturing partners, and how will quality control be ensured?</w:t>
      </w:r>
    </w:p>
    <w:p>
      <w:pPr>
        <w:spacing w:line="360" w:lineRule="auto"/>
        <w:ind w:firstLine="0"/>
        <w:jc w:val="both"/>
      </w:pPr>
      <w:r>
        <w:rPr>
          <w:rFonts w:ascii="Times New Roman" w:hAnsi="Times New Roman"/>
          <w:sz w:val="24"/>
        </w:rPr>
        <w:t>• How scalable is the current manufacturing process, and what investments are needed to support largescale production?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are required for StoreDot's technology, and what is the timeline for obtaining them?</w:t>
      </w:r>
    </w:p>
    <w:p>
      <w:pPr>
        <w:spacing w:line="360" w:lineRule="auto"/>
        <w:ind w:firstLine="0"/>
        <w:jc w:val="both"/>
      </w:pPr>
      <w:r>
        <w:rPr>
          <w:rFonts w:ascii="Times New Roman" w:hAnsi="Times New Roman"/>
          <w:sz w:val="24"/>
        </w:rPr>
        <w:t>• How does StoreDot plan to address environmental regulations and safety standards in key markets?</w:t>
      </w:r>
    </w:p>
    <w:p>
      <w:pPr>
        <w:spacing w:line="360" w:lineRule="auto"/>
        <w:ind w:firstLine="0"/>
        <w:jc w:val="both"/>
      </w:pPr>
      <w:r>
        <w:rPr>
          <w:rFonts w:ascii="Times New Roman" w:hAnsi="Times New Roman"/>
          <w:sz w:val="24"/>
        </w:rPr>
        <w:t>• What is the anticipated timeline for market entry, and how does it align with industry trends and consumer demand?</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electric vehicle adoption by drastically reducing charging times to minutes. The company’s innovative use of silicon-dominant anodes and advanced nanomaterials positions it at the cutting edge of battery chemistry, potentially offering superior energy density without sacrificing battery lifespan. Another key asset is the experienced leadership team, combining deep expertise in both technology development and automotive industry relationships, which is vital for navigating partnerships and commercialization. Additionally, StoreDot’s ongoing collaborations with over 15 OEMs and manufacturing partners demonstrate early validation and a collaborative approach to scaling, which enhances its credibility and market access.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remains at an early-stage prototype phase, with significant technical and operational risks related to scaling production and ensuring consistent performance and safety. The lack of publicly available detailed patent information raises questions about the strength and defensibility of its intellectual property moat against well-funded competitors. Financial transparency is limited, with no clear data on current revenue streams or profitability, and the company’s funding stage and runway remain ambiguous, which complicates assessment of its financial stability. Furthermore, the competitive landscape is intense, with established players like CATL and QuantumScape pursuing alternative advanced battery technologies, potentially limiting StoreDot’s market penetration and pricing power.</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electric vehicle market, projected to reach 60% BEV adoption by 2030 in key regions, offers a substantial growth runway for fast-charging battery solutions that can alleviate range anxiety and charging infrastructure limitations. StoreDot’s technology could also extend beyond automotive applications into consumer electronics and renewable energy storage, broadening its addressable market. The increasing regulatory push for sustainable transportation and carbon reduction globally creates favorable tailwinds for innovative battery technologies. Additionally, strategic partnerships and licensing agreements with automotive OEMs and electronics manufacturers could accelerate commercialization and provide diversified revenue streams.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primary risk is technological maturity; transitioning from prototype to mass production involves overcoming significant engineering, manufacturing, and supply chain challenges, with potential delays or cost overruns. Market adoption risk is notable, as customer acceptance depends on cost competitiveness, integration with existing EV platforms, and regulatory approvals, which vary by geography and can be time-consuming. Competitive risk is high given the presence of well-capitalized incumbents and startups developing solid-state and other next-generation batteries that may surpass StoreDot’s performance or cost metrics. Regulatory and safety compliance risks also loom large, especially given the stringent standards for automotive batteries and the evolving environmental regulations around battery materials and recycling.</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