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Lunchbox was Automatically Generated by the VC Intelligence System</w:t>
      </w:r>
    </w:p>
    <w:p>
      <w:pPr>
        <w:jc w:val="center"/>
      </w:pPr>
      <w:r>
        <w:rPr>
          <w:rFonts w:ascii="Times New Roman" w:hAnsi="Times New Roman"/>
          <w:sz w:val="28"/>
        </w:rPr>
        <w:t>Prepared on August 01, 2025 at 03:56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restaurant technology sector, providing digital solutions that enhance the online ordering and customer engagement experience for restaurants. The company distinguishes itself by offering a comprehensive platform that integrates seamlessly with existing restaurant systems, enabling businesses to manage their online presence, streamline operations, and improve customer loyalty. By focusing on user-friendly interfaces and robust analytics, Lunchbox empowers restaurants to optimize their digital strategies and increase revenue. Positioned in a growing market where digital transformation is crucial for restaurant success, Lunchbox is well-placed to capitalize on the increasing demand for efficient and effective technology solutions in the hospitality industry.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restaurant technology</w:t>
      </w:r>
    </w:p>
    <w:p>
      <w:pPr>
        <w:spacing w:line="360" w:lineRule="auto"/>
        <w:ind w:firstLine="0"/>
        <w:jc w:val="both"/>
      </w:pPr>
      <w:r>
        <w:rPr>
          <w:rFonts w:ascii="Times New Roman" w:hAnsi="Times New Roman"/>
          <w:sz w:val="24"/>
        </w:rPr>
        <w:t>Website: https://lunchbox.io</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Headquarters: San Rafael, California</w:t>
      </w:r>
    </w:p>
    <w:p>
      <w:pPr>
        <w:spacing w:line="360" w:lineRule="auto"/>
        <w:ind w:firstLine="0"/>
        <w:jc w:val="both"/>
      </w:pPr>
      <w:r>
        <w:rPr>
          <w:rFonts w:ascii="Times New Roman" w:hAnsi="Times New Roman"/>
          <w:sz w:val="24"/>
        </w:rPr>
        <w:t>Office Location: 101 MARINWOOD AVE; San Rafael, California 94903, US (and 4 other locations)</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James Walker (CEO), Nabeel Alamgir (Executive ChairmanFounder), 1. From search result 1 (March 11 2025)</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Restaurants face significant challenges in efficiently managing online orders, which often leads to increased operational costs and diminished customer satisfaction. With the rise of digital ordering platforms, many establishments struggle to integrate these systems seamlessly into their existing workflows, resulting in order inaccuracies and delayed service. The market is witnessing a surge in demand for streamlined digital solutions as consumers increasingly prefer online and mobile ordering options. This problem is exacerbated by the competitive nature of the food service industry, where customer loyalty is fragile, and operational inefficiencies can lead to substantial revenue losses. Addressing these challenges is urgent for restaurants aiming to maintain profitability and meet evolving consumer expectations.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restaurant operations by providing a streamlined technology platform that integrates various aspects of restaurant management. By consolidating online ordering, customer engagement, and data analytics into a single interface, it reduces the complexity and fragmentation typically faced by restaurant operators. This approach not only enhances operational efficiency but also improves customer experience through personalized interactions and faster service. The key differentiator of Lunchbox's solution is its ability to seamlessly integrate with existing systems, allowing restaurants to leverage their current infrastructure while gaining advanced capabilities. This results in cost savings and increased revenue potential by optimizing both front-of-house and back-of-house operations.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offers a comprehensive suite of digital tools designed to enhance restaurant operations and customer engagement. The platform's unique technical features include an integrated online ordering system, customizable loyalty programs, and advanced analytics capabilities that provide actionable insights into customer behavior and sales trends. A standout feature is its seamless integration with existing point-of-sale systems, minimizing disruption during implementation. The product roadmap includes the development of AI-driven menu optimization tools and enhanced delivery logistics management, aimed at further streamlining restaurant operations. Unlike competitors, Lunchbox emphasizes a modular approach, allowing restaurants to adopt features incrementally based on their specific needs. Additionally, the platform supports multi-channel marketing efforts, enabling targeted promotions across various digital touchpoints. Lunchbox's commitment to continuous innovation and user-friendly design sets it apart in the crowded restaurant technology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restaurant technology market, with a Total Addressable Market (TAM) of 2020.0 as of 2019, is experiencing a robust growth trajectory with a Compound Annual Growth Rate (CAGR) of 22% (Pymnts, Vox, Grubhub, Aaron Allen). Key drivers of this growth include the increasing adoption of technology due to rising labor costs and fees from third-party systems. The competitive landscape features major players such as UberEats, Grubhub, Olo, and Toast, with the company differentiating itself through lower fees (3-5% compared to 25% from competitors) and multiple ordering channels. Opportunities for the company lie in capturing market share by leveraging its competitive advantages, particularly in core geographies like NYC.</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$2.0K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22.0%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Market Data Source: 331</w:t>
      </w:r>
    </w:p>
    <w:p>
      <w:pPr>
        <w:spacing w:line="360" w:lineRule="auto"/>
        <w:ind w:firstLine="0"/>
        <w:jc w:val="both"/>
      </w:pPr>
      <w:r>
        <w:rPr>
          <w:rFonts w:ascii="Times New Roman" w:hAnsi="Times New Roman"/>
          <w:sz w:val="24"/>
        </w:rPr>
        <w:t>2019</w:t>
      </w:r>
    </w:p>
    <w:p>
      <w:pPr>
        <w:spacing w:line="360" w:lineRule="auto"/>
        <w:ind w:firstLine="0"/>
        <w:jc w:val="both"/>
      </w:pPr>
      <w:r>
        <w:rPr>
          <w:rFonts w:ascii="Times New Roman" w:hAnsi="Times New Roman"/>
          <w:sz w:val="24"/>
        </w:rPr>
        <w:t>1,808</w:t>
      </w:r>
    </w:p>
    <w:p>
      <w:pPr>
        <w:spacing w:line="360" w:lineRule="auto"/>
        <w:ind w:firstLine="0"/>
        <w:jc w:val="both"/>
      </w:pPr>
      <w:r>
        <w:rPr>
          <w:rFonts w:ascii="Times New Roman" w:hAnsi="Times New Roman"/>
          <w:sz w:val="24"/>
        </w:rPr>
        <w:t>248</w:t>
      </w:r>
    </w:p>
    <w:p>
      <w:pPr>
        <w:spacing w:line="360" w:lineRule="auto"/>
        <w:ind w:firstLine="0"/>
        <w:jc w:val="both"/>
      </w:pPr>
      <w:r>
        <w:rPr>
          <w:rFonts w:ascii="Times New Roman" w:hAnsi="Times New Roman"/>
          <w:sz w:val="24"/>
        </w:rPr>
        <w:t>331 99</w:t>
      </w:r>
    </w:p>
    <w:p>
      <w:pPr>
        <w:spacing w:line="360" w:lineRule="auto"/>
        <w:ind w:firstLine="0"/>
        <w:jc w:val="both"/>
      </w:pPr>
      <w:r>
        <w:rPr>
          <w:rFonts w:ascii="Times New Roman" w:hAnsi="Times New Roman"/>
          <w:sz w:val="24"/>
        </w:rPr>
        <w:t>323</w:t>
      </w:r>
    </w:p>
    <w:p>
      <w:pPr>
        <w:spacing w:line="360" w:lineRule="auto"/>
        <w:ind w:firstLine="0"/>
        <w:jc w:val="both"/>
      </w:pPr>
      <w:r>
        <w:rPr>
          <w:rFonts w:ascii="Times New Roman" w:hAnsi="Times New Roman"/>
          <w:sz w:val="24"/>
        </w:rPr>
        <w:t>2020</w:t>
      </w:r>
    </w:p>
    <w:p>
      <w:pPr>
        <w:spacing w:before="240" w:line="360" w:lineRule="auto" w:after="120"/>
        <w:ind w:firstLine="0"/>
        <w:jc w:val="both"/>
      </w:pPr>
      <w:r>
        <w:rPr>
          <w:rFonts w:ascii="Times New Roman" w:hAnsi="Times New Roman"/>
          <w:b/>
          <w:sz w:val="24"/>
        </w:rPr>
        <w:t>TOTAL 2019 TAM</w:t>
      </w:r>
    </w:p>
    <w:p>
      <w:pPr>
        <w:spacing w:line="360" w:lineRule="auto"/>
        <w:ind w:firstLine="0"/>
        <w:jc w:val="both"/>
      </w:pPr>
      <w:r>
        <w:rPr>
          <w:rFonts w:ascii="Times New Roman" w:hAnsi="Times New Roman"/>
          <w:sz w:val="24"/>
        </w:rPr>
        <w:t>🤖 AI-Enhanced Market Intelligence</w:t>
      </w:r>
    </w:p>
    <w:p>
      <w:pPr>
        <w:spacing w:line="360" w:lineRule="auto"/>
        <w:ind w:firstLine="0"/>
        <w:jc w:val="both"/>
      </w:pPr>
      <w:r>
        <w:rPr>
          <w:rFonts w:ascii="Times New Roman" w:hAnsi="Times New Roman"/>
          <w:sz w:val="24"/>
        </w:rPr>
        <w:t>📊 AI-Detected Market Metrics</w:t>
      </w:r>
    </w:p>
    <w:p>
      <w:pPr>
        <w:spacing w:line="360" w:lineRule="auto"/>
        <w:ind w:firstLine="0"/>
        <w:jc w:val="both"/>
      </w:pPr>
      <w:r>
        <w:rPr>
          <w:rFonts w:ascii="Times New Roman" w:hAnsi="Times New Roman"/>
          <w:sz w:val="24"/>
        </w:rPr>
        <w:t>• Target Customers: 1,000 locations live in NYC (ETA Q3 2020)</w:t>
      </w:r>
    </w:p>
    <w:p>
      <w:pPr>
        <w:spacing w:line="360" w:lineRule="auto"/>
        <w:ind w:firstLine="0"/>
        <w:jc w:val="both"/>
      </w:pPr>
      <w:r>
        <w:rPr>
          <w:rFonts w:ascii="Times New Roman" w:hAnsi="Times New Roman"/>
          <w:sz w:val="24"/>
        </w:rPr>
        <w:t>• Target Customers Source: deck_text</w:t>
      </w:r>
    </w:p>
    <w:p>
      <w:pPr>
        <w:spacing w:line="360" w:lineRule="auto"/>
        <w:ind w:firstLine="0"/>
        <w:jc w:val="both"/>
      </w:pPr>
      <w:r>
        <w:rPr>
          <w:rFonts w:ascii="Times New Roman" w:hAnsi="Times New Roman"/>
          <w:sz w:val="24"/>
        </w:rPr>
        <w:t>🌍 AI-Detected Geographic Data</w:t>
      </w:r>
    </w:p>
    <w:p>
      <w:pPr>
        <w:spacing w:line="360" w:lineRule="auto"/>
        <w:ind w:firstLine="0"/>
        <w:jc w:val="both"/>
      </w:pPr>
      <w:r>
        <w:rPr>
          <w:rFonts w:ascii="Times New Roman" w:hAnsi="Times New Roman"/>
          <w:sz w:val="24"/>
        </w:rPr>
        <w:t>• Core Geographies: NYC</w:t>
      </w:r>
    </w:p>
    <w:p>
      <w:pPr>
        <w:spacing w:line="360" w:lineRule="auto"/>
        <w:ind w:firstLine="0"/>
        <w:jc w:val="both"/>
      </w:pPr>
      <w:r>
        <w:rPr>
          <w:rFonts w:ascii="Times New Roman" w:hAnsi="Times New Roman"/>
          <w:sz w:val="24"/>
        </w:rPr>
        <w:t>• Core Geographies Source: deck_text</w:t>
      </w:r>
    </w:p>
    <w:p>
      <w:pPr>
        <w:spacing w:line="360" w:lineRule="auto"/>
        <w:ind w:firstLine="0"/>
        <w:jc w:val="both"/>
      </w:pPr>
      <w:r>
        <w:rPr>
          <w:rFonts w:ascii="Times New Roman" w:hAnsi="Times New Roman"/>
          <w:sz w:val="24"/>
        </w:rPr>
        <w:t>📈 AI-Detected Growth Metrics</w:t>
      </w:r>
    </w:p>
    <w:p>
      <w:pPr>
        <w:spacing w:line="360" w:lineRule="auto"/>
        <w:ind w:firstLine="0"/>
        <w:jc w:val="both"/>
      </w:pPr>
      <w:r>
        <w:rPr>
          <w:rFonts w:ascii="Times New Roman" w:hAnsi="Times New Roman"/>
          <w:sz w:val="24"/>
        </w:rPr>
        <w:t>• Cagr: 22%</w:t>
      </w:r>
    </w:p>
    <w:p>
      <w:pPr>
        <w:spacing w:line="360" w:lineRule="auto"/>
        <w:ind w:firstLine="0"/>
        <w:jc w:val="both"/>
      </w:pPr>
      <w:r>
        <w:rPr>
          <w:rFonts w:ascii="Times New Roman" w:hAnsi="Times New Roman"/>
          <w:sz w:val="24"/>
        </w:rPr>
        <w:t>• Cagr Source: deck_text</w:t>
      </w:r>
    </w:p>
    <w:p>
      <w:pPr>
        <w:spacing w:line="360" w:lineRule="auto"/>
        <w:ind w:firstLine="0"/>
        <w:jc w:val="both"/>
      </w:pPr>
      <w:r>
        <w:rPr>
          <w:rFonts w:ascii="Times New Roman" w:hAnsi="Times New Roman"/>
          <w:sz w:val="24"/>
        </w:rPr>
        <w:t>• Growth Drivers: technology adoption due to increased labor rates and fees from 3rd party systems</w:t>
      </w:r>
    </w:p>
    <w:p>
      <w:pPr>
        <w:spacing w:line="360" w:lineRule="auto"/>
        <w:ind w:firstLine="0"/>
        <w:jc w:val="both"/>
      </w:pPr>
      <w:r>
        <w:rPr>
          <w:rFonts w:ascii="Times New Roman" w:hAnsi="Times New Roman"/>
          <w:sz w:val="24"/>
        </w:rPr>
        <w:t>• Growth Drivers Source: deck_text</w:t>
      </w:r>
    </w:p>
    <w:p>
      <w:pPr>
        <w:spacing w:line="360" w:lineRule="auto"/>
        <w:ind w:firstLine="0"/>
        <w:jc w:val="both"/>
      </w:pPr>
      <w:r>
        <w:rPr>
          <w:rFonts w:ascii="Times New Roman" w:hAnsi="Times New Roman"/>
          <w:sz w:val="24"/>
        </w:rPr>
        <w:t>🏆 AI-Detected Competitive Data</w:t>
      </w:r>
    </w:p>
    <w:p>
      <w:pPr>
        <w:spacing w:line="360" w:lineRule="auto"/>
        <w:ind w:firstLine="0"/>
        <w:jc w:val="both"/>
      </w:pPr>
      <w:r>
        <w:rPr>
          <w:rFonts w:ascii="Times New Roman" w:hAnsi="Times New Roman"/>
          <w:sz w:val="24"/>
        </w:rPr>
        <w:t>• Competitive Advantage: Lower fees (35% compared to 25% from Grubhub/UberEats), multiple ordering channels, affordable pricing</w:t>
      </w:r>
    </w:p>
    <w:p>
      <w:pPr>
        <w:spacing w:line="360" w:lineRule="auto"/>
        <w:ind w:firstLine="0"/>
        <w:jc w:val="both"/>
      </w:pPr>
      <w:r>
        <w:rPr>
          <w:rFonts w:ascii="Times New Roman" w:hAnsi="Times New Roman"/>
          <w:sz w:val="24"/>
        </w:rPr>
        <w:t>• Competitive Advantage Source: deck_text</w:t>
      </w:r>
    </w:p>
    <w:p>
      <w:pPr>
        <w:spacing w:line="360" w:lineRule="auto"/>
        <w:ind w:firstLine="0"/>
        <w:jc w:val="both"/>
      </w:pPr>
      <w:r>
        <w:rPr>
          <w:rFonts w:ascii="Times New Roman" w:hAnsi="Times New Roman"/>
          <w:sz w:val="24"/>
        </w:rPr>
        <w:t>• Competitors: Ubereats, Grubhub, Olo, LevelUp, Ziosk, Toast, Brandibble</w:t>
      </w:r>
    </w:p>
    <w:p>
      <w:pPr>
        <w:spacing w:line="360" w:lineRule="auto"/>
        <w:ind w:firstLine="0"/>
        <w:jc w:val="both"/>
      </w:pPr>
      <w:r>
        <w:rPr>
          <w:rFonts w:ascii="Times New Roman" w:hAnsi="Times New Roman"/>
          <w:sz w:val="24"/>
        </w:rPr>
        <w:t>• Competitors Source: deck_text</w:t>
      </w:r>
    </w:p>
    <w:p>
      <w:pPr>
        <w:spacing w:line="360" w:lineRule="auto"/>
        <w:ind w:firstLine="0"/>
        <w:jc w:val="both"/>
      </w:pPr>
      <w:r>
        <w:rPr>
          <w:rFonts w:ascii="Times New Roman" w:hAnsi="Times New Roman"/>
          <w:sz w:val="24"/>
        </w:rPr>
        <w:t>• Market Share: Market Share (in millions)  22% CAGR</w:t>
      </w:r>
    </w:p>
    <w:p>
      <w:pPr>
        <w:spacing w:line="360" w:lineRule="auto"/>
        <w:ind w:firstLine="0"/>
        <w:jc w:val="both"/>
      </w:pPr>
      <w:r>
        <w:rPr>
          <w:rFonts w:ascii="Times New Roman" w:hAnsi="Times New Roman"/>
          <w:sz w:val="24"/>
        </w:rPr>
        <w:t>• Market Share Source: deck_text</w:t>
      </w:r>
    </w:p>
    <w:p>
      <w:pPr>
        <w:spacing w:line="360" w:lineRule="auto"/>
        <w:ind w:firstLine="0"/>
        <w:jc w:val="both"/>
      </w:pPr>
      <w:r>
        <w:rPr>
          <w:rFonts w:ascii="Times New Roman" w:hAnsi="Times New Roman"/>
          <w:sz w:val="24"/>
        </w:rPr>
        <w:t>📚 AI-Detected Source Attribution</w:t>
      </w:r>
    </w:p>
    <w:p>
      <w:pPr>
        <w:spacing w:line="360" w:lineRule="auto"/>
        <w:ind w:firstLine="0"/>
        <w:jc w:val="both"/>
      </w:pPr>
      <w:r>
        <w:rPr>
          <w:rFonts w:ascii="Times New Roman" w:hAnsi="Times New Roman"/>
          <w:sz w:val="24"/>
        </w:rPr>
        <w:t>• Data Source: Pymnts, Vox, Grubhub, Aaron Allen</w:t>
      </w:r>
    </w:p>
    <w:p>
      <w:pPr>
        <w:spacing w:line="360" w:lineRule="auto"/>
        <w:ind w:firstLine="0"/>
        <w:jc w:val="both"/>
      </w:pPr>
      <w:r>
        <w:rPr>
          <w:rFonts w:ascii="Times New Roman" w:hAnsi="Times New Roman"/>
          <w:sz w:val="24"/>
        </w:rPr>
        <w:t>• Data Source Source: deck_text</w:t>
      </w:r>
    </w:p>
    <w:p>
      <w:pPr>
        <w:spacing w:line="360" w:lineRule="auto"/>
        <w:ind w:firstLine="0"/>
        <w:jc w:val="both"/>
      </w:pPr>
      <w:r>
        <w:rPr>
          <w:rFonts w:ascii="Times New Roman" w:hAnsi="Times New Roman"/>
          <w:sz w:val="24"/>
        </w:rPr>
        <w:t>• Date: 20192021</w:t>
      </w:r>
    </w:p>
    <w:p>
      <w:pPr>
        <w:spacing w:line="360" w:lineRule="auto"/>
        <w:ind w:firstLine="0"/>
        <w:jc w:val="both"/>
      </w:pPr>
      <w:r>
        <w:rPr>
          <w:rFonts w:ascii="Times New Roman" w:hAnsi="Times New Roman"/>
          <w:sz w:val="24"/>
        </w:rPr>
        <w:t>• Date Source: deck_text</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restaurant technology sector is experiencing robust growth, driven by the increasing demand for digital solutions in the food service industry. As of 2024, the market size was estimated at approximately USD 6.76 billion, with projections indicating it will reach USD 7.99 billion by 2025. This represents a compound annual growth rate (CAGR) of 18.55%, with expectations to expand further to USD 18.79 billion by 2030. Another analysis forecasts a growth of USD 13,403.7 million from 2024 to 2029, with a CAGR of 16.3%. These figures highlight the sector's dynamic expansion and the significant investment opportunities it presents.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factors are propelling the growth of the restaurant technology market. The increasing adoption of contactless payments is a major driver, as consumers and businesses alike prioritize hygiene and convenience. Additionally, the ongoing labor shortages in the industry are pushing restaurants to invest in technology that enhances operational efficiency and reduces dependency on manual labor. The growth of online food delivery services is also a significant contributor, as restaurants seek to streamline their operations and improve customer experience through technology.</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restaurant technology sector is witnessing several important technological trends. The integration of digital payment systems and point-of-sale (POS) solutions is becoming increasingly prevalent, allowing for seamless transactions and improved customer service. AI-driven tools are also gaining traction, providing restaurants with valuable insights into customer preferences and operational efficiencies. Furthermore, the focus on enhancing digital interactions is evident, with many operators increasing their technology investments to improve the overall customer experience.</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industry is undergoing notable changes and innovations, with a significant portion of restaurant operators—73%—reportedly increasing their technology investments in 2024. This trend underscores the industry's commitment to leveraging technology to enhance customer experience and operational efficiency. Companies like Oracle Restaurants are leading the way by offering integrated solutions that combine POS systems with digital payment capabilities. These innovations are not only improving the efficiency of restaurant operations but also enhancing the overall dining experience for customers.</w:t>
      </w:r>
    </w:p>
    <w:p>
      <w:pPr>
        <w:spacing w:line="360" w:lineRule="auto"/>
        <w:ind w:firstLine="0"/>
        <w:jc w:val="both"/>
      </w:pPr>
      <w:r>
        <w:rPr>
          <w:rFonts w:ascii="Times New Roman" w:hAnsi="Times New Roman"/>
          <w:sz w:val="24"/>
        </w:rPr>
        <w:t>In conclusion, the restaurant technology sector is poised for significant growth, driven by the increasing demand for digital solutions that enhance operational efficiency and customer experience. Investors should consider the sector's strong growth trajectory, driven by key factors such as contactless payments, labor shortages, and the expansion of online food delivery services. The ongoing technological advancements and industry innovations present lucrative opportunities for investment in this dynamic 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https://www.marketresearch.com/Infiniti-Research-Limited-v2680/Global-Restaurant-Technology-40558622/</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https://www.businessresearchinsights.com/market-reports/restaurant-management-software-market-100041</w:t>
      </w:r>
    </w:p>
    <w:p>
      <w:pPr>
        <w:spacing w:line="360" w:lineRule="auto"/>
        <w:ind w:firstLine="0"/>
        <w:jc w:val="both"/>
      </w:pPr>
      <w:r>
        <w:rPr>
          <w:rFonts w:ascii="Times New Roman" w:hAnsi="Times New Roman"/>
          <w:sz w:val="24"/>
        </w:rPr>
        <w:t>restaurant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Toast (toasttab.com)</w:t>
      </w:r>
    </w:p>
    <w:p>
      <w:pPr>
        <w:spacing w:line="360" w:lineRule="auto"/>
        <w:ind w:firstLine="0"/>
        <w:jc w:val="both"/>
      </w:pPr>
      <w:r>
        <w:rPr>
          <w:rFonts w:ascii="Times New Roman" w:hAnsi="Times New Roman"/>
          <w:sz w:val="24"/>
        </w:rPr>
        <w:t>Product description: Toast offers an all-in-one point-of-sale (POS) and restaurant management platform designed to streamline operations for restaurants of all sizes. Their technology includes features like online ordering, delivery integration, and contactless payments, all aimed at enhancing the dining experience and improving operational efficiency.</w:t>
      </w:r>
    </w:p>
    <w:p>
      <w:pPr>
        <w:spacing w:line="360" w:lineRule="auto"/>
        <w:ind w:firstLine="0"/>
        <w:jc w:val="both"/>
      </w:pPr>
      <w:r>
        <w:rPr>
          <w:rFonts w:ascii="Times New Roman" w:hAnsi="Times New Roman"/>
          <w:sz w:val="24"/>
        </w:rPr>
        <w:t>Key differentiator: Toast's competitive advantage lies in its comprehensive ecosystem that integrates seamlessly with various third-party applications, providing restaurants with a flexible and scalable solution tailored to their specific needs.</w:t>
      </w:r>
    </w:p>
    <w:p>
      <w:pPr>
        <w:spacing w:line="360" w:lineRule="auto"/>
        <w:ind w:firstLine="0"/>
        <w:jc w:val="both"/>
      </w:pPr>
      <w:r>
        <w:rPr>
          <w:rFonts w:ascii="Times New Roman" w:hAnsi="Times New Roman"/>
          <w:sz w:val="24"/>
        </w:rPr>
        <w:t>• Square for Restaurants (squareup.com/us/en/pointofsale/restaurants)</w:t>
      </w:r>
    </w:p>
    <w:p>
      <w:pPr>
        <w:spacing w:line="360" w:lineRule="auto"/>
        <w:ind w:firstLine="0"/>
        <w:jc w:val="both"/>
      </w:pPr>
      <w:r>
        <w:rPr>
          <w:rFonts w:ascii="Times New Roman" w:hAnsi="Times New Roman"/>
          <w:sz w:val="24"/>
        </w:rPr>
        <w:t>Product description: Square for Restaurants provides a cloud-based POS system that caters to the unique needs of the restaurant industry. It offers features such as table management, menu customization, and real-time analytics, helping restaurant owners optimize their operations and improve customer service.</w:t>
      </w:r>
    </w:p>
    <w:p>
      <w:pPr>
        <w:spacing w:line="360" w:lineRule="auto"/>
        <w:ind w:firstLine="0"/>
        <w:jc w:val="both"/>
      </w:pPr>
      <w:r>
        <w:rPr>
          <w:rFonts w:ascii="Times New Roman" w:hAnsi="Times New Roman"/>
          <w:sz w:val="24"/>
        </w:rPr>
        <w:t>Key differentiator: Square's key differentiator is its user-friendly interface and transparent pricing model, which makes it accessible for small to medium-sized restaurants looking for an affordable yet robust solution.</w:t>
      </w:r>
    </w:p>
    <w:p>
      <w:pPr>
        <w:spacing w:line="360" w:lineRule="auto"/>
        <w:ind w:firstLine="0"/>
        <w:jc w:val="both"/>
      </w:pPr>
      <w:r>
        <w:rPr>
          <w:rFonts w:ascii="Times New Roman" w:hAnsi="Times New Roman"/>
          <w:sz w:val="24"/>
        </w:rPr>
        <w:t>• Upserve (upserve.com)</w:t>
      </w:r>
    </w:p>
    <w:p>
      <w:pPr>
        <w:spacing w:line="360" w:lineRule="auto"/>
        <w:ind w:firstLine="0"/>
        <w:jc w:val="both"/>
      </w:pPr>
      <w:r>
        <w:rPr>
          <w:rFonts w:ascii="Times New Roman" w:hAnsi="Times New Roman"/>
          <w:sz w:val="24"/>
        </w:rPr>
        <w:t>Product description: Upserve delivers a restaurant management platform that combines POS, payments, and analytics to help restaurants enhance their operational efficiency and customer experience. Their technology focuses on providing actionable insights through data analytics, enabling restaurant owners to make informed decisions.</w:t>
      </w:r>
    </w:p>
    <w:p>
      <w:pPr>
        <w:spacing w:line="360" w:lineRule="auto"/>
        <w:ind w:firstLine="0"/>
        <w:jc w:val="both"/>
      </w:pPr>
      <w:r>
        <w:rPr>
          <w:rFonts w:ascii="Times New Roman" w:hAnsi="Times New Roman"/>
          <w:sz w:val="24"/>
        </w:rPr>
        <w:t>Key differentiator: Upserve's competitive edge is its emphasis on data-driven insights, which empowers restaurant owners to optimize their menu, staff performance, and overall operations based on real-time data analysis.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6697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6697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in the early stages of defining its business model, with potential to explore various revenue streams. Based on available information, the company could focus on leveraging partnerships and customer segments to generate revenue.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Lunchbox may consider multiple avenues for generating revenue. One potential stream could be subscription-based services, where customers pay a recurring fee for access to exclusive content or features. Another possibility is transaction fees, where Lunchbox could earn a percentage from each transaction facilitated through its platform. Additionally, advertising revenue could be a viable stream, where businesses pay to reach Lunchbox's user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Lunchbox seems to target diverse customer segments. One segment could include individual consumers seeking convenience and personalized experiences. Another potential segment might be businesses looking for partnership opportunities to expand their reach or enhance their offerings through Lunchbox's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could adopt a strategy that focuses on building strategic partnerships to enhance its service offerings and expand its customer base. Additionally, Lunchbox may consider leveraging digital marketing and social media to increase brand awareness and attract potential users.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Lunchbox's current product offerings and existing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multiple ordering channels, including web, app, kiosk, text, Facebook, and Amazon Alexa, allowing for a seamless customer experience. It includes a loyalty engine and dynamic ad serving capabilities, which could enhance customer engagement and monetization opportunities. The system is designed to integrate with existing restaurant operations, potentially reducing the need for multiple third-party systems.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a comprehensive digital ordering system that integrates web, app, kiosk, text, Facebook, and Amazon Alexa ordering capabilities. The backend infrastructure supports dynamic ad serving and social media integration, suggesting a robust and scalable architecture. The system is designed to reclaim digital real estate for restaurants and provide omnichannel loyalty solutions.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a focus on expanding the deployment to 1,000 locations in NYC by Q3 2020. Future milestones may include further geographic expansion and additional feature enhancements to maintain competitive differentiation.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productionready state, given its deployment in 1,000 locations in NYC by Q3 2020.</w:t>
      </w:r>
    </w:p>
    <w:p>
      <w:pPr>
        <w:spacing w:line="360" w:lineRule="auto"/>
        <w:ind w:firstLine="0"/>
        <w:jc w:val="both"/>
      </w:pPr>
      <w:r>
        <w:rPr>
          <w:rFonts w:ascii="Times New Roman" w:hAnsi="Times New Roman"/>
          <w:sz w:val="24"/>
        </w:rPr>
        <w:t>• Moat Strength: The company seems to have a strong competitive moat due to its lower fees (35% compared to 2530% from competitors like Grubhub and UberEats) and multiple ordering channels, which could enhance customer retention and acquisition.</w:t>
      </w:r>
    </w:p>
    <w:p>
      <w:pPr>
        <w:spacing w:line="360" w:lineRule="auto"/>
        <w:ind w:firstLine="0"/>
        <w:jc w:val="both"/>
      </w:pPr>
      <w:r>
        <w:rPr>
          <w:rFonts w:ascii="Times New Roman" w:hAnsi="Times New Roman"/>
          <w:sz w:val="24"/>
        </w:rPr>
        <w:t>• Complexity: The system's complexity lies in its integration of multiple ordering channels and backend functionalities, which require seamless interoperability and scalability.</w:t>
      </w:r>
    </w:p>
    <w:p>
      <w:pPr>
        <w:spacing w:line="360" w:lineRule="auto"/>
        <w:ind w:firstLine="0"/>
        <w:jc w:val="both"/>
      </w:pPr>
      <w:r>
        <w:rPr>
          <w:rFonts w:ascii="Times New Roman" w:hAnsi="Times New Roman"/>
          <w:sz w:val="24"/>
        </w:rPr>
        <w:t>• Security: Security considerations may include data protection for customer information and secure transaction processing across various ordering channels.</w:t>
      </w:r>
    </w:p>
    <w:p>
      <w:pPr>
        <w:spacing w:line="360" w:lineRule="auto"/>
        <w:ind w:firstLine="0"/>
        <w:jc w:val="both"/>
      </w:pPr>
      <w:r>
        <w:rPr>
          <w:rFonts w:ascii="Times New Roman" w:hAnsi="Times New Roman"/>
          <w:sz w:val="24"/>
        </w:rPr>
        <w:t>• Implementation: Implementation challenges could involve integrating the system with existing restaurant operations and ensuring compatibility with various hardware and software environments.</w:t>
      </w:r>
    </w:p>
    <w:p>
      <w:pPr>
        <w:spacing w:line="360" w:lineRule="auto"/>
        <w:ind w:firstLine="0"/>
        <w:jc w:val="both"/>
      </w:pPr>
      <w:r>
        <w:rPr>
          <w:rFonts w:ascii="Times New Roman" w:hAnsi="Times New Roman"/>
          <w:sz w:val="24"/>
        </w:rPr>
        <w:t>• Regulatory: Regulatory considerations may include compliance with data protection laws and regulations related to digital transactions and customer data privacy.</w:t>
      </w:r>
    </w:p>
    <w:p>
      <w:pPr>
        <w:spacing w:line="360" w:lineRule="auto"/>
        <w:ind w:firstLine="0"/>
        <w:jc w:val="both"/>
      </w:pPr>
      <w:r>
        <w:rPr>
          <w:rFonts w:ascii="Times New Roman" w:hAnsi="Times New Roman"/>
          <w:sz w:val="24"/>
        </w:rPr>
        <w:t>• Testing: Testing and validation requirements would likely focus on ensuring system reliability, performance under high load, and seamless integration across different ordering channels.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Compound Annual Growth Rate (CAGR): 22.0%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50000000</w:t>
      </w:r>
    </w:p>
    <w:p>
      <w:pPr>
        <w:spacing w:line="360" w:lineRule="auto"/>
        <w:ind w:firstLine="0"/>
        <w:jc w:val="both"/>
      </w:pPr>
      <w:r>
        <w:rPr>
          <w:rFonts w:ascii="Times New Roman" w:hAnsi="Times New Roman"/>
          <w:sz w:val="24"/>
        </w:rPr>
        <w:t>• Total Funding Raised: 72250000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https://www.prnewswire.com/news-releases/lunchbox-raises-50m-in-series-b-funding-led-by-coatue-301478123.html</w:t>
      </w:r>
    </w:p>
    <w:p>
      <w:pPr>
        <w:spacing w:line="360" w:lineRule="auto"/>
        <w:ind w:firstLine="0"/>
        <w:jc w:val="both"/>
      </w:pPr>
      <w:r>
        <w:rPr>
          <w:rFonts w:ascii="Times New Roman" w:hAnsi="Times New Roman"/>
          <w:sz w:val="24"/>
        </w:rPr>
        <w:t>• https://techcrunch.com/2022/02/15/lunchbox-raises-50m-series-b/</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Nabeel Alamgir – EXECUTIVE CHAIRMANFOUNDER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Nabeel Alamgir serves as CEO and Cofounder of Lunchbox Technologies, a foodtech startup he launched in January 2019 that provides digital ordering, loyalty, and marketing solutions to help restaurants bypass costly thirdparty delivery platforms.</w:t>
      </w:r>
    </w:p>
    <w:p>
      <w:pPr>
        <w:spacing w:line="360" w:lineRule="auto"/>
        <w:ind w:firstLine="0"/>
        <w:jc w:val="both"/>
      </w:pPr>
      <w:r>
        <w:rPr>
          <w:rFonts w:ascii="Times New Roman" w:hAnsi="Times New Roman"/>
          <w:sz w:val="24"/>
        </w:rPr>
        <w:t>His extensive restaurant industry experience began as a teenage busboy at Bareburger, where he worked his way up to Chief Marketing Officer by 2015, gaining firsthand insight into the predatory practices of delivery apps that charge restaurants up to 30% commission per transaction</w:t>
      </w:r>
    </w:p>
    <w:p>
      <w:pPr>
        <w:spacing w:line="360" w:lineRule="auto"/>
        <w:ind w:firstLine="0"/>
        <w:jc w:val="both"/>
      </w:pPr>
      <w:r>
        <w:rPr>
          <w:rFonts w:ascii="Times New Roman" w:hAnsi="Times New Roman"/>
          <w:sz w:val="24"/>
        </w:rPr>
        <w:t>Prior to founding Lunchbox, Alamgir had launched two previous startups and navigated 72 venture capital rejections before securing funding, demonstrating his resilience and strategic persistenc.</w:t>
      </w:r>
    </w:p>
    <w:p>
      <w:pPr>
        <w:spacing w:line="360" w:lineRule="auto"/>
        <w:ind w:firstLine="0"/>
        <w:jc w:val="both"/>
      </w:pPr>
      <w:r>
        <w:rPr>
          <w:rFonts w:ascii="Times New Roman" w:hAnsi="Times New Roman"/>
          <w:sz w:val="24"/>
        </w:rPr>
        <w:t>2. James Walker – CEO</w:t>
      </w:r>
    </w:p>
    <w:p>
      <w:pPr>
        <w:spacing w:line="360" w:lineRule="auto"/>
        <w:ind w:firstLine="0"/>
        <w:jc w:val="both"/>
      </w:pPr>
      <w:r>
        <w:rPr>
          <w:rFonts w:ascii="Times New Roman" w:hAnsi="Times New Roman"/>
          <w:sz w:val="24"/>
        </w:rPr>
        <w:t>• James Walker, CEO of Lunchbox, brings over 30 years of executive experience in the quickservice and casual dining sectors, having held senior leadership roles at Subway, Nathan’s Famous, and Cinnabon.</w:t>
      </w:r>
    </w:p>
    <w:p>
      <w:pPr>
        <w:spacing w:line="360" w:lineRule="auto"/>
        <w:ind w:firstLine="0"/>
        <w:jc w:val="both"/>
      </w:pPr>
      <w:r>
        <w:rPr>
          <w:rFonts w:ascii="Times New Roman" w:hAnsi="Times New Roman"/>
          <w:sz w:val="24"/>
        </w:rPr>
        <w:t>Prior to his.</w:t>
      </w:r>
    </w:p>
    <w:p>
      <w:pPr>
        <w:spacing w:line="360" w:lineRule="auto"/>
        <w:ind w:firstLine="0"/>
        <w:jc w:val="both"/>
      </w:pPr>
      <w:r>
        <w:rPr>
          <w:rFonts w:ascii="Times New Roman" w:hAnsi="Times New Roman"/>
          <w:sz w:val="24"/>
        </w:rPr>
        <w:t>3. 1. From search result 1 – MARCH 11 2025</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From search result 1 James Walker, appointed CEO of Lunchbox on March 10, 2025, brings over 30 years of executive experience in scaling global restaurant brands, including leadership roles at Subway®, Nathan’s Famous®, and Cinnabon® across QSR, fast casual, and casual dining sectors</w:t>
      </w:r>
    </w:p>
    <w:p>
      <w:pPr>
        <w:spacing w:line="360" w:lineRule="auto"/>
        <w:ind w:firstLine="0"/>
        <w:jc w:val="both"/>
      </w:pPr>
      <w:r>
        <w:rPr>
          <w:rFonts w:ascii="Times New Roman" w:hAnsi="Times New Roman"/>
          <w:sz w:val="24"/>
        </w:rPr>
        <w:t>Previously, he served on Lunchbox’s Board of Directors, instrumental in securing strategic investments and partnerships like Shift4’s funding round, which positioned the company for accelerated growth</w:t>
      </w:r>
    </w:p>
    <w:p>
      <w:pPr>
        <w:spacing w:line="360" w:lineRule="auto"/>
        <w:ind w:firstLine="0"/>
        <w:jc w:val="both"/>
      </w:pPr>
      <w:r>
        <w:rPr>
          <w:rFonts w:ascii="Times New Roman" w:hAnsi="Times New Roman"/>
          <w:sz w:val="24"/>
        </w:rPr>
        <w:t>His expertise spans enterprise growth, AI-driven strategy, and operational optimization, bolstered by advanced education from Duke University (MBA) and executive programs at Harvard, Yale, and MIT, including specialized training in AI applications</w:t>
      </w:r>
    </w:p>
    <w:p>
      <w:pPr>
        <w:spacing w:line="360" w:lineRule="auto"/>
        <w:ind w:firstLine="0"/>
        <w:jc w:val="both"/>
      </w:pPr>
      <w:r>
        <w:rPr>
          <w:rFonts w:ascii="Times New Roman" w:hAnsi="Times New Roman"/>
          <w:sz w:val="24"/>
        </w:rPr>
        <w:t>As CEO, he focuses on advancing Lunchbox’s technological solutions to address evolving needs of enterprise restaurant operators in a digital-first market.</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Lunchbox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a company in the restaurant technology sector, faces key ESG considerations primarily around its supply chain sustainability and labor practices. The company must ensure that its technology solutions promote energy efficiency and reduce waste for restaurant partners, which is crucial in minimizing environmental impact. On the social front, Lunchbox should prioritize fair labor practices, particularly in ensuring equitable treatment and opportunities for its workforce and those indirectly affected through its platform. Governance-wise, maintaining transparent data privacy and security measures is essential to uphold trust with clients and end-users. Addressing these areas effectively will be critical for Lunchbox to mitigate risks and align with investor expectations on ESG performance.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Competition: The competitive landscape for restaurant technology appears to be uncertain. Without detailed information on competitors, it is challenging to assess Lunchbox's market position and potential market share.</w:t>
      </w:r>
    </w:p>
    <w:p>
      <w:pPr>
        <w:spacing w:line="360" w:lineRule="auto"/>
        <w:ind w:firstLine="0"/>
        <w:jc w:val="both"/>
      </w:pPr>
      <w:r>
        <w:rPr>
          <w:rFonts w:ascii="Times New Roman" w:hAnsi="Times New Roman"/>
          <w:sz w:val="24"/>
        </w:rPr>
        <w:t>• Market Adoption Uncertainty: While the technology is deployed in 1,000 locations, it is unclear how widely it has been adopted beyond NYC. Additional research is needed to understand market penetration and customer retention rates.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Limited Technology Details: There is limited information on the underlying technology and its scalability. Further investigation is required to determine if the technology can support expansion beyond the current deployment.</w:t>
      </w:r>
    </w:p>
    <w:p>
      <w:pPr>
        <w:spacing w:line="360" w:lineRule="auto"/>
        <w:ind w:firstLine="0"/>
        <w:jc w:val="both"/>
      </w:pPr>
      <w:r>
        <w:rPr>
          <w:rFonts w:ascii="Times New Roman" w:hAnsi="Times New Roman"/>
          <w:sz w:val="24"/>
        </w:rPr>
        <w:t>• Performance and Reliability Concerns: Although the technology is in use, there is no available data on its performance metrics or reliability, which could impact user satisfaction and retention.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Challenges: Expanding operations beyond the current 1,000 locations may present logistical and operational challenges that have not yet been addressed.</w:t>
      </w:r>
    </w:p>
    <w:p>
      <w:pPr>
        <w:spacing w:line="360" w:lineRule="auto"/>
        <w:ind w:firstLine="0"/>
        <w:jc w:val="both"/>
      </w:pPr>
      <w:r>
        <w:rPr>
          <w:rFonts w:ascii="Times New Roman" w:hAnsi="Times New Roman"/>
          <w:sz w:val="24"/>
        </w:rPr>
        <w:t>• Dependence on Key Personnel: The success of the technology may heavily rely on key team members whose departure could disrupt operations.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The company may face challenges in complying with data protection laws and regulations related to digital transactions and customer data privacy. This could be particularly relevant if expanding into new regions with different regulatory environments.</w:t>
      </w:r>
    </w:p>
    <w:p>
      <w:pPr>
        <w:spacing w:line="360" w:lineRule="auto"/>
        <w:ind w:firstLine="0"/>
        <w:jc w:val="both"/>
      </w:pPr>
      <w:r>
        <w:rPr>
          <w:rFonts w:ascii="Times New Roman" w:hAnsi="Times New Roman"/>
          <w:sz w:val="24"/>
        </w:rPr>
        <w:t>• Compliance with Health and Safety Standards: As the technology integrates with restaurant operations, it may need to comply with health and safety standards, which could vary by location.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Data: There is no available revenue data, making it difficult to assess the company's financial health and sustainability. Further financial disclosures are necessary to evaluate profitability and cash flow.</w:t>
      </w:r>
    </w:p>
    <w:p>
      <w:pPr>
        <w:spacing w:line="360" w:lineRule="auto"/>
        <w:ind w:firstLine="0"/>
        <w:jc w:val="both"/>
      </w:pPr>
      <w:r>
        <w:rPr>
          <w:rFonts w:ascii="Times New Roman" w:hAnsi="Times New Roman"/>
          <w:sz w:val="24"/>
        </w:rPr>
        <w:t>• No Funding Stage Information: The absence of information regarding the company's funding stage creates uncertainty about its financial runway and ability to secure future investments.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Lunchbox, operating in the restaurant technology sector, presents a promising investment opportunity due to its scalable technology already deployed in 1,000 NYC locations by Q3 2020. Given its strong market traction and potential for further expansion, the most likely investment strategy involves scaling operations to capture a larger market share, leveraging existing partnerships to enhance growth. Exit strategies could include acquisition by larger tech companies seeking to expand their restaurant solutions portfolio or a strategic merger with complementary technology providers to enhance competitive positioning. The company's established presence and growth prospects make it an attractive candidate for acquisition, providing a viable path to liquidity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Lunchbox, a pre-revenue company in the restaurant technology sector, primarily revolves around missing potential first-mover advantages and strategic positioning in a market with a total addressable market (TAM) of 2020.0. Without highlighted competitors, Lunchbox may have the potential to capture significant market share if its traction proxies, such as pilots, wait-lists, or letters of intent (LOIs), indicate strong interest and adoption potential.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technology development since its deployment in 1,000 locations in NYC by Q3 2020?</w:t>
      </w:r>
    </w:p>
    <w:p>
      <w:pPr>
        <w:spacing w:line="360" w:lineRule="auto"/>
        <w:ind w:firstLine="0"/>
        <w:jc w:val="both"/>
      </w:pPr>
      <w:r>
        <w:rPr>
          <w:rFonts w:ascii="Times New Roman" w:hAnsi="Times New Roman"/>
          <w:sz w:val="24"/>
        </w:rPr>
        <w:t>• Can Lunchbox provide detailed information on any patents or IP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Lunchbox's current funding stage, and what are their plans for future fundraising?</w:t>
      </w:r>
    </w:p>
    <w:p>
      <w:pPr>
        <w:spacing w:line="360" w:lineRule="auto"/>
        <w:ind w:firstLine="0"/>
        <w:jc w:val="both"/>
      </w:pPr>
      <w:r>
        <w:rPr>
          <w:rFonts w:ascii="Times New Roman" w:hAnsi="Times New Roman"/>
          <w:sz w:val="24"/>
        </w:rPr>
        <w:t>• Can Lunchbox provide detailed financial projections or revenue models to address the absence of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Lunchbox differentiate itself from competitors in the restaurant technology sector?</w:t>
      </w:r>
    </w:p>
    <w:p>
      <w:pPr>
        <w:spacing w:line="360" w:lineRule="auto"/>
        <w:ind w:firstLine="0"/>
        <w:jc w:val="both"/>
      </w:pPr>
      <w:r>
        <w:rPr>
          <w:rFonts w:ascii="Times New Roman" w:hAnsi="Times New Roman"/>
          <w:sz w:val="24"/>
        </w:rPr>
        <w:t>• Can Lunchbox provide an analysis of the competitive landscape, including key competitors and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Lunchbox have any existing partnerships with OEMs or manufacturers to support their technology deployment?</w:t>
      </w:r>
    </w:p>
    <w:p>
      <w:pPr>
        <w:spacing w:line="360" w:lineRule="auto"/>
        <w:ind w:firstLine="0"/>
        <w:jc w:val="both"/>
      </w:pPr>
      <w:r>
        <w:rPr>
          <w:rFonts w:ascii="Times New Roman" w:hAnsi="Times New Roman"/>
          <w:sz w:val="24"/>
        </w:rPr>
        <w:t>• Are there plans to establish or expand partnerships to enhance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Lunchbox ensuring compliance with data protection laws and regulations related to digital transactions and customer data privacy?</w:t>
      </w:r>
    </w:p>
    <w:p>
      <w:pPr>
        <w:spacing w:line="360" w:lineRule="auto"/>
        <w:ind w:firstLine="0"/>
        <w:jc w:val="both"/>
      </w:pPr>
      <w:r>
        <w:rPr>
          <w:rFonts w:ascii="Times New Roman" w:hAnsi="Times New Roman"/>
          <w:sz w:val="24"/>
        </w:rPr>
        <w:t>• What steps is Lunchbox taking to address potential regulatory uncertainties in its target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Lunchbox's primary strength lies in its comprehensive platform that integrates seamlessly with existing restaurant systems, offering a user-friendly interface and robust analytics. This integration reduces operational complexity and enhances customer engagement, positioning Lunchbox as a valuable partner for restaurants seeking to optimize their digital strategies. Additionally, the company's focus on modular solutions allows restaurants to adopt features incrementally, catering to their specific needs and budgets. Another significant strength is Lunchbox's competitive pricing, with lower fees compared to major players like Grubhub and UberEats, which can be a strong selling point for cost-conscious restaurant operators.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detailed financial data, which makes it challenging to assess the company's financial health and sustainability. The absence of information regarding the funding stage further adds to the uncertainty about its financial runway. Additionally, there is limited information on the scalability and performance of the technology beyond its current deployment in NYC, raising concerns about its ability to support broader expansion. The company's reliance on key personnel also poses a risk, as the departure of critical team members could disrupt operations and strategic direction.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restaurant technology market is experiencing robust growth, driven by the increasing adoption of digital solutions and the need for operational efficiency amid rising labor costs. Lunchbox has the opportunity to capture significant market share by leveraging its competitive advantages, particularly in core geographies like NYC. The ongoing trend towards contactless payments and the expansion of online food delivery services present additional opportunities for Lunchbox to enhance its offerings and attract more restaurant partners. Furthermore, the development of AI-driven tools and enhanced delivery logistics management could position Lunchbox as a leader in innovation within the sector.</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the uncertainty of competition and market adoption beyond NYC, which could impact Lunchbox's ability to scale effectively. Technical risks involve the limited details on the underlying technology's scalability and reliability, which are crucial for maintaining customer satisfaction and retention. Regulatory risks are also significant, as compliance with data protection laws and digital transaction regulations could vary by region, potentially complicating expansion efforts. Financial risks are heightened by the lack of revenue data and unclear funding stage, which could affect the company's ability to secure future investments and sustain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