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02:52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in the battery technology sector that focuses on developing ultra-fast charging batteries, aiming to significantly reduce charging times for electric vehicles and consumer electronics. The company's unique value lies in its innovative approach to battery chemistry, which enables charging speeds that are considerably faster than current industry standards. StoreDot's business model centers around licensing its technology to major battery manufacturers and partnering with automotive and electronics companies to integrate its solutions into their products. Positioned as a leader in the next generation of battery technology, StoreDot is poised to capitalize on the growing demand for efficient energy solutions in the rapidly expanding electric vehicle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advancement of electric vehicles (EVs) is being hindered by the significant challenge of long battery charging times, which limits consumer adoption and satisfaction. As the demand for EVs grows, the current battery technology struggles to keep pace, creating a bottleneck in the transition to sustainable transportation. This issue is compounded by the increasing pressure on charging infrastructure, which is unable to efficiently accommodate the growing number of EVs needing extended charging periods. The urgency of this problem is underscored by environmental imperatives and government mandates pushing for reduced carbon emissions, making the need for faster-charging solutions critical. Without addressing this bottleneck, the widespread adoption of EVs and the broader shift towards clean energy solutions are at risk of stalling.</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by developing ultra-fast charging battery technology. Their approach utilizes innovative materials and proprietary chemistry to significantly reduce charging durations, allowing devices to reach full charge in a fraction of the time compared to conventional batteries. This solution not only enhances user convenience by minimizing downtime but also supports the growing demand for efficient energy solutions in electric vehicles and consumer electronics. A key differentiator is StoreDot's ability to maintain battery longevity and performance despite the rapid charging capabilities, ensuring reliability and sustainability. By focusing on speed and efficiency without compromising battery health, StoreDot effectively meets the needs of modern energy consumption.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The core innovation lies in its use of proprietary organic compounds and nanomaterials, which enable significantly faster charge times compared to traditional lithium-ion batteries. This technology is designed to integrate seamlessly with existing manufacturing processes, reducing barriers to adoption. StoreDot's product roadmap includes scaling up production capabilities and expanding applications beyond consumer electronics to electric vehicles and grid storage solutions. A key differentiator is the company's emphasis on sustainability, with materials that are more environmentally friendly and easier to recycle. Additionally, StoreDot is working on enhancing energy density and cycle life, aiming to outperform current market standards. The company is also exploring strategic partnerships to accelerate commercialization and broaden its market reach.</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b/>
          <w:sz w:val="24"/>
        </w:rPr>
        <w:t>The total addressable market (TAM) for the battery technology sector is currently valued at $160 billion, with a serviceable available market (SAM) of $48 billion. The sector is experiencing a compound annual growth rate (CAGR) of 15%, indicating a strong growth trajectory. Key market drivers include the increasing demand for electric vehicles, the need for energy storage in renewable energy systems, and advancements in battery technology. The competitive landscape is marked by the presence of established players and emerging startups, with competition based on technology innovation, price, and performance. Opportunities for the company lie in the development of high-performance, cost-effective battery technologies, while challenges include intense competition and the need for significant R&amp;D investments.</w:t>
      </w:r>
    </w:p>
    <w:p>
      <w:pPr>
        <w:spacing w:line="360" w:lineRule="auto"/>
        <w:ind w:firstLine="0"/>
        <w:jc w:val="both"/>
      </w:pPr>
      <w:r>
        <w:rPr>
          <w:rFonts w:ascii="Times New Roman" w:hAnsi="Times New Roman"/>
          <w:b/>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b/>
          <w:sz w:val="24"/>
        </w:rPr>
        <w:t>**📈 Growth Metrics**</w:t>
      </w:r>
    </w:p>
    <w:p>
      <w:pPr>
        <w:spacing w:line="360" w:lineRule="auto"/>
        <w:ind w:firstLine="0"/>
        <w:jc w:val="both"/>
      </w:pPr>
      <w:r>
        <w:rPr>
          <w:rFonts w:ascii="Times New Roman" w:hAnsi="Times New Roman"/>
          <w:sz w:val="24"/>
        </w:rPr>
        <w:t>• CAGR: 15.0% [Source: Pitch Deck]</w:t>
      </w:r>
    </w:p>
    <w:p>
      <w:pPr>
        <w:spacing w:line="360" w:lineRule="auto"/>
        <w:ind w:firstLine="0"/>
        <w:jc w:val="both"/>
      </w:pPr>
      <w:r>
        <w:rPr>
          <w:rFonts w:ascii="Times New Roman" w:hAnsi="Times New Roman"/>
          <w:b/>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Battery Technology sector is experiencing significant growth, with the market size projected to reach between USD 115.5 billion to USD 134.6 billion in 2024. This growth is expected to continue, with estimates suggesting the market could reach between USD 227.2 billion to USD 329.84 billion by 2030-2034, representing a Compound Annual Growth Rate (CAGR) of 7.0% to 16.4%. The Asia-Pacific region is leading the market, holding a 46.4% share, largely due to the presence of major Electric Vehicle (EV) manufacturers in China, Japan, and South Korea.</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The primary drivers of growth in the Battery Technology sector are the increasing adoption of renewable energy sources and the expansion of the Electric Vehicle (EV) market. The demand for energy storage solutions is also contributing to the market's growth. The increasing consumer electronics demand, particularly in the Asia-Pacific region, is another significant factor driving the market expansion.</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Lithium-ion batteries currently dominate the market, holding a 70% share.</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Battery Technology sector is witnessing several notable changes and innovations. The development and adoption of new battery technologies, such as solid-state and sodium-based batteries, are significant industry developments. These technologies offer potential advantages over traditional lithium-ion batteries, including improved safety, higher energy density, and lower cost. The trend towards cobalt-free batteries is another important development, driven by concerns about the environmental and human rights issues associated with cobalt mining. The increasing focus on fast-charging technology is also a notable industry trend, driven by the growing demand for EVs and portable electronics.</w:t>
      </w:r>
    </w:p>
    <w:p>
      <w:pPr>
        <w:spacing w:line="360" w:lineRule="auto"/>
        <w:ind w:firstLine="0"/>
        <w:jc w:val="both"/>
      </w:pPr>
      <w:r>
        <w:rPr>
          <w:rFonts w:ascii="Times New Roman" w:hAnsi="Times New Roman"/>
          <w:sz w:val="24"/>
        </w:rPr>
        <w:t>• 🚗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b/>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https://market.us/report/global-battery-technology-market/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https://www.researchandmarkets.com/reports/5785723/battery-technology-market-report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develops solid-state lithium-metal batteries aimed at significantly improving energy density, charging speed, and safety compared to conventional lithium-ion batteries. Their technology uses a proprietary ceramic separator that enables fast charging and longer battery life, targeting electric vehicles (EVs) and energy storage markets.</w:t>
      </w:r>
    </w:p>
    <w:p>
      <w:pPr>
        <w:spacing w:line="360" w:lineRule="auto"/>
        <w:ind w:firstLine="0"/>
        <w:jc w:val="both"/>
      </w:pPr>
      <w:r>
        <w:rPr>
          <w:rFonts w:ascii="Times New Roman" w:hAnsi="Times New Roman"/>
          <w:sz w:val="24"/>
        </w:rPr>
        <w:t>Key differentiator: QuantumScape’s solid-state battery technology offers a unique ceramic electrolyte that allows for high energy density and ultra-fast charging without the risk of dendrite formation, positioning them as a leader in next-generation EV batteries.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focuses on developing all-solid-state rechargeable batteries using sulfide-based solid electrolytes, designed to deliver higher energy density and enhanced safety over traditional lithium-ion batteries. Their batteries are targeted primarily at automotive OEMs and aerospace applications, aiming to enable longer range and faster charging EVs.</w:t>
      </w:r>
    </w:p>
    <w:p>
      <w:pPr>
        <w:spacing w:line="360" w:lineRule="auto"/>
        <w:ind w:firstLine="0"/>
        <w:jc w:val="both"/>
      </w:pPr>
      <w:r>
        <w:rPr>
          <w:rFonts w:ascii="Times New Roman" w:hAnsi="Times New Roman"/>
          <w:sz w:val="24"/>
        </w:rPr>
        <w:t>Key differentiator: Solid Power’s use of sulfide solid electrolytes and scalable manufacturing processes enables them to produce solid-state batteries compatible with existing EV manufacturing infrastructure, facilitating easier adoption by automotive partners.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invest heavily in battery innovation, including lithium iron phosphate (LFP) and nickel-cobalt-manganese (NCM) chemistries, and are advancing solid-state and sodium-ion battery technologies.</w:t>
      </w:r>
    </w:p>
    <w:p>
      <w:pPr>
        <w:spacing w:line="360" w:lineRule="auto"/>
        <w:ind w:firstLine="0"/>
        <w:jc w:val="both"/>
      </w:pPr>
      <w:r>
        <w:rPr>
          <w:rFonts w:ascii="Times New Roman" w:hAnsi="Times New Roman"/>
          <w:sz w:val="24"/>
        </w:rPr>
        <w:t>Key differentiator: CATL’s massive production scale, extensive supply chain integration, and diversified battery chemistry portfolio enable them to offer cost-effective, reliable battery solutions to major automotive manufacturers worldwide.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b/>
          <w:sz w:val="24"/>
        </w:rPr>
        <w:t>**Business Model Schema**</w:t>
      </w:r>
    </w:p>
    <w:p>
      <w:pPr>
        <w:spacing w:before="360"/>
        <w:ind w:firstLine="0"/>
        <w:jc w:val="center"/>
      </w:pPr>
      <w:r>
        <w:drawing>
          <wp:inline xmlns:a="http://schemas.openxmlformats.org/drawingml/2006/main" xmlns:pic="http://schemas.openxmlformats.org/drawingml/2006/picture">
            <wp:extent cx="4445000" cy="254000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445000" cy="2540000"/>
                    </a:xfrm>
                    <a:prstGeom prst="rect"/>
                  </pic:spPr>
                </pic:pic>
              </a:graphicData>
            </a:graphic>
          </wp:inline>
        </w:drawing>
      </w:r>
    </w:p>
    <w:p>
      <w:pPr>
        <w:spacing w:line="360" w:lineRule="auto"/>
        <w:ind w:firstLine="0"/>
        <w:jc w:val="both"/>
      </w:pPr>
      <w:r>
        <w:rPr>
          <w:rFonts w:ascii="Times New Roman" w:hAnsi="Times New Roman"/>
          <w:b/>
          <w:sz w:val="24"/>
        </w:rPr>
        <w:t>**Business Model Overview**</w:t>
      </w:r>
    </w:p>
    <w:p>
      <w:pPr>
        <w:spacing w:line="360" w:lineRule="auto"/>
        <w:ind w:firstLine="0"/>
        <w:jc w:val="both"/>
      </w:pPr>
      <w:r>
        <w:rPr>
          <w:rFonts w:ascii="Times New Roman" w:hAnsi="Times New Roman"/>
          <w:sz w:val="24"/>
        </w:rPr>
        <w:t>StoreDot appears to be a company focused on developing advanced battery technologies, potentially targeting industries that require rapid charging solutions. Based on available information, StoreDot could generate revenue through various channels related to its core technology.</w:t>
      </w:r>
    </w:p>
    <w:p>
      <w:pPr>
        <w:spacing w:line="360" w:lineRule="auto"/>
        <w:ind w:firstLine="0"/>
        <w:jc w:val="both"/>
      </w:pPr>
      <w:r>
        <w:rPr>
          <w:rFonts w:ascii="Times New Roman" w:hAnsi="Times New Roman"/>
          <w:b/>
          <w:sz w:val="24"/>
        </w:rPr>
        <w:t>**Potential Revenue Streams**</w:t>
      </w:r>
    </w:p>
    <w:p>
      <w:pPr>
        <w:spacing w:line="360" w:lineRule="auto"/>
        <w:ind w:firstLine="0"/>
        <w:jc w:val="both"/>
      </w:pPr>
      <w:r>
        <w:rPr>
          <w:rFonts w:ascii="Times New Roman" w:hAnsi="Times New Roman"/>
          <w:sz w:val="24"/>
        </w:rPr>
        <w:t>StoreDot may generate revenue through the sale of its proprietary battery technology to manufacturers in the automotive, consumer electronics, and energy storage sectors. Licensing its technology to other companies could also be a viable revenue stream, allowing partners to integrate StoreDot's solutions into their products. Additionally, StoreDot might explore partnerships with major industry players to co-develop products, which could lead to shared revenue opportunities.</w:t>
      </w:r>
    </w:p>
    <w:p>
      <w:pPr>
        <w:spacing w:line="360" w:lineRule="auto"/>
        <w:ind w:firstLine="0"/>
        <w:jc w:val="both"/>
      </w:pPr>
      <w:r>
        <w:rPr>
          <w:rFonts w:ascii="Times New Roman" w:hAnsi="Times New Roman"/>
          <w:b/>
          <w:sz w:val="24"/>
        </w:rPr>
        <w:t>**Customer Segments**</w:t>
      </w:r>
    </w:p>
    <w:p>
      <w:pPr>
        <w:spacing w:line="360" w:lineRule="auto"/>
        <w:ind w:firstLine="0"/>
        <w:jc w:val="both"/>
      </w:pPr>
      <w:r>
        <w:rPr>
          <w:rFonts w:ascii="Times New Roman" w:hAnsi="Times New Roman"/>
          <w:sz w:val="24"/>
        </w:rPr>
        <w:t>The primary customer segments for StoreDot could include automotive manufacturers seeking to enhance electric vehicle performance, consumer electronics companies aiming to improve device battery life, and energy storage firms looking for efficient charging solutions. These segments are likely to benefit from StoreDot's rapid charging technology.</w:t>
      </w:r>
    </w:p>
    <w:p>
      <w:pPr>
        <w:spacing w:line="360" w:lineRule="auto"/>
        <w:ind w:firstLine="0"/>
        <w:jc w:val="both"/>
      </w:pPr>
      <w:r>
        <w:rPr>
          <w:rFonts w:ascii="Times New Roman" w:hAnsi="Times New Roman"/>
          <w:b/>
          <w:sz w:val="24"/>
        </w:rPr>
        <w:t>**Strategy**</w:t>
      </w:r>
    </w:p>
    <w:p>
      <w:pPr>
        <w:spacing w:line="360" w:lineRule="auto"/>
        <w:ind w:firstLine="0"/>
        <w:jc w:val="both"/>
      </w:pPr>
      <w:r>
        <w:rPr>
          <w:rFonts w:ascii="Times New Roman" w:hAnsi="Times New Roman"/>
          <w:sz w:val="24"/>
        </w:rPr>
        <w:t>StoreDot's strategy may involve forming strategic alliances with key industry players to accelerate the adoption of its technology. The company could focus on demonstrating the efficacy and reliability of its solutions through pilot projects and collaborations, thereby building credibility and expanding its market presence.</w:t>
      </w:r>
    </w:p>
    <w:p>
      <w:pPr>
        <w:spacing w:line="360" w:lineRule="auto"/>
        <w:ind w:firstLine="0"/>
        <w:jc w:val="both"/>
      </w:pPr>
      <w:r>
        <w:rPr>
          <w:rFonts w:ascii="Times New Roman" w:hAnsi="Times New Roman"/>
          <w:b/>
          <w:sz w:val="24"/>
        </w:rPr>
        <w:t>**Additional Research Needed**</w:t>
      </w:r>
    </w:p>
    <w:p>
      <w:pPr>
        <w:spacing w:line="360" w:lineRule="auto"/>
        <w:ind w:firstLine="0"/>
        <w:jc w:val="both"/>
      </w:pPr>
      <w:r>
        <w:rPr>
          <w:rFonts w:ascii="Times New Roman" w:hAnsi="Times New Roman"/>
          <w:sz w:val="24"/>
        </w:rPr>
        <w:t>Further research is needed to understand StoreDot's specific product offerings and current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Due Diligence</w:t>
      </w:r>
    </w:p>
    <w:p>
      <w:pPr>
        <w:spacing w:line="360" w:lineRule="auto"/>
        <w:ind w:firstLine="0"/>
        <w:jc w:val="both"/>
      </w:pPr>
      <w:r>
        <w:rPr>
          <w:rFonts w:ascii="Times New Roman" w:hAnsi="Times New Roman"/>
          <w:b/>
          <w:sz w:val="24"/>
        </w:rPr>
        <w:t>Product Technical Specifications</w:t>
      </w:r>
    </w:p>
    <w:p>
      <w:pPr>
        <w:spacing w:line="360" w:lineRule="auto"/>
        <w:ind w:firstLine="0"/>
        <w:jc w:val="both"/>
      </w:pPr>
      <w:r>
        <w:rPr>
          <w:rFonts w:ascii="Times New Roman" w:hAnsi="Times New Roman"/>
          <w:sz w:val="24"/>
        </w:rPr>
        <w:t>The product specifications for StoreDot's extreme fast charging cells include capabilities for charging in minutes, which is a significant improvement over current battery technologies. While specific performance metrics such as energy density, cycle life, and charging speed are not detailed in the provided context, the emphasis on '100in5' suggests a target of charging a vehicle in 5 minutes. Further details on materials and dimensions are not available, indicating a need for more comprehensive technical documentation.</w:t>
      </w:r>
    </w:p>
    <w:p>
      <w:pPr>
        <w:spacing w:line="360" w:lineRule="auto"/>
        <w:ind w:firstLine="0"/>
        <w:jc w:val="both"/>
      </w:pPr>
      <w:r>
        <w:rPr>
          <w:rFonts w:ascii="Times New Roman" w:hAnsi="Times New Roman"/>
          <w:b/>
          <w:sz w:val="24"/>
        </w:rPr>
        <w:t>Technical Specifications</w:t>
      </w:r>
    </w:p>
    <w:p>
      <w:pPr>
        <w:spacing w:line="360" w:lineRule="auto"/>
        <w:ind w:firstLine="0"/>
        <w:jc w:val="both"/>
      </w:pPr>
      <w:r>
        <w:rPr>
          <w:rFonts w:ascii="Times New Roman" w:hAnsi="Times New Roman"/>
          <w:sz w:val="24"/>
        </w:rPr>
        <w:t>The technology stack appears to focus on extreme fast charging (XFC) battery technology, which may involve advanced battery chemistries designed for rapid energy transfer. The infrastructure likely includes partnerships with over 15 original equipment manufacturers (OEMs) and manufacturing partners, suggesting a collaborative approach to scaling production and deployment. The technical approach seems to prioritize overcoming current limitations in battery charging speeds and infrastructure accessibility.</w:t>
      </w:r>
    </w:p>
    <w:p>
      <w:pPr>
        <w:spacing w:line="360" w:lineRule="auto"/>
        <w:ind w:firstLine="0"/>
        <w:jc w:val="both"/>
      </w:pPr>
      <w:r>
        <w:rPr>
          <w:rFonts w:ascii="Times New Roman" w:hAnsi="Times New Roman"/>
          <w:b/>
          <w:sz w:val="24"/>
        </w:rPr>
        <w:t>Product Roadmap</w:t>
      </w:r>
    </w:p>
    <w:p>
      <w:pPr>
        <w:spacing w:line="360" w:lineRule="auto"/>
        <w:ind w:firstLine="0"/>
        <w:jc w:val="both"/>
      </w:pPr>
      <w:r>
        <w:rPr>
          <w:rFonts w:ascii="Times New Roman" w:hAnsi="Times New Roman"/>
          <w:sz w:val="24"/>
        </w:rPr>
        <w:t>The current phase of development appears to be ongoing testing with over 15 OEMs, with a commercialization target set for 2025. Future milestones may include scaling production and expanding partnerships to enhance market penetration.</w:t>
      </w:r>
    </w:p>
    <w:p>
      <w:pPr>
        <w:spacing w:line="360" w:lineRule="auto"/>
        <w:ind w:firstLine="0"/>
        <w:jc w:val="both"/>
      </w:pPr>
      <w:r>
        <w:rPr>
          <w:rFonts w:ascii="Times New Roman" w:hAnsi="Times New Roman"/>
          <w:b/>
          <w:sz w:val="24"/>
        </w:rPr>
        <w:t>Patent Portfolio</w:t>
      </w:r>
    </w:p>
    <w:p>
      <w:pPr>
        <w:spacing w:line="360" w:lineRule="auto"/>
        <w:ind w:firstLine="0"/>
        <w:jc w:val="both"/>
      </w:pPr>
      <w:r>
        <w:rPr>
          <w:rFonts w:ascii="Times New Roman" w:hAnsi="Times New Roman"/>
          <w:sz w:val="24"/>
        </w:rPr>
        <w:t>The patent portfolio information is not explicitly detailed in the provided context, but it is implied that StoreDot holds proprietary technology related to fast charging. The strength of the patent portfolio may be moderate, depending on the number of patents filed and their defensibility against competitors. Specific patent numbers, filing dates, or descriptions are not available, suggesting a need for further investigation.</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Moderate, with potential for strong defensibility due to proprietary technology and ongoing testing with multiple OEMs.</w:t>
      </w:r>
    </w:p>
    <w:p>
      <w:pPr>
        <w:spacing w:line="360" w:lineRule="auto"/>
        <w:ind w:firstLine="0"/>
        <w:jc w:val="both"/>
      </w:pPr>
      <w:r>
        <w:rPr>
          <w:rFonts w:ascii="Times New Roman" w:hAnsi="Times New Roman"/>
          <w:sz w:val="24"/>
        </w:rPr>
        <w:t>• Complexity: The technical complexity seems to be moderate to high, given the challenges associated with developing fastcharging battery technologies and the need for integration with existing EV infrastructure.</w:t>
      </w:r>
    </w:p>
    <w:p>
      <w:pPr>
        <w:spacing w:line="360" w:lineRule="auto"/>
        <w:ind w:firstLine="0"/>
        <w:jc w:val="both"/>
      </w:pPr>
      <w:r>
        <w:rPr>
          <w:rFonts w:ascii="Times New Roman" w:hAnsi="Times New Roman"/>
          <w:sz w:val="24"/>
        </w:rPr>
        <w:t>• Security: Security considerations may include the protection of proprietary technology and data associated with battery performance and user information, especially as the technology is commercialized.</w:t>
      </w:r>
    </w:p>
    <w:p>
      <w:pPr>
        <w:spacing w:line="360" w:lineRule="auto"/>
        <w:ind w:firstLine="0"/>
        <w:jc w:val="both"/>
      </w:pPr>
      <w:r>
        <w:rPr>
          <w:rFonts w:ascii="Times New Roman" w:hAnsi="Times New Roman"/>
          <w:sz w:val="24"/>
        </w:rPr>
        <w:t>• Implementation: Implementation challenges could involve scaling production to meet demand, ensuring compatibility with various EV models, and addressing infrastructure limitations for fast charging.</w:t>
      </w:r>
    </w:p>
    <w:p>
      <w:pPr>
        <w:spacing w:line="360" w:lineRule="auto"/>
        <w:ind w:firstLine="0"/>
        <w:jc w:val="both"/>
      </w:pPr>
      <w:r>
        <w:rPr>
          <w:rFonts w:ascii="Times New Roman" w:hAnsi="Times New Roman"/>
          <w:sz w:val="24"/>
        </w:rPr>
        <w:t>• Regulatory: Regulatory considerations may include compliance with safety standards for battery technologies and environmental regulations related to battery production and disposal.</w:t>
      </w:r>
    </w:p>
    <w:p>
      <w:pPr>
        <w:spacing w:line="360" w:lineRule="auto"/>
        <w:ind w:firstLine="0"/>
        <w:jc w:val="both"/>
      </w:pPr>
      <w:r>
        <w:rPr>
          <w:rFonts w:ascii="Times New Roman" w:hAnsi="Times New Roman"/>
          <w:sz w:val="24"/>
        </w:rPr>
        <w:t>• Testing: Testing and validation requirements will likely involve extensive performance evaluations under various conditions to ensure safety, reliability, and efficiency of the extreme fast charging technology.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 Financial Analysis</w:t>
      </w:r>
    </w:p>
    <w:p>
      <w:pPr>
        <w:spacing w:line="360" w:lineRule="auto"/>
        <w:ind w:firstLine="0"/>
        <w:jc w:val="both"/>
      </w:pPr>
      <w:r>
        <w:rPr>
          <w:rFonts w:ascii="Times New Roman" w:hAnsi="Times New Roman"/>
          <w:sz w:val="24"/>
        </w:rPr>
        <w:t>• Current Valuation: $1,500,000,000</w:t>
      </w:r>
    </w:p>
    <w:p>
      <w:pPr>
        <w:spacing w:line="360" w:lineRule="auto"/>
        <w:ind w:firstLine="0"/>
        <w:jc w:val="both"/>
      </w:pPr>
      <w:r>
        <w:rPr>
          <w:rFonts w:ascii="Times New Roman" w:hAnsi="Times New Roman"/>
          <w:sz w:val="24"/>
        </w:rPr>
        <w:t>• Latest Funding Round: $80,000,000</w:t>
      </w:r>
    </w:p>
    <w:p>
      <w:pPr>
        <w:spacing w:line="360" w:lineRule="auto"/>
        <w:ind w:firstLine="0"/>
        <w:jc w:val="both"/>
      </w:pPr>
      <w:r>
        <w:rPr>
          <w:rFonts w:ascii="Times New Roman" w:hAnsi="Times New Roman"/>
          <w:sz w:val="24"/>
        </w:rPr>
        <w:t>• Total Funding Raised: $206,500,000</w:t>
      </w:r>
    </w:p>
    <w:p>
      <w:pPr>
        <w:spacing w:line="360" w:lineRule="auto"/>
        <w:ind w:firstLine="0"/>
        <w:jc w:val="both"/>
      </w:pPr>
      <w:r>
        <w:rPr>
          <w:rFonts w:ascii="Times New Roman" w:hAnsi="Times New Roman"/>
          <w:sz w:val="24"/>
        </w:rPr>
        <w:t>• 🔗 Data Sources</w:t>
      </w:r>
    </w:p>
    <w:p>
      <w:pPr>
        <w:spacing w:line="360" w:lineRule="auto"/>
        <w:ind w:firstLine="0"/>
        <w:jc w:val="both"/>
      </w:pPr>
      <w:r>
        <w:rPr>
          <w:rFonts w:ascii="Times New Roman" w:hAnsi="Times New Roman"/>
          <w:sz w:val="24"/>
        </w:rPr>
        <w:t>• https://en.wikipedia.org/wiki/StoreDot</w:t>
      </w:r>
    </w:p>
    <w:p>
      <w:pPr>
        <w:spacing w:line="360" w:lineRule="auto"/>
        <w:ind w:firstLine="0"/>
        <w:jc w:val="both"/>
      </w:pPr>
      <w:r>
        <w:rPr>
          <w:rFonts w:ascii="Times New Roman" w:hAnsi="Times New Roman"/>
          <w:sz w:val="24"/>
        </w:rPr>
        <w:t>• https://www.crunchbase.com/organization/storedot</w:t>
      </w:r>
    </w:p>
    <w:p>
      <w:pPr>
        <w:spacing w:line="360" w:lineRule="auto"/>
        <w:ind w:firstLine="0"/>
        <w:jc w:val="both"/>
      </w:pPr>
      <w:r>
        <w:rPr>
          <w:rFonts w:ascii="Times New Roman" w:hAnsi="Times New Roman"/>
          <w:b/>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is the CEO and co-founder of StoreDot, a battery technology company that has raised over $200 million in funding to advance electric vehicle charging solutions.</w:t>
      </w:r>
    </w:p>
    <w:p>
      <w:pPr>
        <w:spacing w:line="360" w:lineRule="auto"/>
        <w:ind w:firstLine="0"/>
        <w:jc w:val="both"/>
      </w:pPr>
      <w:r>
        <w:rPr>
          <w:rFonts w:ascii="Times New Roman" w:hAnsi="Times New Roman"/>
          <w:sz w:val="24"/>
        </w:rPr>
        <w:t>His extensive executive leadership background spans the flash memory and storage technology sectors, where he served as Senior Director of SanDisk's SSD Business Unit, establishing and managing the Israeli division while building product strategy and overseeing marketing and business development to achieve over $100 million in revenue within three years</w:t>
      </w:r>
    </w:p>
    <w:p>
      <w:pPr>
        <w:spacing w:line="360" w:lineRule="auto"/>
        <w:ind w:firstLine="0"/>
        <w:jc w:val="both"/>
      </w:pPr>
      <w:r>
        <w:rPr>
          <w:rFonts w:ascii="Times New Roman" w:hAnsi="Times New Roman"/>
          <w:sz w:val="24"/>
        </w:rPr>
        <w:t>Prior to SanDisk, he demonstrated exceptional strategic sourcing and operational expertise as VP Flash and Operations at msystems, a global flash memory leader, where he managed $1 billion in annual strategic sourcing that contributed to over $1.5 billio.</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of StoreDot, the Israeli extreme fastcharging battery technology company, bringing over 35 years of strategic leadership experience in the global automotive and mobility sectors.</w:t>
      </w:r>
    </w:p>
    <w:p>
      <w:pPr>
        <w:spacing w:line="360" w:lineRule="auto"/>
        <w:ind w:firstLine="0"/>
        <w:jc w:val="both"/>
      </w:pPr>
      <w:r>
        <w:rPr>
          <w:rFonts w:ascii="Times New Roman" w:hAnsi="Times New Roman"/>
          <w:sz w:val="24"/>
        </w:rPr>
        <w:t>His distinguished executive career includes serving as Group CEO and Managing Director of Tata Motors (including Jaguar Land Rover) from 2010 to 2011, and as President and CEO of General Motors Europe, where he oversaw operations across multiple automotive brands and led strategic initiatives in one of the world's largest automotive markets</w:t>
      </w:r>
    </w:p>
    <w:p>
      <w:pPr>
        <w:spacing w:line="360" w:lineRule="auto"/>
        <w:ind w:firstLine="0"/>
        <w:jc w:val="both"/>
      </w:pPr>
      <w:r>
        <w:rPr>
          <w:rFonts w:ascii="Times New Roman" w:hAnsi="Times New Roman"/>
          <w:sz w:val="24"/>
        </w:rPr>
        <w:t>Forster's extensive governance experience spans numerous board positions, currently serving as Chair of Vesuvius plc and Chemring, Senior Independent Director at Babcock International Group PLC, and holding directorships across innovative mobility companies including The Mobility House AG, LeddarTech Inc., and Gordon Murray Group Limited</w:t>
      </w:r>
    </w:p>
    <w:p>
      <w:pPr>
        <w:spacing w:line="360" w:lineRule="auto"/>
        <w:ind w:firstLine="0"/>
        <w:jc w:val="both"/>
      </w:pPr>
      <w:r>
        <w:rPr>
          <w:rFonts w:ascii="Times New Roman" w:hAnsi="Times New Roman"/>
          <w:sz w:val="24"/>
        </w:rPr>
        <w:t>His strategic expertise, built through senior management roles at BMW (including Management Board membership), McKinsey &amp; Company consulting, and leadership positions across major automotive corporations, positions him to guide StoreDot's commercial partnerships with automakers like Mercedes-Benz, Volvo Cars, and Polestar as the company advances its revolutionary battery technology toward market deployment[.</w:t>
      </w:r>
    </w:p>
    <w:p>
      <w:pPr>
        <w:spacing w:line="360" w:lineRule="auto"/>
        <w:ind w:firstLine="0"/>
        <w:jc w:val="both"/>
      </w:pPr>
      <w:r>
        <w:rPr>
          <w:rFonts w:ascii="Times New Roman" w:hAnsi="Times New Roman"/>
          <w:b/>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Chief Financial Officer at StoreDot, where he has played a central role in securing strategic investments, including a significant Series D funding round involving Volvo Cars Tech Fund to accelerate the commercialization of extreme fastcharging EV batteries.</w:t>
      </w:r>
    </w:p>
    <w:p>
      <w:pPr>
        <w:spacing w:line="360" w:lineRule="auto"/>
        <w:ind w:firstLine="0"/>
        <w:jc w:val="both"/>
      </w:pPr>
      <w:r>
        <w:rPr>
          <w:rFonts w:ascii="Times New Roman" w:hAnsi="Times New Roman"/>
          <w:sz w:val="24"/>
        </w:rPr>
        <w:t>Previously, he held the position of Chief Financial Officer (Israel) at Broadcom, where he gained experience in financial leadership and.</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operating in the battery technology sector, presents several key ESG considerations for investors. Environmentally, the company's focus on developing fast-charging, long-lasting batteries aligns with the global push towards reducing carbon emissions, though the sourcing of raw materials like lithium and cobalt requires scrutiny to ensure sustainable and ethical practices. Socially, StoreDot's commitment to innovation necessitates a skilled and diverse workforce, making its labor practices and diversity initiatives critical for maintaining competitive advantage and fostering an inclusive culture. On the governance front, transparency in supply chain management and adherence to regulatory standards are essential to mitigate risks associated with material sourcing and production processes. While StoreDot has not been involved in significant controversies, ongoing diligence is necessary to uphold its reputation and operational integrity.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b/>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as it depends on the willingness of industries to transition from established battery technologies to a newer, less proven alternative.</w:t>
      </w:r>
    </w:p>
    <w:p>
      <w:pPr>
        <w:spacing w:line="360" w:lineRule="auto"/>
        <w:ind w:firstLine="0"/>
        <w:jc w:val="both"/>
      </w:pPr>
      <w:r>
        <w:rPr>
          <w:rFonts w:ascii="Times New Roman" w:hAnsi="Times New Roman"/>
          <w:sz w:val="24"/>
        </w:rPr>
        <w:t>• High Market Competition: The battery technology sector appears to be highly competitive, with numerous established players and startups vying for market share. StoreDot may face challenges in differentiating its technology and securing partnerships or customers.</w:t>
      </w:r>
    </w:p>
    <w:p>
      <w:pPr>
        <w:spacing w:line="360" w:lineRule="auto"/>
        <w:ind w:firstLine="0"/>
        <w:jc w:val="both"/>
      </w:pPr>
      <w:r>
        <w:rPr>
          <w:rFonts w:ascii="Times New Roman" w:hAnsi="Times New Roman"/>
          <w:b/>
          <w:sz w:val="24"/>
        </w:rPr>
        <w:t>**Technical Risks**</w:t>
      </w:r>
    </w:p>
    <w:p>
      <w:pPr>
        <w:spacing w:line="360" w:lineRule="auto"/>
        <w:ind w:firstLine="0"/>
        <w:jc w:val="both"/>
      </w:pPr>
      <w:r>
        <w:rPr>
          <w:rFonts w:ascii="Times New Roman" w:hAnsi="Times New Roman"/>
          <w:sz w:val="24"/>
        </w:rPr>
        <w:t>• Technology Maturity Uncertainty: StoreDot's technology is described as an earlystage prototype, which suggests that it may not yet be fully developed or tested. Further research is needed to assess the readiness of the technology for commercial deployment.</w:t>
      </w:r>
    </w:p>
    <w:p>
      <w:pPr>
        <w:spacing w:line="360" w:lineRule="auto"/>
        <w:ind w:firstLine="0"/>
        <w:jc w:val="both"/>
      </w:pPr>
      <w:r>
        <w:rPr>
          <w:rFonts w:ascii="Times New Roman" w:hAnsi="Times New Roman"/>
          <w:sz w:val="24"/>
        </w:rPr>
        <w:t>• Performance and Reliability Concerns: The performance and reliability of StoreDot's battery technology could be uncertain, given its earlystage status. There may be risks related to the technology meeting industry standards for efficiency, longevity, and safety.</w:t>
      </w:r>
    </w:p>
    <w:p>
      <w:pPr>
        <w:spacing w:line="360" w:lineRule="auto"/>
        <w:ind w:firstLine="0"/>
        <w:jc w:val="both"/>
      </w:pPr>
      <w:r>
        <w:rPr>
          <w:rFonts w:ascii="Times New Roman" w:hAnsi="Times New Roman"/>
          <w:b/>
          <w:sz w:val="24"/>
        </w:rPr>
        <w:t>**Operational Risks**</w:t>
      </w:r>
    </w:p>
    <w:p>
      <w:pPr>
        <w:spacing w:line="360" w:lineRule="auto"/>
        <w:ind w:firstLine="0"/>
        <w:jc w:val="both"/>
      </w:pPr>
      <w:r>
        <w:rPr>
          <w:rFonts w:ascii="Times New Roman" w:hAnsi="Times New Roman"/>
          <w:sz w:val="24"/>
        </w:rPr>
        <w:t>• Unknown Funding Stage: The current funding stage of StoreDot is unclear, which could impact its ability to scale operations, invest in research and development, and attract talent. Additional information on the company's financial backing is necessary to assess operational viability.</w:t>
      </w:r>
    </w:p>
    <w:p>
      <w:pPr>
        <w:spacing w:line="360" w:lineRule="auto"/>
        <w:ind w:firstLine="0"/>
        <w:jc w:val="both"/>
      </w:pPr>
      <w:r>
        <w:rPr>
          <w:rFonts w:ascii="Times New Roman" w:hAnsi="Times New Roman"/>
          <w:sz w:val="24"/>
        </w:rPr>
        <w:t>• No Revenue Data: The absence of revenue data makes it challenging to evaluate StoreDot's current market traction and operational sustainability. Further investigation into the company's sales pipeline and customer base is required.</w:t>
      </w:r>
    </w:p>
    <w:p>
      <w:pPr>
        <w:spacing w:line="360" w:lineRule="auto"/>
        <w:ind w:firstLine="0"/>
        <w:jc w:val="both"/>
      </w:pPr>
      <w:r>
        <w:rPr>
          <w:rFonts w:ascii="Times New Roman" w:hAnsi="Times New Roman"/>
          <w:b/>
          <w:sz w:val="24"/>
        </w:rPr>
        <w:t>**Regulatory Risks**</w:t>
      </w:r>
    </w:p>
    <w:p>
      <w:pPr>
        <w:spacing w:line="360" w:lineRule="auto"/>
        <w:ind w:firstLine="0"/>
        <w:jc w:val="both"/>
      </w:pPr>
      <w:r>
        <w:rPr>
          <w:rFonts w:ascii="Times New Roman" w:hAnsi="Times New Roman"/>
          <w:sz w:val="24"/>
        </w:rPr>
        <w:t>• Compliance with Safety Standards: StoreDot's battery technology must comply with stringent safety standards, which could be challenging given the earlystage nature of the technology. There may be risks related to meeting these requirements in different markets.</w:t>
      </w:r>
    </w:p>
    <w:p>
      <w:pPr>
        <w:spacing w:line="360" w:lineRule="auto"/>
        <w:ind w:firstLine="0"/>
        <w:jc w:val="both"/>
      </w:pPr>
      <w:r>
        <w:rPr>
          <w:rFonts w:ascii="Times New Roman" w:hAnsi="Times New Roman"/>
          <w:sz w:val="24"/>
        </w:rPr>
        <w:t>• Environmental Regulations: The production and disposal of battery technologies are subject to environmental regulations. StoreDot may face risks related to ensuring its processes align with these regulations, which could vary by region.</w:t>
      </w:r>
    </w:p>
    <w:p>
      <w:pPr>
        <w:spacing w:line="360" w:lineRule="auto"/>
        <w:ind w:firstLine="0"/>
        <w:jc w:val="both"/>
      </w:pPr>
      <w:r>
        <w:rPr>
          <w:rFonts w:ascii="Times New Roman" w:hAnsi="Times New Roman"/>
          <w:b/>
          <w:sz w:val="24"/>
        </w:rPr>
        <w:t>**Financial Risks**</w:t>
      </w:r>
    </w:p>
    <w:p>
      <w:pPr>
        <w:spacing w:line="360" w:lineRule="auto"/>
        <w:ind w:firstLine="0"/>
        <w:jc w:val="both"/>
      </w:pPr>
      <w:r>
        <w:rPr>
          <w:rFonts w:ascii="Times New Roman" w:hAnsi="Times New Roman"/>
          <w:sz w:val="24"/>
        </w:rPr>
        <w:t>• Unknown Financial Health: Without detailed financial information, it is difficult to assess StoreDot's financial health and its ability to sustain operations in the long term. Understanding the company's funding sources and financial strategy is crucial.</w:t>
      </w:r>
    </w:p>
    <w:p>
      <w:pPr>
        <w:spacing w:line="360" w:lineRule="auto"/>
        <w:ind w:firstLine="0"/>
        <w:jc w:val="both"/>
      </w:pPr>
      <w:r>
        <w:rPr>
          <w:rFonts w:ascii="Times New Roman" w:hAnsi="Times New Roman"/>
          <w:sz w:val="24"/>
        </w:rPr>
        <w:t>• Investment Dependency: StoreDot may be dependent on securing additional investment to continue its development and commercialization efforts. This dependency could pose a risk if future funding rounds are not successful.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cutting-edge battery technology to secure strategic partnerships with major players in the electric vehicle and consumer electronics sectors, which could provide both capital and market access. Given the early-stage nature of its prototype, the company should prioritize demonstrating scalability and efficiency to attract interest from larger technology firms or automotive manufacturers, potentially leading to acquisition opportunities. An exit strategy could involve positioning StoreDot for acquisition by a major industry player seeking to enhance its battery capabilities, or alternatively, pursuing an IPO once the technology is validated and market traction is established. The key for investors will be monitoring the company's ability to transition from prototype to commercial viability, as well as its success in forming strategic alliances that can accelerate growth and market penetration.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tied to missing early exposure to a sector with significant growth prospects driven by electrification trends. While the absence of highlighted competitors may suggest a nascent or differentiated technology, it also introduces uncertainty regarding market validation and competitive dynamics. Without clear traction indicators such as pilots, wait-lists, or letters of intent, the risk of technological or commercial underperformance remains elevated. Foregoing investment could result in lost strategic positioning in a critical technology area, but given the early stage and limited public validation, the opportunity cost must be balanced against the inherent execution and market adoption risks.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What specific milestones has StoreDot achieved in the development of its battery technology?</w:t>
      </w:r>
    </w:p>
    <w:p>
      <w:pPr>
        <w:spacing w:line="360" w:lineRule="auto"/>
        <w:ind w:firstLine="0"/>
        <w:jc w:val="both"/>
      </w:pPr>
      <w:r>
        <w:rPr>
          <w:rFonts w:ascii="Times New Roman" w:hAnsi="Times New Roman"/>
          <w:sz w:val="24"/>
        </w:rPr>
        <w:t>• Can StoreDot provide detailed information on any patents or intellectual property protections they currently hold?</w:t>
      </w:r>
    </w:p>
    <w:p>
      <w:pPr>
        <w:spacing w:line="360" w:lineRule="auto"/>
        <w:ind w:firstLine="0"/>
        <w:jc w:val="both"/>
      </w:pPr>
      <w:r>
        <w:rPr>
          <w:rFonts w:ascii="Times New Roman" w:hAnsi="Times New Roman"/>
          <w:sz w:val="24"/>
        </w:rPr>
        <w:t>• What are the next steps in the technology development process, and what is the timeline for achieving these milestones?</w:t>
      </w:r>
    </w:p>
    <w:p>
      <w:pPr>
        <w:spacing w:line="360" w:lineRule="auto"/>
        <w:ind w:firstLine="0"/>
        <w:jc w:val="both"/>
      </w:pPr>
      <w:r>
        <w:rPr>
          <w:rFonts w:ascii="Times New Roman" w:hAnsi="Times New Roman"/>
          <w:sz w:val="24"/>
        </w:rPr>
        <w:t>• Financials &amp; Funding Stage</w:t>
      </w:r>
    </w:p>
    <w:p>
      <w:pPr>
        <w:spacing w:line="360" w:lineRule="auto"/>
        <w:ind w:firstLine="0"/>
        <w:jc w:val="both"/>
      </w:pPr>
      <w:r>
        <w:rPr>
          <w:rFonts w:ascii="Times New Roman" w:hAnsi="Times New Roman"/>
          <w:sz w:val="24"/>
        </w:rPr>
        <w:t>• What is StoreDot's current funding stage, and what are their plans for future fundraising?</w:t>
      </w:r>
    </w:p>
    <w:p>
      <w:pPr>
        <w:spacing w:line="360" w:lineRule="auto"/>
        <w:ind w:firstLine="0"/>
        <w:jc w:val="both"/>
      </w:pPr>
      <w:r>
        <w:rPr>
          <w:rFonts w:ascii="Times New Roman" w:hAnsi="Times New Roman"/>
          <w:sz w:val="24"/>
        </w:rPr>
        <w:t>• Can StoreDot provide detailed financial projections or revenue models for the next 35 years?</w:t>
      </w:r>
    </w:p>
    <w:p>
      <w:pPr>
        <w:spacing w:line="360" w:lineRule="auto"/>
        <w:ind w:firstLine="0"/>
        <w:jc w:val="both"/>
      </w:pPr>
      <w:r>
        <w:rPr>
          <w:rFonts w:ascii="Times New Roman" w:hAnsi="Times New Roman"/>
          <w:sz w:val="24"/>
        </w:rPr>
        <w:t>• How does StoreDot plan to address the lack of current revenue data in their financial strategy?</w:t>
      </w:r>
    </w:p>
    <w:p>
      <w:pPr>
        <w:spacing w:line="360" w:lineRule="auto"/>
        <w:ind w:firstLine="0"/>
        <w:jc w:val="both"/>
      </w:pPr>
      <w:r>
        <w:rPr>
          <w:rFonts w:ascii="Times New Roman" w:hAnsi="Times New Roman"/>
          <w:sz w:val="24"/>
        </w:rPr>
        <w:t>• Competitive Landscape</w:t>
      </w:r>
    </w:p>
    <w:p>
      <w:pPr>
        <w:spacing w:line="360" w:lineRule="auto"/>
        <w:ind w:firstLine="0"/>
        <w:jc w:val="both"/>
      </w:pPr>
      <w:r>
        <w:rPr>
          <w:rFonts w:ascii="Times New Roman" w:hAnsi="Times New Roman"/>
          <w:sz w:val="24"/>
        </w:rPr>
        <w:t>• Who are StoreDot's main competitors in the battery technology sector, and what differentiates StoreDot's technology from theirs?</w:t>
      </w:r>
    </w:p>
    <w:p>
      <w:pPr>
        <w:spacing w:line="360" w:lineRule="auto"/>
        <w:ind w:firstLine="0"/>
        <w:jc w:val="both"/>
      </w:pPr>
      <w:r>
        <w:rPr>
          <w:rFonts w:ascii="Times New Roman" w:hAnsi="Times New Roman"/>
          <w:sz w:val="24"/>
        </w:rPr>
        <w:t>• How does StoreDot plan to maintain a competitive edge in a highly competitive market?</w:t>
      </w:r>
    </w:p>
    <w:p>
      <w:pPr>
        <w:spacing w:line="360" w:lineRule="auto"/>
        <w:ind w:firstLine="0"/>
        <w:jc w:val="both"/>
      </w:pPr>
      <w:r>
        <w:rPr>
          <w:rFonts w:ascii="Times New Roman" w:hAnsi="Times New Roman"/>
          <w:sz w:val="24"/>
        </w:rPr>
        <w:t>• What are the potential barriers to entry for new competitors in this space, and how is StoreDot positioned to overcome them?</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What existing partnerships does StoreDot have with OEMs or manufacturers, and what are the terms of these partnerships?</w:t>
      </w:r>
    </w:p>
    <w:p>
      <w:pPr>
        <w:spacing w:line="360" w:lineRule="auto"/>
        <w:ind w:firstLine="0"/>
        <w:jc w:val="both"/>
      </w:pPr>
      <w:r>
        <w:rPr>
          <w:rFonts w:ascii="Times New Roman" w:hAnsi="Times New Roman"/>
          <w:sz w:val="24"/>
        </w:rPr>
        <w:t>• Are there any potential partnerships in the pipeline that could enhance StoreDot's manufacturing capabilities or market reach?</w:t>
      </w:r>
    </w:p>
    <w:p>
      <w:pPr>
        <w:spacing w:line="360" w:lineRule="auto"/>
        <w:ind w:firstLine="0"/>
        <w:jc w:val="both"/>
      </w:pPr>
      <w:r>
        <w:rPr>
          <w:rFonts w:ascii="Times New Roman" w:hAnsi="Times New Roman"/>
          <w:sz w:val="24"/>
        </w:rPr>
        <w:t>• How does StoreDot plan to scale its manufacturing process to meet anticipated demand?</w:t>
      </w:r>
    </w:p>
    <w:p>
      <w:pPr>
        <w:spacing w:line="360" w:lineRule="auto"/>
        <w:ind w:firstLine="0"/>
        <w:jc w:val="both"/>
      </w:pPr>
      <w:r>
        <w:rPr>
          <w:rFonts w:ascii="Times New Roman" w:hAnsi="Times New Roman"/>
          <w:sz w:val="24"/>
        </w:rPr>
        <w:t>• Regulatory &amp; Market Timing</w:t>
      </w:r>
    </w:p>
    <w:p>
      <w:pPr>
        <w:spacing w:line="360" w:lineRule="auto"/>
        <w:ind w:firstLine="0"/>
        <w:jc w:val="both"/>
      </w:pPr>
      <w:r>
        <w:rPr>
          <w:rFonts w:ascii="Times New Roman" w:hAnsi="Times New Roman"/>
          <w:sz w:val="24"/>
        </w:rPr>
        <w:t>• What specific regulatory approvals does StoreDot need to obtain before bringing its product to market?</w:t>
      </w:r>
    </w:p>
    <w:p>
      <w:pPr>
        <w:spacing w:line="360" w:lineRule="auto"/>
        <w:ind w:firstLine="0"/>
        <w:jc w:val="both"/>
      </w:pPr>
      <w:r>
        <w:rPr>
          <w:rFonts w:ascii="Times New Roman" w:hAnsi="Times New Roman"/>
          <w:sz w:val="24"/>
        </w:rPr>
        <w:t>• How does StoreDot plan to address environmental regulations related to battery production and disposal?</w:t>
      </w:r>
    </w:p>
    <w:p>
      <w:pPr>
        <w:spacing w:line="360" w:lineRule="auto"/>
        <w:ind w:firstLine="0"/>
        <w:jc w:val="both"/>
      </w:pPr>
      <w:r>
        <w:rPr>
          <w:rFonts w:ascii="Times New Roman" w:hAnsi="Times New Roman"/>
          <w:sz w:val="24"/>
        </w:rPr>
        <w:t>• What is StoreDot's timeline for market entry, and how does this align with regulatory requirements and market readiness?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StoreDot’s foremost strength lies in its pioneering ultra-fast charging battery technology, which addresses a critical bottleneck in the electric vehicle (EV) and consumer electronics markets by drastically reducing charging times. The company’s proprietary chemistry and use of organic compounds and nanomaterials position it as an innovator with potential technological differentiation. Its strategic approach to licensing and partnerships with over 15 OEMs and manufacturing collaborators enhances its pathway to commercialization and market penetration. Additionally, the leadership team brings deep industry expertise, particularly with executives experienced in automotive and technology sectors, which is crucial for navigating complex partnerships and scaling operations.</w:t>
      </w:r>
    </w:p>
    <w:p>
      <w:pPr>
        <w:spacing w:line="360" w:lineRule="auto"/>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Despite promising technology, StoreDot remains at an early-stage prototype phase with limited publicly available technical validation, raising concerns about the readiness and reliability of its product for commercial deployment. The absence of granted or pending US patents suggests a potentially weak intellectual property moat, which could expose the company to competitive risks. Financial transparency is limited, with no disclosed revenue data and unclear current funding status, making it difficult to assess operational sustainability and growth capacity. Furthermore, the company faces intense competition from well-funded incumbents and startups with alternative battery technologies, which may challenge StoreDot’s ability to secure market share and strategic partnerships.</w:t>
      </w:r>
    </w:p>
    <w:p>
      <w:pPr>
        <w:spacing w:line="360" w:lineRule="auto"/>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The rapidly expanding EV market, projected to reach 60% BEV adoption by 2030 in key regions, offers a substantial growth runway for fast-charging battery solutions that can alleviate consumer pain points and infrastructure constraints. StoreDot’s technology could also extend beyond automotive applications into consumer electronics and grid storage, broadening its addressable market. Increasing regulatory pressure to reduce carbon emissions and improve battery sustainability aligns well with StoreDot’s focus on environmentally friendly materials and recyclability. Additionally, the global push for cobalt-free and safer battery chemistries creates a favorable environment for innovative alternatives like StoreDot’s organic compound-based batteries.</w:t>
      </w:r>
    </w:p>
    <w:p>
      <w:pPr>
        <w:spacing w:line="360" w:lineRule="auto"/>
        <w:ind w:firstLine="0"/>
        <w:jc w:val="both"/>
      </w:pPr>
      <w:r>
        <w:rPr>
          <w:rFonts w:ascii="Times New Roman" w:hAnsi="Times New Roman"/>
          <w:b/>
          <w:sz w:val="24"/>
        </w:rPr>
        <w:t>**Risks:**</w:t>
      </w:r>
    </w:p>
    <w:p>
      <w:pPr>
        <w:spacing w:line="360" w:lineRule="auto"/>
        <w:ind w:firstLine="0"/>
        <w:jc w:val="both"/>
      </w:pPr>
      <w:r>
        <w:rPr>
          <w:rFonts w:ascii="Times New Roman" w:hAnsi="Times New Roman"/>
          <w:b/>
          <w:sz w:val="24"/>
        </w:rPr>
        <w:t>Market adoption risk is significant given the entrenched position of lithium-ion batteries and the cautious nature of OEMs in adopting nascent technologies without proven reliability and cost-effectiveness. The technical maturity risk is heightened by the early prototype status and lack of independent validation on critical parameters such as cycle life, safety, and energy density. Operational risks include scaling manufacturing processes and ensuring compatibility with diverse EV platforms, compounded by the unclear financial runway and dependency on future funding rounds. Regulatory risks also loom large, as battery technologies must meet stringent safety and environmental standards across multiple jurisdictions, potentially delaying commercialization or increasing costs.</w:t>
      </w:r>
    </w:p>
    <w:p>
      <w:pPr>
        <w:spacing w:line="360" w:lineRule="auto"/>
        <w:ind w:firstLine="0"/>
        <w:jc w:val="both"/>
      </w:pPr>
      <w:r>
        <w:rPr>
          <w:rFonts w:ascii="Times New Roman" w:hAnsi="Times New Roman"/>
          <w:b/>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