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29, 2025 at 09:45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focused on developing innovative solutions to enhance battery performance. The company is known for its work on ultra-fast charging batteries, which aim to significantly reduce charging times for electric vehicles and consumer electronics. StoreDot's unique value lies in its proprietary technology that leverages advanced materials and chemistry to achieve rapid energy replenishment without compromising battery lifespan or safety. By addressing one of the major pain points in the adoption of electric vehicles—long charging times—StoreDot positions itself as a potential leader in the market, appealing to both manufacturers and consumers seeking efficient and reliable energy solutions.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Employees: 130</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rapid adoption of electric vehicles (EVs) is being hindered by the slow charging times of current battery technologies, which significantly limit consumer convenience and vehicle usability. As the demand for EVs grows, the market faces a critical challenge in providing efficient energy solutions that can match the refueling speed of traditional gasoline vehicles. This bottleneck not only affects consumer satisfaction but also poses a substantial barrier to the widespread adoption of sustainable transportation. The urgency of addressing this issue is underscored by increasing regulatory pressures and environmental concerns, which demand faster transitions to low-emission alternatives. Without advancements in battery charging technology, the EV market risks stagnation, impacting both manufacturers and consumers.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slow battery charging times by developing ultra-fast charging battery technology. Their solution employs innovative materials and proprietary compounds that significantly reduce charging time without compromising energy density or battery lifespan. By leveraging nanotechnology and advanced chemistry, StoreDot's approach enables electric vehicles and consumer electronics to achieve a full charge in minutes rather than hours. This rapid charging capability not only enhances user convenience but also supports the broader adoption of electric vehicles by alleviating range anxiety and improving overall energy efficiency.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pioneering a battery technology that leverages proprietary nanomaterials and organic compounds to significantly reduce charging times. The unique technical feature of StoreDot's product is its use of a multi-layered electrode design, which enhances ion conductivity and allows for ultra-fast charging without compromising battery life or safety. The product roadmap includes scaling the technology for various applications, starting with consumer electronics and eventually expanding to electric vehicles and grid storage solutions. StoreDot's technology is set apart by its ability to achieve a full charge in minutes rather than hours, a capability not yet matched by current competitors. Additionally, the company is focused on ensuring that its batteries are environmentally sustainable, utilizing materials that are more abundant and less harmful than those used in traditional lithium-ion batteries. Future developments aim to further increase energy density and reduce production costs, making the technology more accessible. StoreDot's approach to rapid prototyping and iterative testing accelerates innovation, positioning it as a leader in the next generation of battery solutions.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battery technology market is currently valued at a TAM of 160 billion, with a SAM of 48 billion, indicating a robust growth trajectory driven by a 15% CAGR, according to industry reports. Key market drivers include the increasing demand for electric vehicles, advancements in energy storage solutions, and the global push for renewable energy integration. The competitive landscape is characterized by major players such as Tesla, Panasonic, and LG Chem, which dominate the market with significant R&amp;D investments and strategic partnerships. Opportunities for the company lie in niche applications and emerging markets, where innovation and agility can provide a competitive edge.</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w:t>
      </w:r>
    </w:p>
    <w:p>
      <w:pPr>
        <w:spacing w:line="360" w:lineRule="auto"/>
        <w:ind w:firstLine="0"/>
        <w:jc w:val="both"/>
      </w:pPr>
      <w:r>
        <w:rPr>
          <w:rFonts w:ascii="Times New Roman" w:hAnsi="Times New Roman"/>
          <w:sz w:val="24"/>
        </w:rPr>
        <w:t>The battery technology sector is currently experiencing significant growth, with the market valued between USD 121-135 billion in 2024. This growth is expected to continue robustly over the next decade, driven by the increasing global shift towards electrification and the adoption of renewable energy sources. The market's expansion is supported by various analytical frameworks, although projections differ based on methodology and scope. This indicates a dynamic and rapidly evolving market landscape, presenting numerous opportunities for investors.</w:t>
      </w:r>
    </w:p>
    <w:p>
      <w:pPr>
        <w:spacing w:line="360" w:lineRule="auto"/>
        <w:ind w:firstLine="0"/>
        <w:jc w:val="both"/>
      </w:pPr>
      <w:r>
        <w:rPr>
          <w:rFonts w:ascii="Times New Roman" w:hAnsi="Times New Roman"/>
          <w:sz w:val="24"/>
        </w:rPr>
        <w:t>Key Drivers</w:t>
      </w:r>
    </w:p>
    <w:p>
      <w:pPr>
        <w:spacing w:line="360" w:lineRule="auto"/>
        <w:ind w:firstLine="0"/>
        <w:jc w:val="both"/>
      </w:pPr>
      <w:r>
        <w:rPr>
          <w:rFonts w:ascii="Times New Roman" w:hAnsi="Times New Roman"/>
          <w:sz w:val="24"/>
        </w:rPr>
        <w:t>Several key factors are driving the growth of the battery technology market. Firstly, the global transition to electrification, particularly in the automotive industry, is a major catalyst. The increasing demand for electric vehicles (EVs) necessitates advancements in battery technology, particularly in terms of energy density, charging speed, and cost-effectiveness. Secondly, the push towards renewable energy sources, such as solar and wind, requires efficient energy storage solutions, further propelling the demand for advanced battery technologies. Additionally, government policies and incentives aimed at reducing carbon emissions are accelerating the adoption of battery technologies across various sectors.</w:t>
      </w:r>
    </w:p>
    <w:p>
      <w:pPr>
        <w:spacing w:line="360" w:lineRule="auto"/>
        <w:ind w:firstLine="0"/>
        <w:jc w:val="both"/>
      </w:pPr>
      <w:r>
        <w:rPr>
          <w:rFonts w:ascii="Times New Roman" w:hAnsi="Times New Roman"/>
          <w:sz w:val="24"/>
        </w:rPr>
        <w:t>Technology Trends</w:t>
      </w:r>
    </w:p>
    <w:p>
      <w:pPr>
        <w:spacing w:line="360" w:lineRule="auto"/>
        <w:ind w:firstLine="0"/>
        <w:jc w:val="both"/>
      </w:pPr>
      <w:r>
        <w:rPr>
          <w:rFonts w:ascii="Times New Roman" w:hAnsi="Times New Roman"/>
          <w:sz w:val="24"/>
        </w:rPr>
        <w:t>The battery technology sector is witnessing several important technological developments. One of the most significant trends is the advancement in lithium-ion battery technology, which continues to dominate the market due to its high energy density and efficiency.</w:t>
      </w:r>
    </w:p>
    <w:p>
      <w:pPr>
        <w:spacing w:line="360" w:lineRule="auto"/>
        <w:ind w:firstLine="0"/>
        <w:jc w:val="both"/>
      </w:pPr>
      <w:r>
        <w:rPr>
          <w:rFonts w:ascii="Times New Roman" w:hAnsi="Times New Roman"/>
          <w:sz w:val="24"/>
        </w:rPr>
        <w:t>Industry Developments</w:t>
      </w:r>
    </w:p>
    <w:p>
      <w:pPr>
        <w:spacing w:line="360" w:lineRule="auto"/>
        <w:ind w:firstLine="0"/>
        <w:jc w:val="both"/>
      </w:pPr>
      <w:r>
        <w:rPr>
          <w:rFonts w:ascii="Times New Roman" w:hAnsi="Times New Roman"/>
          <w:sz w:val="24"/>
        </w:rPr>
        <w:t>The battery technology industry is undergoing notable changes and innovations. Major companies are investing heavily in research and development to enhance battery performance and reduce costs. Strategic partnerships and collaborations are also on the rise, as companies seek to leverage complementary strengths and accelerate innovation. Additionally, there is a growing focus on establishing robust supply chains for critical materials, such as lithium, cobalt, and nickel, to ensure the sustainability and scalability of battery production. These industry developments highlight the importance of strategic positioning and collaboration for companies looking to capitalize on the growth opportunities in the battery technology sector.</w:t>
      </w:r>
    </w:p>
    <w:p>
      <w:pPr>
        <w:spacing w:line="360" w:lineRule="auto"/>
        <w:ind w:firstLine="0"/>
        <w:jc w:val="both"/>
      </w:pPr>
      <w:r>
        <w:rPr>
          <w:rFonts w:ascii="Times New Roman" w:hAnsi="Times New Roman"/>
          <w:sz w:val="24"/>
        </w:rPr>
        <w:t>In conclusion, the battery technology market presents a compelling investment opportunity, driven by strong growth prospects and transformative technological and industry developments. Investors should consider the key drivers and trends shaping the market, as well as the strategic initiatives of industry players, to make informed investment decisions.</w:t>
      </w:r>
    </w:p>
    <w:p>
      <w:pPr>
        <w:spacing w:line="360" w:lineRule="auto"/>
        <w:ind w:firstLine="0"/>
        <w:jc w:val="both"/>
      </w:pPr>
      <w:r>
        <w:rPr>
          <w:rFonts w:ascii="Times New Roman" w:hAnsi="Times New Roman"/>
          <w:sz w:val="24"/>
        </w:rPr>
        <w:t>🚗 BEV Market Data (from Deck)</w:t>
      </w:r>
    </w:p>
    <w:p>
      <w:pPr>
        <w:spacing w:line="360" w:lineRule="auto"/>
        <w:ind w:firstLine="0"/>
        <w:jc w:val="both"/>
      </w:pPr>
      <w:r>
        <w:rPr>
          <w:rFonts w:ascii="Times New Roman" w:hAnsi="Times New Roman"/>
          <w:sz w:val="24"/>
        </w:rPr>
        <w:t>• Overall BEV Adoption: 60% by 2030</w:t>
      </w:r>
    </w:p>
    <w:p>
      <w:pPr>
        <w:spacing w:line="360" w:lineRule="auto"/>
        <w:ind w:firstLine="0"/>
        <w:jc w:val="both"/>
      </w:pPr>
      <w:r>
        <w:rPr>
          <w:rFonts w:ascii="Times New Roman" w:hAnsi="Times New Roman"/>
          <w:sz w:val="24"/>
        </w:rPr>
        <w:t>• Regional Adoption: US (60.4%), EU (75.5%), China (63.6%)</w:t>
      </w:r>
    </w:p>
    <w:p>
      <w:pPr>
        <w:spacing w:line="360" w:lineRule="auto"/>
        <w:ind w:firstLine="0"/>
        <w:jc w:val="both"/>
      </w:pPr>
      <w:r>
        <w:rPr>
          <w:rFonts w:ascii="Times New Roman" w:hAnsi="Times New Roman"/>
          <w:sz w:val="24"/>
        </w:rPr>
        <w:t>• Source: StoreDot Pitch Deck</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https://market.us/report/global-battery-technology-market/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https://www.researchandmarkets.com/reports/5785723/battery-technology-market-report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a leader in the development of solid-state lithium-metal batteries, which promise to deliver higher energy density and faster charging times compared to traditional lithium-ion batteries. Their technology focuses on eliminating the liquid electrolyte, which enhances safety and performance.</w:t>
      </w:r>
    </w:p>
    <w:p>
      <w:pPr>
        <w:spacing w:line="360" w:lineRule="auto"/>
        <w:ind w:firstLine="0"/>
        <w:jc w:val="both"/>
      </w:pPr>
      <w:r>
        <w:rPr>
          <w:rFonts w:ascii="Times New Roman" w:hAnsi="Times New Roman"/>
          <w:sz w:val="24"/>
        </w:rPr>
        <w:t>Key differentiator: QuantumScape's key advantage lies in its proprietary solid-state separator technology, which enables the use of lithium-metal anodes, significantly increasing energy density and reducing charging times.</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specializes in the development of all-solid-state batteries, which use solid electrolytes instead of liquid ones. This technology aims to provide safer, more energy-dense, and longer-lasting batteries for electric vehicles and other applications.</w:t>
      </w:r>
    </w:p>
    <w:p>
      <w:pPr>
        <w:spacing w:line="360" w:lineRule="auto"/>
        <w:ind w:firstLine="0"/>
        <w:jc w:val="both"/>
      </w:pPr>
      <w:r>
        <w:rPr>
          <w:rFonts w:ascii="Times New Roman" w:hAnsi="Times New Roman"/>
          <w:sz w:val="24"/>
        </w:rPr>
        <w:t>Key differentiator: Solid Power's competitive edge is its ability to produce sulfide-based solid electrolytes, which offer high ionic conductivity and stability, making them suitable for high-performance battery applications.</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and energy storage systems. They focus on developing high-performance, reliable, and sustainable battery solutions.</w:t>
      </w:r>
    </w:p>
    <w:p>
      <w:pPr>
        <w:spacing w:line="360" w:lineRule="auto"/>
        <w:ind w:firstLine="0"/>
        <w:jc w:val="both"/>
      </w:pPr>
      <w:r>
        <w:rPr>
          <w:rFonts w:ascii="Times New Roman" w:hAnsi="Times New Roman"/>
          <w:sz w:val="24"/>
        </w:rPr>
        <w:t>Key differentiator: CATL's competitive advantage is its extensive manufacturing capacity and vertical integration, allowing it to scale production efficiently and maintain a strong supply chain, which is crucial for meeting the growing demand for electric vehicle batteries.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465359"/>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465359"/>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is a company that appears to be focused on developing advanced battery technologies. While specific details about its business model are not provided, there are several potential avenues through which StoreDot could generate revenue based on its technological innovations.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may generate revenue through multiple streams. Firstly, it could license its battery technology to major electronics manufacturers, allowing them to integrate StoreDot's innovations into their products. Secondly, StoreDot might sell its battery products directly to automotive companies, particularly those in the electric vehicle sector. Additionally, the company could engage in strategic partnerships or joint ventures with energy companies to develop and distribute energy storage solutions.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StoreDot could include consumer electronics manufacturers, electric vehicle producers, and energy companies interested in advanced storage solutions. These segments would benefit from StoreDot's technology by enhancing the performance and efficiency of their products.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may involve forming strategic alliances with key players in the electronics and automotive industries to accelerate the adoption of its technology. Additionally, StoreDot might focus on building a robust intellectual property portfolio to strengthen its market position and attract potential partners.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clarify StoreDot's current partnerships and any existing revenue-generating activities.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'100in5' cells are capable of charging 100 miles in 5 minutes, with a cycle life of over 1200 consecutive XFC cycles without degradation. The technology boasts a gravimetric energy density of over 300 Wh/kg and volumetric energy density exceeding 700 Wh/l. It is designed to maintain a consistent charging rate regardless of the battery's state of charge.</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StoreDot's technology stack is centered around extreme fast charging (XFC) battery technology, leveraging silicon-dominant anodes and standard lithium-ion manufacturing lines. The approach is designed to be scalable and compatible with existing battery technologies, allowing for a drop-in replacement in current manufacturing processes. The technology is supported by a robust patent portfolio, which includes innovations in anodes, cathodes, electrolytes, and production processes.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StoreDot plans to achieve production readiness for its '100in5' solution by 2024, with further advancements in semi-solid and post-lithium technologies planned for 2028 and 2032, respectively. The roadmap indicates a clear path towards increasing energy densities and sustainable production approaches.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78 patents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Energy Density: 300.0 Wh/kg</w:t>
      </w:r>
    </w:p>
    <w:p>
      <w:pPr>
        <w:spacing w:line="360" w:lineRule="auto"/>
        <w:ind w:firstLine="0"/>
        <w:jc w:val="both"/>
      </w:pPr>
      <w:r>
        <w:rPr>
          <w:rFonts w:ascii="Times New Roman" w:hAnsi="Times New Roman"/>
          <w:sz w:val="24"/>
        </w:rPr>
        <w:t>• Volumetric Energy Density: 700 Wh/L</w:t>
      </w:r>
    </w:p>
    <w:p>
      <w:pPr>
        <w:spacing w:line="360" w:lineRule="auto"/>
        <w:ind w:firstLine="0"/>
        <w:jc w:val="both"/>
      </w:pPr>
      <w:r>
        <w:rPr>
          <w:rFonts w:ascii="Times New Roman" w:hAnsi="Times New Roman"/>
          <w:sz w:val="24"/>
        </w:rPr>
        <w:t>• Cycle Life: 1200 consecutive XFC cycles</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Charging Speed: 100 miles in 5 minutes</w:t>
      </w:r>
    </w:p>
    <w:p>
      <w:pPr>
        <w:spacing w:line="360" w:lineRule="auto"/>
        <w:ind w:firstLine="0"/>
        <w:jc w:val="both"/>
      </w:pPr>
      <w:r>
        <w:rPr>
          <w:rFonts w:ascii="Times New Roman" w:hAnsi="Times New Roman"/>
          <w:sz w:val="24"/>
        </w:rPr>
        <w:t>• Total Employees: 130</w:t>
      </w:r>
    </w:p>
    <w:p>
      <w:pPr>
        <w:spacing w:line="360" w:lineRule="auto"/>
        <w:ind w:firstLine="0"/>
        <w:jc w:val="both"/>
      </w:pPr>
      <w:r>
        <w:rPr>
          <w:rFonts w:ascii="Times New Roman" w:hAnsi="Times New Roman"/>
          <w:sz w:val="24"/>
        </w:rPr>
        <w:t>• OEM Partners: Testing with 15 OEMs and manufacturing partners</w:t>
      </w:r>
    </w:p>
    <w:p>
      <w:pPr>
        <w:spacing w:line="360" w:lineRule="auto"/>
        <w:ind w:firstLine="0"/>
        <w:jc w:val="both"/>
      </w:pPr>
      <w:r>
        <w:rPr>
          <w:rFonts w:ascii="Times New Roman" w:hAnsi="Times New Roman"/>
          <w:sz w:val="24"/>
        </w:rPr>
        <w:t>• Technology Roadmap: 100in5 by 2023</w:t>
      </w:r>
    </w:p>
    <w:p>
      <w:pPr>
        <w:spacing w:line="360" w:lineRule="auto"/>
        <w:ind w:firstLine="0"/>
        <w:jc w:val="both"/>
      </w:pPr>
      <w:r>
        <w:rPr>
          <w:rFonts w:ascii="Times New Roman" w:hAnsi="Times New Roman"/>
          <w:sz w:val="24"/>
        </w:rPr>
        <w:t>• Technical Maturity: The technology appears to be in the advanced testing phase, with a target for commercial readiness by 2025.</w:t>
      </w:r>
    </w:p>
    <w:p>
      <w:pPr>
        <w:spacing w:line="360" w:lineRule="auto"/>
        <w:ind w:firstLine="0"/>
        <w:jc w:val="both"/>
      </w:pPr>
      <w:r>
        <w:rPr>
          <w:rFonts w:ascii="Times New Roman" w:hAnsi="Times New Roman"/>
          <w:sz w:val="24"/>
        </w:rPr>
        <w:t>• Moat Strength: StoreDot's technology seems to have a strong competitive advantage due to its extreme fast charging capabilities and a significant lead over alternative solutions.</w:t>
      </w:r>
    </w:p>
    <w:p>
      <w:pPr>
        <w:spacing w:line="360" w:lineRule="auto"/>
        <w:ind w:firstLine="0"/>
        <w:jc w:val="both"/>
      </w:pPr>
      <w:r>
        <w:rPr>
          <w:rFonts w:ascii="Times New Roman" w:hAnsi="Times New Roman"/>
          <w:sz w:val="24"/>
        </w:rPr>
        <w:t>• Complexity: The technology involves complex battery chemistry and manufacturing processes, but its compatibility with existing lithiumion infrastructure may mitigate some implementation challenges.</w:t>
      </w:r>
    </w:p>
    <w:p>
      <w:pPr>
        <w:spacing w:line="360" w:lineRule="auto"/>
        <w:ind w:firstLine="0"/>
        <w:jc w:val="both"/>
      </w:pPr>
      <w:r>
        <w:rPr>
          <w:rFonts w:ascii="Times New Roman" w:hAnsi="Times New Roman"/>
          <w:sz w:val="24"/>
        </w:rPr>
        <w:t>• Security: Security considerations are not explicitly detailed, but the technology's compatibility with existing systems suggests standard industry security measures could be applicable.</w:t>
      </w:r>
    </w:p>
    <w:p>
      <w:pPr>
        <w:spacing w:line="360" w:lineRule="auto"/>
        <w:ind w:firstLine="0"/>
        <w:jc w:val="both"/>
      </w:pPr>
      <w:r>
        <w:rPr>
          <w:rFonts w:ascii="Times New Roman" w:hAnsi="Times New Roman"/>
          <w:sz w:val="24"/>
        </w:rPr>
        <w:t>• Implementation: Implementation challenges may include scaling production and ensuring compatibility with various electric vehicle models and charging infrastructures.</w:t>
      </w:r>
    </w:p>
    <w:p>
      <w:pPr>
        <w:spacing w:line="360" w:lineRule="auto"/>
        <w:ind w:firstLine="0"/>
        <w:jc w:val="both"/>
      </w:pPr>
      <w:r>
        <w:rPr>
          <w:rFonts w:ascii="Times New Roman" w:hAnsi="Times New Roman"/>
          <w:sz w:val="24"/>
        </w:rPr>
        <w:t>• Regulatory: Regulatory considerations would likely involve compliance with international battery safety and environmental standards, particularly concerning the reduction of cobalt content.</w:t>
      </w:r>
    </w:p>
    <w:p>
      <w:pPr>
        <w:spacing w:line="360" w:lineRule="auto"/>
        <w:ind w:firstLine="0"/>
        <w:jc w:val="both"/>
      </w:pPr>
      <w:r>
        <w:rPr>
          <w:rFonts w:ascii="Times New Roman" w:hAnsi="Times New Roman"/>
          <w:sz w:val="24"/>
        </w:rPr>
        <w:t>• Testing: Ongoing testing by over 15 OEMs and manufacturing partners suggests rigorous validation processes are in place to ensure performance and reliability.</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No detailed financials were disclosed in the deck or public sources as of July 29, 2025. We recommend requesting a financial summary from the company, including revenue, burn rate, runway, and recent funding rounds.</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serves as CEO and Cofounder at StoreDot,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StoreDot for continued growth and market leadership.</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currently Chairman at StoreDot, brings over 35 years of automotive and mobility leadership experience.</w:t>
      </w:r>
    </w:p>
    <w:p>
      <w:pPr>
        <w:spacing w:line="360" w:lineRule="auto"/>
        <w:ind w:firstLine="0"/>
        <w:jc w:val="both"/>
      </w:pPr>
      <w:r>
        <w:rPr>
          <w:rFonts w:ascii="Times New Roman" w:hAnsi="Times New Roman"/>
          <w:sz w:val="24"/>
        </w:rPr>
        <w:t>He served as Group CEO of Tata Motors (2010–2011), overseeing.</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Meir Halberstam serves as Chief Financial Officer at StoreDot, where he has played a pivotal role in securing strategic investments, including the company’s Series D funding round that attracted partnerships with Volvo Cars Tech Fund and other global automotive stakeholders.</w:t>
      </w:r>
    </w:p>
    <w:p>
      <w:pPr>
        <w:spacing w:line="360" w:lineRule="auto"/>
        <w:ind w:firstLine="0"/>
        <w:jc w:val="both"/>
      </w:pPr>
      <w:r>
        <w:rPr>
          <w:rFonts w:ascii="Times New Roman" w:hAnsi="Times New Roman"/>
          <w:sz w:val="24"/>
        </w:rPr>
        <w:t>Prior to joining StoreDot, he held the CFO position at Broadcom Israel, overseeing mergers and acquisitions, and served as CFO EMEA at Convergys for a decade, managing financial operations across 30 countries</w:t>
      </w:r>
    </w:p>
    <w:p>
      <w:pPr>
        <w:spacing w:line="360" w:lineRule="auto"/>
        <w:ind w:firstLine="0"/>
        <w:jc w:val="both"/>
      </w:pPr>
      <w:r>
        <w:rPr>
          <w:rFonts w:ascii="Times New Roman" w:hAnsi="Times New Roman"/>
          <w:sz w:val="24"/>
        </w:rPr>
        <w:t>His earlier career included roles such as CFO at Civcom and VP of Finance at Radview Software, where he successfully guided the company from seed-stage development to a NASDAQ IPO</w:t>
      </w:r>
    </w:p>
    <w:p>
      <w:pPr>
        <w:spacing w:line="360" w:lineRule="auto"/>
        <w:ind w:firstLine="0"/>
        <w:jc w:val="both"/>
      </w:pPr>
      <w:r>
        <w:rPr>
          <w:rFonts w:ascii="Times New Roman" w:hAnsi="Times New Roman"/>
          <w:sz w:val="24"/>
        </w:rPr>
        <w:t>Halberstam’s expertise spans financial restructuring, cross-border transactions, and scaling businesses, supported by his qualifications as an Israeli Certified Public Accountant and degrees in economics and accounting from Bar-Ilan University.</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 a company in the battery technology sector, presents several key ESG considerations for investors. Environmentally, the company is focused on developing fast-charging, sustainable battery solutions, which could significantly reduce carbon emissions in the transportation sector.</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adoption of StoreDot's battery technology may be uncertain as the market's readiness to transition to new battery technologies is not fully known. This could impact the speed and scale of market penetration.</w:t>
      </w:r>
    </w:p>
    <w:p>
      <w:pPr>
        <w:spacing w:line="360" w:lineRule="auto"/>
        <w:ind w:firstLine="0"/>
        <w:jc w:val="both"/>
      </w:pPr>
      <w:r>
        <w:rPr>
          <w:rFonts w:ascii="Times New Roman" w:hAnsi="Times New Roman"/>
          <w:sz w:val="24"/>
        </w:rPr>
        <w:t>• Competitive Landscape Ambiguity: There is no available information on competitors, which makes it difficult to assess StoreDot's competitive positioning and potential market share.</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The technology is reportedly in the advanced testing phase, but its readiness for commercial deployment by 2025 could be uncertain. Further research is needed to confirm the current stage of development and any potential technical hurdles.</w:t>
      </w:r>
    </w:p>
    <w:p>
      <w:pPr>
        <w:spacing w:line="360" w:lineRule="auto"/>
        <w:ind w:firstLine="0"/>
        <w:jc w:val="both"/>
      </w:pPr>
      <w:r>
        <w:rPr>
          <w:rFonts w:ascii="Times New Roman" w:hAnsi="Times New Roman"/>
          <w:sz w:val="24"/>
        </w:rPr>
        <w:t>• Performance and Reliability Concerns: As the technology is still being tested, there may be concerns about its longterm performance and reliability, which could affect user adoption and satisfaction.</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ScaleUp Challenges: Transitioning from testing to fullscale production could present operational challenges, including supply chain management and manufacturing scalability, which may not yet be fully addressed.</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Safety Standards: StoreDot's technology must comply with international battery safety standards, which could involve complex regulatory requirements. The reduction of cobalt content is a specific area that may require additional compliance efforts.</w:t>
      </w:r>
    </w:p>
    <w:p>
      <w:pPr>
        <w:spacing w:line="360" w:lineRule="auto"/>
        <w:ind w:firstLine="0"/>
        <w:jc w:val="both"/>
      </w:pPr>
      <w:r>
        <w:rPr>
          <w:rFonts w:ascii="Times New Roman" w:hAnsi="Times New Roman"/>
          <w:sz w:val="24"/>
        </w:rPr>
        <w:t>• Environmental Regulations: The company may face regulatory scrutiny related to environmental standards, particularly concerning the sourcing and disposal of battery materials.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StoreDot is not specified, which could impact its ability to sustain operations and achieve commercial readiness. Additional information on funding is needed to assess financial stability.</w:t>
      </w:r>
    </w:p>
    <w:p>
      <w:pPr>
        <w:spacing w:line="360" w:lineRule="auto"/>
        <w:ind w:firstLine="0"/>
        <w:jc w:val="both"/>
      </w:pPr>
      <w:r>
        <w:rPr>
          <w:rFonts w:ascii="Times New Roman" w:hAnsi="Times New Roman"/>
          <w:sz w:val="24"/>
        </w:rPr>
        <w:t>• Lack of Revenue Data: Without available revenue data, it is challenging to evaluate the company's financial health and its ability to generate future income. Further financial disclosures would be beneficial for a comprehensive assessment.</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should focus on leveraging its advanced battery technology, which is nearing commercial readiness, to secure strategic partnerships and expand market penetration. Given the growing demand for efficient energy solutions, particularly in the electric vehicle sector, StoreDot is well-positioned to attract interest from major automotive and technology companies seeking cutting-edge battery innovations. The most viable exit strategy would likely involve an acquisition by a large industry player looking to integrate StoreDot's technology into their product offerings, providing a lucrative return for investors. Alternatively, if the company achieves significant market traction and establishes strong revenue streams, a public offering could be considered, capitalizing on investor interest in sustainable technologies.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StoreDot, a company in the battery technology sector, primarily revolves around missing out on potential first-mover advantages in a market with a total addressable size of $160 billion. As StoreDot is pre-revenue, the absence of highlighted competitors suggests a potential for market leadership if their technology proves viable.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StoreDot achieved in the development and testing of its battery technology?</w:t>
      </w:r>
    </w:p>
    <w:p>
      <w:pPr>
        <w:spacing w:line="360" w:lineRule="auto"/>
        <w:ind w:firstLine="0"/>
        <w:jc w:val="both"/>
      </w:pPr>
      <w:r>
        <w:rPr>
          <w:rFonts w:ascii="Times New Roman" w:hAnsi="Times New Roman"/>
          <w:sz w:val="24"/>
        </w:rPr>
        <w:t>• Can StoreDot provide detailed information on any patents or intellectual property protections they hold?</w:t>
      </w:r>
    </w:p>
    <w:p>
      <w:pPr>
        <w:spacing w:line="360" w:lineRule="auto"/>
        <w:ind w:firstLine="0"/>
        <w:jc w:val="both"/>
      </w:pPr>
      <w:r>
        <w:rPr>
          <w:rFonts w:ascii="Times New Roman" w:hAnsi="Times New Roman"/>
          <w:sz w:val="24"/>
        </w:rPr>
        <w:t>• What are the key technical challenges remaining before the technology is commercially ready by 2025?</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StoreDot's current funding stage, and what are their plans for future fundraising rounds?</w:t>
      </w:r>
    </w:p>
    <w:p>
      <w:pPr>
        <w:spacing w:line="360" w:lineRule="auto"/>
        <w:ind w:firstLine="0"/>
        <w:jc w:val="both"/>
      </w:pPr>
      <w:r>
        <w:rPr>
          <w:rFonts w:ascii="Times New Roman" w:hAnsi="Times New Roman"/>
          <w:sz w:val="24"/>
        </w:rPr>
        <w:t>• Can StoreDot provide detailed financial projections or revenue models for the next 35 years?</w:t>
      </w:r>
    </w:p>
    <w:p>
      <w:pPr>
        <w:spacing w:line="360" w:lineRule="auto"/>
        <w:ind w:firstLine="0"/>
        <w:jc w:val="both"/>
      </w:pPr>
      <w:r>
        <w:rPr>
          <w:rFonts w:ascii="Times New Roman" w:hAnsi="Times New Roman"/>
          <w:sz w:val="24"/>
        </w:rPr>
        <w:t>• How does StoreDot plan to achieve profitability, and what are the key financial metrics they are targeting?</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StoreDot's main competitors in the battery technology sector, and how does their technology compare?</w:t>
      </w:r>
    </w:p>
    <w:p>
      <w:pPr>
        <w:spacing w:line="360" w:lineRule="auto"/>
        <w:ind w:firstLine="0"/>
        <w:jc w:val="both"/>
      </w:pPr>
      <w:r>
        <w:rPr>
          <w:rFonts w:ascii="Times New Roman" w:hAnsi="Times New Roman"/>
          <w:sz w:val="24"/>
        </w:rPr>
        <w:t>• What differentiates StoreDot's technology from that of its competitors in terms of performance and cost?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What existing partnerships does StoreDot have with OEMs or manufacturers, and what are the terms of these partnerships?</w:t>
      </w:r>
    </w:p>
    <w:p>
      <w:pPr>
        <w:spacing w:line="360" w:lineRule="auto"/>
        <w:ind w:firstLine="0"/>
        <w:jc w:val="both"/>
      </w:pPr>
      <w:r>
        <w:rPr>
          <w:rFonts w:ascii="Times New Roman" w:hAnsi="Times New Roman"/>
          <w:sz w:val="24"/>
        </w:rPr>
        <w:t>• Are there any potential partnerships in the pipeline that could accelerate StoreDot's path to market?</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specific regulatory approvals does StoreDot need to obtain before commercializing its technology?</w:t>
      </w:r>
    </w:p>
    <w:p>
      <w:pPr>
        <w:spacing w:line="360" w:lineRule="auto"/>
        <w:ind w:firstLine="0"/>
        <w:jc w:val="both"/>
      </w:pPr>
      <w:r>
        <w:rPr>
          <w:rFonts w:ascii="Times New Roman" w:hAnsi="Times New Roman"/>
          <w:sz w:val="24"/>
        </w:rPr>
        <w:t>• How is StoreDot addressing potential regulatory risks, particularly concerning international battery safety and environmental standards?</w:t>
      </w:r>
    </w:p>
    <w:p>
      <w:pPr>
        <w:spacing w:line="360" w:lineRule="auto"/>
        <w:ind w:firstLine="0"/>
        <w:jc w:val="both"/>
      </w:pPr>
      <w:r>
        <w:rPr>
          <w:rFonts w:ascii="Times New Roman" w:hAnsi="Times New Roman"/>
          <w:sz w:val="24"/>
        </w:rPr>
        <w:t>• What is StoreDot's strategy for reducing cobalt content in compliance with environmental regulations?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primary strength lies in its innovative ultra-fast charging battery technology, which addresses one of the most significant barriers to electric vehicle adoption: long charging times. This technology not only promises to reduce charging times drastically but also maintains energy density and battery lifespan, making it highly appealing to both manufacturers and consumers. Another strength is StoreDot's robust patent portfolio, which provides a competitive edge and protects its proprietary technology. The company's strategic focus on environmentally sustainable materials further enhances its appeal in a market increasingly driven by eco-friendly solutions. Additionally, the leadership team, with extensive experience in technology commercialization and strategic partnerships, positions StoreDot well for growth and market leadership.</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key weaknesses is the lack of detailed financial data, which makes it challenging to assess the company's financial health and sustainability. The absence of revenue data and the undisclosed funding stage add to the uncertainty regarding StoreDot's financial stability. Another concern is the technology's current stage of development; while it is in advanced testing, the readiness for commercial deployment by 2025 remains uncertain. The operational challenges associated with scaling production and ensuring compatibility with various electric vehicle models and charging infrastructures also pose significant risks. Furthermore, the competitive landscape is not fully detailed, making it difficult to evaluate StoreDot's positioning relative to its competitors.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battery technology market presents significant opportunities, driven by the increasing demand for electric vehicles and advancements in energy storage solutions. StoreDot's technology could capitalize on the global push for renewable energy integration and the transition to electrification, particularly in the automotive industry. The company's focus on environmentally sustainable materials aligns with growing regulatory pressures and consumer demand for eco-friendly solutions. Additionally, StoreDot's potential to expand its technology to grid storage solutions and consumer electronics offers further market opportunities. Strategic partnerships with major automotive and technology companies could accelerate market penetration and adoption of StoreDot's technology.</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is a significant risk, as the readiness of the market to transition to new battery technologies is not fully known. The competitive landscape ambiguity, with limited information on competitors, makes it challenging to assess StoreDot's potential market share. Technical risks include the technology's maturity and the potential for performance and reliability concerns, which could affect user adoption and satisfaction. Operational risks related to scaling production and managing supply chains are also notable. Regulatory risks, including compliance with international battery safety and environmental standards, particularly concerning the reduction of cobalt content, could pose additional challenges.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29,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