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Company was Automatically Generated by the VC Intelligence System</w:t>
      </w:r>
    </w:p>
    <w:p>
      <w:pPr>
        <w:jc w:val="center"/>
      </w:pPr>
      <w:r>
        <w:rPr>
          <w:rFonts w:ascii="Times New Roman" w:hAnsi="Times New Roman"/>
          <w:sz w:val="28"/>
        </w:rPr>
        <w:t>Prepared on July 30, 2025 at 10:58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battery performance, particularly in terms of charging speed. The company aims to address the growing demand for faster-charging batteries, which is crucial for the widespread adoption of electric vehicles and other battery-dependent technologies. StoreDot's unique value lies in its proprietary technology that significantly reduces charging times without compromising battery life or safety. By positioning itself at the forefront of rapid-charging technology, StoreDot is poised to capture a significant share of the market as industries increasingly prioritize efficiency and sustainability in energy storage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growth of electric vehicles (EVs) is hindered by the inadequacy of current battery technologies, which suffer from long charging times and limited lifespan. This challenge is exacerbated by the increasing consumer demand for fast-charging solutions and the automotive industry's push towards sustainable energy. As the global market for EVs expands, the pressure on manufacturers to provide efficient, reliable, and quick-charging batteries intensifies. The inability to meet these demands not only slows down the adoption of EVs but also impacts environmental goals and energy efficiency targets. Addressing this issue is urgent as it directly influences the pace of transition to cleaner transportation solutions.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with its innovative fast-charging technology, which significantly reduces the time required to charge electric vehicle batteries. By utilizing a unique combination of nanomaterials and proprietary organic compounds, StoreDot's approach enables rapid energy absorption and efficient power transfer, setting it apart from traditional lithium-ion batteries. This solution not only enhances user convenience by minimizing downtime but also supports the broader adoption of electric vehicles by alleviating range anxiety. Furthermore, StoreDot's technology maintains battery health and longevity, ensuring that fast charging does not compromise the overall lifespan of the battery.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The core innovation lies in its use of proprietary organic compounds and nanomaterials, which enable significantly faster charge times compared to traditional lithium-ion batteries. This technology is designed to integrate seamlessly with existing battery manufacturing processes, reducing barriers to adoption. StoreDot's product roadmap includes scaling the technology for use in electric vehicles, consumer electronics, and grid storage solutions. A key differentiator is its emphasis on maintaining high energy density while achieving rapid charging, addressing a common trade-off in the industry. The company is also exploring partnerships with automotive and electronics manufacturers to accelerate market entry. Future iterations aim to enhance cycle life and reduce production costs, further strengthening its competitive position. StoreDot's approach positions it uniquely in the battery technology landscape, focusing on both performance and compatibility with current infrastructure.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is currently valued at $160 billion (TAM) and is projected to grow at a compound annual growth rate (CAGR) of 15%, driven by increasing demand for electric vehicles, renewable energy storage, and portable electronics. The serviceable available market (SAM) is estimated at $48 billion, representing a significant portion of the total market. Key market drivers include advancements in battery efficiency, cost reductions, and supportive government policies promoting clean energy. The competitive landscape is characterized by established players like Tesla and Panasonic, as well as emerging startups focusing on innovative battery chemistries. Opportunities for the company lie in capitalizing on the growing demand for sustainable energy solutions, though challenges include navigating regulatory environments and achieving technological differentiation in a rapidly evolving sector.</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Battery Technology Sector Analysis</w:t>
      </w:r>
    </w:p>
    <w:p>
      <w:pPr>
        <w:spacing w:line="360" w:lineRule="auto"/>
        <w:ind w:firstLine="0"/>
        <w:jc w:val="both"/>
      </w:pPr>
      <w:r>
        <w:rPr>
          <w:rFonts w:ascii="Times New Roman" w:hAnsi="Times New Roman"/>
          <w:sz w:val="24"/>
        </w:rPr>
        <w:t>1. Market Overview: Current Market Size and Growth Trajectory</w:t>
      </w:r>
    </w:p>
    <w:p>
      <w:pPr>
        <w:spacing w:line="360" w:lineRule="auto"/>
        <w:ind w:firstLine="0"/>
        <w:jc w:val="both"/>
      </w:pPr>
      <w:r>
        <w:rPr>
          <w:rFonts w:ascii="Times New Roman" w:hAnsi="Times New Roman"/>
          <w:sz w:val="24"/>
        </w:rPr>
        <w:t>The battery technology sector is experiencing robust growth, driven by increasing demand across various applications. As of 2024, the market size is estimated to be between USD 115.5 billion and USD 144.3 billion, depending on the source. Projections indicate significant growth, with estimates suggesting the market could reach between USD 227.2 billion and USD 322.2 billion by 2030-2034. The compound annual growth rate (CAGR) varies across reports, ranging from 7.0% to 14.3%, reflecting differing methodologies and timeframes. The Asia-Pacific region, particularly China, Japan, and South Korea, is a dominant force in this market, holding a substantial share due to its advanced manufacturing capabilities and strong demand for battery-powered applications.</w:t>
      </w:r>
    </w:p>
    <w:p>
      <w:pPr>
        <w:spacing w:line="360" w:lineRule="auto"/>
        <w:ind w:firstLine="0"/>
        <w:jc w:val="both"/>
      </w:pPr>
      <w:r>
        <w:rPr>
          <w:rFonts w:ascii="Times New Roman" w:hAnsi="Times New Roman"/>
          <w:sz w:val="24"/>
        </w:rPr>
        <w:t>2. Key Drivers: Main Factors Driving Market Growth</w:t>
      </w:r>
    </w:p>
    <w:p>
      <w:pPr>
        <w:spacing w:line="360" w:lineRule="auto"/>
        <w:ind w:firstLine="0"/>
        <w:jc w:val="both"/>
      </w:pPr>
      <w:r>
        <w:rPr>
          <w:rFonts w:ascii="Times New Roman" w:hAnsi="Times New Roman"/>
          <w:sz w:val="24"/>
        </w:rPr>
        <w:t>Several key drivers are propelling the growth of the battery technology sector. The most significant is the rising adoption of electric vehicles (EVs), which require efficient and high-capacity batteries. Government initiatives promoting clean energy and reducing carbon emissions are further accelerating this trend. Additionally, the increasing need for energy storage solutions to support renewable energy sources, such as solar and wind, is boosting demand. Consumer electronics, including smartphones and wearables, continue to drive growth, as do advancements in battery applications for industrial and medical devices.</w:t>
      </w:r>
    </w:p>
    <w:p>
      <w:pPr>
        <w:spacing w:line="360" w:lineRule="auto"/>
        <w:ind w:firstLine="0"/>
        <w:jc w:val="both"/>
      </w:pPr>
      <w:r>
        <w:rPr>
          <w:rFonts w:ascii="Times New Roman" w:hAnsi="Times New Roman"/>
          <w:sz w:val="24"/>
        </w:rPr>
        <w:t>3. Technology Trends: Important Technological Developments</w:t>
      </w:r>
    </w:p>
    <w:p>
      <w:pPr>
        <w:spacing w:line="360" w:lineRule="auto"/>
        <w:ind w:firstLine="0"/>
        <w:jc w:val="both"/>
      </w:pPr>
      <w:r>
        <w:rPr>
          <w:rFonts w:ascii="Times New Roman" w:hAnsi="Times New Roman"/>
          <w:sz w:val="24"/>
        </w:rPr>
        <w:t>The battery technology sector is witnessing several important technological advancements. One notable trend is the development of cobalt-free batteries, which aim to reduce reliance on expensive and ethically challenging materials. Solid-state battery technology is gaining traction due to its potential for higher energy density and improved safety compared to traditional lithium-ion batteries. Recycling technologies are also advancing, addressing environmental concerns and resource scarcity by enabling the recovery and reuse of valuable materials from used batteries. These innovations are crucial for sustaining long-term growth and addressing the challenges associated with battery production and disposal.</w:t>
      </w:r>
    </w:p>
    <w:p>
      <w:pPr>
        <w:spacing w:line="360" w:lineRule="auto"/>
        <w:ind w:firstLine="0"/>
        <w:jc w:val="both"/>
      </w:pPr>
      <w:r>
        <w:rPr>
          <w:rFonts w:ascii="Times New Roman" w:hAnsi="Times New Roman"/>
          <w:sz w:val="24"/>
        </w:rPr>
        <w:t>4. Industry Developments: Notable Industry Changes and Innovations</w:t>
      </w:r>
    </w:p>
    <w:p>
      <w:pPr>
        <w:spacing w:line="360" w:lineRule="auto"/>
        <w:ind w:firstLine="0"/>
        <w:jc w:val="both"/>
      </w:pPr>
      <w:r>
        <w:rPr>
          <w:rFonts w:ascii="Times New Roman" w:hAnsi="Times New Roman"/>
          <w:sz w:val="24"/>
        </w:rPr>
        <w:t>The industry is undergoing significant changes and innovations, driven by both market demand and technological advancements. Companies are investing heavily in research and development to enhance battery performance, reduce costs, and improve sustainability. Strategic partnerships and collaborations are becoming more common, as firms seek to leverage complementary strengths and accelerate innovation. Additionally, regulatory frameworks are evolving to support the growth of the battery sector, with governments implementing policies that encourage investment in battery manufacturing and infrastructure. These developments are creating a dynamic and competitive landscape, offering numerous opportunities for investment and growth.</w:t>
      </w:r>
    </w:p>
    <w:p>
      <w:pPr>
        <w:spacing w:line="360" w:lineRule="auto"/>
        <w:ind w:firstLine="0"/>
        <w:jc w:val="both"/>
      </w:pPr>
      <w:r>
        <w:rPr>
          <w:rFonts w:ascii="Times New Roman" w:hAnsi="Times New Roman"/>
          <w:sz w:val="24"/>
        </w:rPr>
        <w:t>Actionable Insights for Investment Analysis</w:t>
      </w:r>
    </w:p>
    <w:p>
      <w:pPr>
        <w:spacing w:line="360" w:lineRule="auto"/>
        <w:ind w:firstLine="0"/>
        <w:jc w:val="both"/>
      </w:pPr>
      <w:r>
        <w:rPr>
          <w:rFonts w:ascii="Times New Roman" w:hAnsi="Times New Roman"/>
          <w:sz w:val="24"/>
        </w:rPr>
        <w:t>Investors should consider the strong growth trajectory and diverse applications of battery technology as a compelling opportunity. The sector's expansion is underpinned by critical global trends, such as the shift towards electric mobility and renewable energy integration. Investing in companies that are at the forefront of technological innovation, particularly those developing solid-state and cobalt-free batteries, could yield significant returns. Additionally, focusing on firms with strong positions in the Asia-Pacific region may offer strategic advantages, given the region's market dominance. As the industry continues to evolve, staying informed about regulatory changes and emerging technologies will be essential for making informed investment decisions.</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Company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https://market.us/report/global-battery-technology-market/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https://www.researchandmarkets.com/reports/5785723/battery-technology-market-report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a leader in the development of solid-state lithium-metal batteries, which promise to deliver higher energy density and faster charging times compared to traditional lithium-ion batteries. Their technology aims to eliminate the anode host material, allowing for a more efficient and compact battery design.</w:t>
      </w:r>
    </w:p>
    <w:p>
      <w:pPr>
        <w:spacing w:line="360" w:lineRule="auto"/>
        <w:ind w:firstLine="0"/>
        <w:jc w:val="both"/>
      </w:pPr>
      <w:r>
        <w:rPr>
          <w:rFonts w:ascii="Times New Roman" w:hAnsi="Times New Roman"/>
          <w:sz w:val="24"/>
        </w:rPr>
        <w:t>Key differentiator: QuantumScape's use of a solid electrolyte instead of a liquid one is a significant innovation, reducing the risk of battery fires and enabling higher energy density, which is crucial for electric vehicle applications.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the development of all-solid-state batteries, which are designed to offer greater safety and performance than conventional lithium-ion batteries. Their technology focuses on using a sulfide-based solid electrolyte, which enhances ionic conductivity and stability.</w:t>
      </w:r>
    </w:p>
    <w:p>
      <w:pPr>
        <w:spacing w:line="360" w:lineRule="auto"/>
        <w:ind w:firstLine="0"/>
        <w:jc w:val="both"/>
      </w:pPr>
      <w:r>
        <w:rPr>
          <w:rFonts w:ascii="Times New Roman" w:hAnsi="Times New Roman"/>
          <w:sz w:val="24"/>
        </w:rPr>
        <w:t>Key differentiator: Solid Power's competitive advantage lies in its ability to produce batteries that operate safely at higher voltages, resulting in increased energy capacity and longer lifespan, which are critical for automotive and aerospace applications.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CATL is a global leader in lithium-ion battery manufacturing, providing solutions for electric vehicles and energy storage systems. They focus on developing high-performance, long-lasting batteries with a strong emphasis on sustainability and recycling.</w:t>
      </w:r>
    </w:p>
    <w:p>
      <w:pPr>
        <w:spacing w:line="360" w:lineRule="auto"/>
        <w:ind w:firstLine="0"/>
        <w:jc w:val="both"/>
      </w:pPr>
      <w:r>
        <w:rPr>
          <w:rFonts w:ascii="Times New Roman" w:hAnsi="Times New Roman"/>
          <w:sz w:val="24"/>
        </w:rPr>
        <w:t>Key differentiator: CATL's extensive manufacturing capabilities and strategic partnerships with major automotive manufacturers give them a significant advantage in scaling production and integrating their technology into a wide range of electric vehicles globally.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65300"/>
            <wp:docPr id="1386024640" name="Picture 1386024640"/>
            <wp:cNvGraphicFramePr>
              <a:graphicFrameLocks noChangeAspect="1"/>
            </wp:cNvGraphicFramePr>
            <a:graphic>
              <a:graphicData uri="http://schemas.openxmlformats.org/drawingml/2006/picture">
                <pic:pic>
                  <pic:nvPicPr>
                    <pic:cNvPr id="0" name="mermaid_0_fallback.png"/>
                    <pic:cNvPicPr/>
                  </pic:nvPicPr>
                  <pic:blipFill>
                    <a:blip r:embed="rId12"/>
                    <a:stretch>
                      <a:fillRect/>
                    </a:stretch>
                  </pic:blipFill>
                  <pic:spPr>
                    <a:xfrm>
                      <a:off x="0" y="0"/>
                      <a:ext cx="4064000" cy="176530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appears to be exploring opportunities in the advanced battery technology sector. Given the lack of specific details on their current business model, we can infer potential revenue streams and customer segments based on industry norms and available information.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generate revenue through several avenues:</w:t>
      </w:r>
    </w:p>
    <w:p>
      <w:pPr>
        <w:spacing w:line="360" w:lineRule="auto"/>
        <w:ind w:firstLine="0"/>
        <w:jc w:val="both"/>
      </w:pPr>
      <w:r>
        <w:rPr>
          <w:rFonts w:ascii="Times New Roman" w:hAnsi="Times New Roman"/>
          <w:sz w:val="24"/>
        </w:rPr>
        <w:t>1. Licensing Fees: The company may license its battery technology to manufacturers, allowing them to integrate StoreDot's innovations into their products.</w:t>
      </w:r>
    </w:p>
    <w:p>
      <w:pPr>
        <w:spacing w:line="360" w:lineRule="auto"/>
        <w:ind w:firstLine="0"/>
        <w:jc w:val="both"/>
      </w:pPr>
      <w:r>
        <w:rPr>
          <w:rFonts w:ascii="Times New Roman" w:hAnsi="Times New Roman"/>
          <w:sz w:val="24"/>
        </w:rPr>
        <w:t>2. Direct Sales: StoreDot might sell its battery products directly to businesses or consumers, possibly focusing on industries like automotive or consumer electronics.</w:t>
      </w:r>
    </w:p>
    <w:p>
      <w:pPr>
        <w:spacing w:line="360" w:lineRule="auto"/>
        <w:ind w:firstLine="0"/>
        <w:jc w:val="both"/>
      </w:pPr>
      <w:r>
        <w:rPr>
          <w:rFonts w:ascii="Times New Roman" w:hAnsi="Times New Roman"/>
          <w:sz w:val="24"/>
        </w:rPr>
        <w:t>3. Partnerships and Collaborations: Revenue could also be generated through strategic partnerships with major industry players, possibly involving joint ventures or co-development agreements.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technology seems to target several key customer segments:</w:t>
      </w:r>
    </w:p>
    <w:p>
      <w:pPr>
        <w:spacing w:line="360" w:lineRule="auto"/>
        <w:ind w:firstLine="0"/>
        <w:jc w:val="both"/>
      </w:pPr>
      <w:r>
        <w:rPr>
          <w:rFonts w:ascii="Times New Roman" w:hAnsi="Times New Roman"/>
          <w:sz w:val="24"/>
        </w:rPr>
        <w:t>1. Automotive Manufacturers: Companies in the electric vehicle (EV) sector looking for advanced battery solutions.</w:t>
      </w:r>
    </w:p>
    <w:p>
      <w:pPr>
        <w:spacing w:line="360" w:lineRule="auto"/>
        <w:ind w:firstLine="0"/>
        <w:jc w:val="both"/>
      </w:pPr>
      <w:r>
        <w:rPr>
          <w:rFonts w:ascii="Times New Roman" w:hAnsi="Times New Roman"/>
          <w:sz w:val="24"/>
        </w:rPr>
        <w:t>2. Consumer Electronics Companies: Manufacturers of smartphones, laptops, and other portable devices that require efficient energy storage.</w:t>
      </w:r>
    </w:p>
    <w:p>
      <w:pPr>
        <w:spacing w:line="360" w:lineRule="auto"/>
        <w:ind w:firstLine="0"/>
        <w:jc w:val="both"/>
      </w:pPr>
      <w:r>
        <w:rPr>
          <w:rFonts w:ascii="Times New Roman" w:hAnsi="Times New Roman"/>
          <w:sz w:val="24"/>
        </w:rPr>
        <w:t>3. Industrial and Energy Storage Firms: Businesses needing large-scale energy storage solutions for various applications.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 may employ a strategy that includes forming strategic alliances with key industry players to enhance market penetration and leveraging its technology to attract licensing deals. Additionally, focusing on direct sales to high-demand sectors like automotive and consumer electronics could be crucial.</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StoreDot's specific product offerings and current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StoreDot's '100in5' cells can charge in 10 minutes, which is more than twice as fast as premium fast charging models, and maintain over 1200 consecutive XFC cycles without degradation. The technology supports a consistent charging rate regardless of the battery's state of charge, with a gravimetric energy density of over 300 Wh/kg.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StoreDot's technology stack is centered around extreme fast charging (XFC) battery technology, utilizing silicon-dominant anodes compatible with existing lithium-ion manufacturing lines. The approach is scalable and designed to integrate seamlessly with current battery technologies, offering a competitive cost structure. The technology is supported by a comprehensive patent portfolio covering anodes, cathodes, electrolytes, and production processes.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StoreDot plans to achieve production readiness for its '100in5' technology by 2024, with further advancements in semi-solid and post-lithium technologies planned for 2028 and 2032, respectively. The roadmap indicates a clear path towards increasing energy density and reducing cobalt content.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78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the advanced testing phase, with commercial readiness projected for 2025.</w:t>
      </w:r>
    </w:p>
    <w:p>
      <w:pPr>
        <w:spacing w:line="360" w:lineRule="auto"/>
        <w:ind w:firstLine="0"/>
        <w:jc w:val="both"/>
      </w:pPr>
      <w:r>
        <w:rPr>
          <w:rFonts w:ascii="Times New Roman" w:hAnsi="Times New Roman"/>
          <w:sz w:val="24"/>
        </w:rPr>
        <w:t>• Moat Strength: StoreDot seems to have a strong technical moat with a significant lead over competitors, supported by a robust patent portfolio and proven technology.</w:t>
      </w:r>
    </w:p>
    <w:p>
      <w:pPr>
        <w:spacing w:line="360" w:lineRule="auto"/>
        <w:ind w:firstLine="0"/>
        <w:jc w:val="both"/>
      </w:pPr>
      <w:r>
        <w:rPr>
          <w:rFonts w:ascii="Times New Roman" w:hAnsi="Times New Roman"/>
          <w:sz w:val="24"/>
        </w:rPr>
        <w:t>• Complexity: The technology involves complex battery chemistry and manufacturing processes, but it is designed to be compatible with existing lithiumion production lines, which may mitigate some implementation challenges.</w:t>
      </w:r>
    </w:p>
    <w:p>
      <w:pPr>
        <w:spacing w:line="360" w:lineRule="auto"/>
        <w:ind w:firstLine="0"/>
        <w:jc w:val="both"/>
      </w:pPr>
      <w:r>
        <w:rPr>
          <w:rFonts w:ascii="Times New Roman" w:hAnsi="Times New Roman"/>
          <w:sz w:val="24"/>
        </w:rPr>
        <w:t>• Security: Security considerations are not explicitly detailed in the context, but the integration with existing manufacturing lines suggests a focus on maintaining industrystandard safety protocols.</w:t>
      </w:r>
    </w:p>
    <w:p>
      <w:pPr>
        <w:spacing w:line="360" w:lineRule="auto"/>
        <w:ind w:firstLine="0"/>
        <w:jc w:val="both"/>
      </w:pPr>
      <w:r>
        <w:rPr>
          <w:rFonts w:ascii="Times New Roman" w:hAnsi="Times New Roman"/>
          <w:sz w:val="24"/>
        </w:rPr>
        <w:t>• Implementation: Implementation challenges may include scaling production to meet demand and ensuring compatibility with diverse EV models.</w:t>
      </w:r>
    </w:p>
    <w:p>
      <w:pPr>
        <w:spacing w:line="360" w:lineRule="auto"/>
        <w:ind w:firstLine="0"/>
        <w:jc w:val="both"/>
      </w:pPr>
      <w:r>
        <w:rPr>
          <w:rFonts w:ascii="Times New Roman" w:hAnsi="Times New Roman"/>
          <w:sz w:val="24"/>
        </w:rPr>
        <w:t>• Regulatory: Regulatory considerations are not explicitly mentioned, but compliance with industry standards for battery safety and environmental impact will be crucial.</w:t>
      </w:r>
    </w:p>
    <w:p>
      <w:pPr>
        <w:spacing w:line="360" w:lineRule="auto"/>
        <w:ind w:firstLine="0"/>
        <w:jc w:val="both"/>
      </w:pPr>
      <w:r>
        <w:rPr>
          <w:rFonts w:ascii="Times New Roman" w:hAnsi="Times New Roman"/>
          <w:sz w:val="24"/>
        </w:rPr>
        <w:t>• Testing: The technology is currently undergoing testing with over 15 OEMs and manufacturing partners, indicating a rigorous validation process to ensure performance and reliability.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1.27 billion USD</w:t>
      </w:r>
    </w:p>
    <w:p>
      <w:pPr>
        <w:spacing w:line="360" w:lineRule="auto"/>
        <w:ind w:firstLine="0"/>
        <w:jc w:val="both"/>
      </w:pPr>
      <w:r>
        <w:rPr>
          <w:rFonts w:ascii="Times New Roman" w:hAnsi="Times New Roman"/>
          <w:sz w:val="24"/>
        </w:rPr>
        <w:t>• Latest Funding Round: 70 million USD</w:t>
      </w:r>
    </w:p>
    <w:p>
      <w:pPr>
        <w:spacing w:line="360" w:lineRule="auto"/>
        <w:ind w:firstLine="0"/>
        <w:jc w:val="both"/>
      </w:pPr>
      <w:r>
        <w:rPr>
          <w:rFonts w:ascii="Times New Roman" w:hAnsi="Times New Roman"/>
          <w:sz w:val="24"/>
        </w:rPr>
        <w:t>• Total Funding Raised: 206.5 million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https://www.crunchbase.com/organization/storedot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https://en.wikipedia.org/wiki/StoreDot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https://www.hiive.com/company/storedot</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Dr.</w:t>
      </w:r>
    </w:p>
    <w:p>
      <w:pPr>
        <w:spacing w:line="360" w:lineRule="auto"/>
        <w:ind w:firstLine="0"/>
        <w:jc w:val="both"/>
      </w:pPr>
      <w:r>
        <w:rPr>
          <w:rFonts w:ascii="Times New Roman" w:hAnsi="Times New Roman"/>
          <w:sz w:val="24"/>
        </w:rPr>
        <w:t>Doron Myersdorf is the CEO and co-founder of StoreDot, a pioneer in extreme fast-charging battery technology for electric vehicles</w:t>
      </w:r>
    </w:p>
    <w:p>
      <w:pPr>
        <w:spacing w:line="360" w:lineRule="auto"/>
        <w:ind w:firstLine="0"/>
        <w:jc w:val="both"/>
      </w:pPr>
      <w:r>
        <w:rPr>
          <w:rFonts w:ascii="Times New Roman" w:hAnsi="Times New Roman"/>
          <w:sz w:val="24"/>
        </w:rPr>
        <w:t>Prior to StoreDot, he served as Senior Director of SanDisk’s SSD Business Unit, where he established and managed the division in Israel, driving over $100M in revenue within three years through strategic product development and business expansion</w:t>
      </w:r>
    </w:p>
    <w:p>
      <w:pPr>
        <w:spacing w:line="360" w:lineRule="auto"/>
        <w:ind w:firstLine="0"/>
        <w:jc w:val="both"/>
      </w:pPr>
      <w:r>
        <w:rPr>
          <w:rFonts w:ascii="Times New Roman" w:hAnsi="Times New Roman"/>
          <w:sz w:val="24"/>
        </w:rPr>
        <w:t>Earlier, as VP of Flash and Operations at msystems (acquired by San.</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Meir Halberstam serves as Chief Financial Officer at StoreDot, where he has been instrumental in securing strategic investments including the company's Series D funding round that attracted major investors like Volvo Cars Tech Fund, demonstrating his expertise in highprofile fundraising initiatives.</w:t>
      </w:r>
    </w:p>
    <w:p>
      <w:pPr>
        <w:spacing w:line="360" w:lineRule="auto"/>
        <w:ind w:firstLine="0"/>
        <w:jc w:val="both"/>
      </w:pPr>
      <w:r>
        <w:rPr>
          <w:rFonts w:ascii="Times New Roman" w:hAnsi="Times New Roman"/>
          <w:sz w:val="24"/>
        </w:rPr>
        <w:t>His extensive financial leadership background includes serving as CFO at Broadcom Israel, where he oversaw numerous mergers and acquisitions, and as CFO EMEA at Convergys, where he managed complex financial operations across over 30 countries for a decade</w:t>
      </w:r>
    </w:p>
    <w:p>
      <w:pPr>
        <w:spacing w:line="360" w:lineRule="auto"/>
        <w:ind w:firstLine="0"/>
        <w:jc w:val="both"/>
      </w:pPr>
      <w:r>
        <w:rPr>
          <w:rFonts w:ascii="Times New Roman" w:hAnsi="Times New Roman"/>
          <w:sz w:val="24"/>
        </w:rPr>
        <w:t>Halberstam has particularly strong experience in scaling technology companies, having served as VP of Finance at Radview Software where he successfully led the company from seed-stage through its NASDAQ IPO</w:t>
      </w:r>
    </w:p>
    <w:p>
      <w:pPr>
        <w:spacing w:line="360" w:lineRule="auto"/>
        <w:ind w:firstLine="0"/>
        <w:jc w:val="both"/>
      </w:pPr>
      <w:r>
        <w:rPr>
          <w:rFonts w:ascii="Times New Roman" w:hAnsi="Times New Roman"/>
          <w:sz w:val="24"/>
        </w:rPr>
        <w:t>His diverse financial management experience spans bot.</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is primarily focused on developing fast-charging electric vehicle batteries, which can significantly reduce carbon emissions by promoting the adoption of electric vehicles.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battery technology market is highly competitive, and StoreDot's ability to capture significant market share may be uncertain. Consumer and industry adoption could be influenced by existing brand loyalties and the perceived reliability of established competitors.</w:t>
      </w:r>
    </w:p>
    <w:p>
      <w:pPr>
        <w:spacing w:line="360" w:lineRule="auto"/>
        <w:ind w:firstLine="0"/>
        <w:jc w:val="both"/>
      </w:pPr>
      <w:r>
        <w:rPr>
          <w:rFonts w:ascii="Times New Roman" w:hAnsi="Times New Roman"/>
          <w:sz w:val="24"/>
        </w:rPr>
        <w:t>• High Market Competition: The battery technology sector is characterized by intense competition, with numerous companies investing heavily in research and development. StoreDot may face challenges in differentiating its products from those of established players, which could impact its market penetration.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StoreDot's technology appears to be in the advanced testing phase, with commercial readiness projected for 2025.</w:t>
      </w:r>
    </w:p>
    <w:p>
      <w:pPr>
        <w:spacing w:line="360" w:lineRule="auto"/>
        <w:ind w:firstLine="0"/>
        <w:jc w:val="both"/>
      </w:pPr>
      <w:r>
        <w:rPr>
          <w:rFonts w:ascii="Times New Roman" w:hAnsi="Times New Roman"/>
          <w:sz w:val="24"/>
        </w:rPr>
        <w:t>• Performance and Reliability Concerns: As the technology is still being tested, there may be concerns regarding the longterm performance and reliability of the batteries. Ensuring consistent quality and safety standards will be crucial to gaining consumer trust.</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Manufacturing Scalability: Scaling up production to meet potential demand could present operational challenges. StoreDot may need to invest in new manufacturing facilities or partnerships, which could strain resources and delay production timelines.</w:t>
      </w:r>
    </w:p>
    <w:p>
      <w:pPr>
        <w:spacing w:line="360" w:lineRule="auto"/>
        <w:ind w:firstLine="0"/>
        <w:jc w:val="both"/>
      </w:pPr>
      <w:r>
        <w:rPr>
          <w:rFonts w:ascii="Times New Roman" w:hAnsi="Times New Roman"/>
          <w:sz w:val="24"/>
        </w:rPr>
        <w:t>• Supply Chain Dependencies: The company may be reliant on specific raw materials or components, which could be subject to supply chain disruptions. Identifying and securing reliable suppliers will be essential to maintaining production schedules.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Although regulatory considerations are not explicitly mentioned, StoreDot will need to ensure compliance with industry standards for battery safety. Any failure to meet these standards could result in delays or additional costs.</w:t>
      </w:r>
    </w:p>
    <w:p>
      <w:pPr>
        <w:spacing w:line="360" w:lineRule="auto"/>
        <w:ind w:firstLine="0"/>
        <w:jc w:val="both"/>
      </w:pPr>
      <w:r>
        <w:rPr>
          <w:rFonts w:ascii="Times New Roman" w:hAnsi="Times New Roman"/>
          <w:sz w:val="24"/>
        </w:rPr>
        <w:t>• Environmental Regulations: As environmental impact becomes increasingly scrutinized, StoreDot may need to navigate complex regulations regarding the disposal and recycling of batteries. Ensuring compliance could require additional resources and adjustments to production processes.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unclear, which could impact its ability to finance ongoing research and development, as well as scale operations. Additional information on funding sources and financial stability is needed.</w:t>
      </w:r>
    </w:p>
    <w:p>
      <w:pPr>
        <w:spacing w:line="360" w:lineRule="auto"/>
        <w:ind w:firstLine="0"/>
        <w:jc w:val="both"/>
      </w:pPr>
      <w:r>
        <w:rPr>
          <w:rFonts w:ascii="Times New Roman" w:hAnsi="Times New Roman"/>
          <w:sz w:val="24"/>
        </w:rPr>
        <w:t>• No Revenue Data: Without available revenue data, it is difficult to assess StoreDot's financial health and sustainability. Understanding the company's revenue streams and financial projections will be important for evaluating investment risks.</w:t>
      </w:r>
    </w:p>
    <w:p>
      <w:pPr>
        <w:spacing w:line="360" w:lineRule="auto"/>
        <w:ind w:firstLine="0"/>
        <w:jc w:val="both"/>
      </w:pPr>
      <w:r>
        <w:rPr>
          <w:rFonts w:ascii="Times New Roman" w:hAnsi="Times New Roman"/>
          <w:sz w:val="24"/>
        </w:rPr>
        <w:t>• Investment in R&amp;D: Significant investment in research and development may be required to bring the technology to market. There is a risk that these investments may not yield the expected returns if the technology does not achieve commercial success.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is nearing commercial readiness, to secure strategic partnerships and expand market traction. Given the projected timeline for commercialization by 2025, the company is well-positioned to attract interest from major automotive and electronics manufacturers seeking cutting-edge battery solutions. Exit strategies could include acquisition by a larger player in the energy or automotive sector, who would benefit from integrating StoreDot's technology to enhance their product offerings. Alternatively, a public offering could be considered once the company demonstrates consistent revenue growth and market adoption, capitalizing on the increasing demand for innovative battery technologies. Investors should focus on the company's ability to solidify partnerships and scale production capabilities to maximize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involves several strategic considerations. With a total addressable market of $160 billion, the potential for significant market penetration exists, particularly if StoreDot's technology proves to be a disruptive force. The absence of highlighted top competitors suggests either a unique positioning or an early-stage market presence, which could offer first-mover advantages.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the development and testing of its battery technology?</w:t>
      </w:r>
    </w:p>
    <w:p>
      <w:pPr>
        <w:spacing w:line="360" w:lineRule="auto"/>
        <w:ind w:firstLine="0"/>
        <w:jc w:val="both"/>
      </w:pPr>
      <w:r>
        <w:rPr>
          <w:rFonts w:ascii="Times New Roman" w:hAnsi="Times New Roman"/>
          <w:sz w:val="24"/>
        </w:rPr>
        <w:t>• Can StoreDot provide detailed information on any patents or intellectual property protections they have secured?</w:t>
      </w:r>
    </w:p>
    <w:p>
      <w:pPr>
        <w:spacing w:line="360" w:lineRule="auto"/>
        <w:ind w:firstLine="0"/>
        <w:jc w:val="both"/>
      </w:pPr>
      <w:r>
        <w:rPr>
          <w:rFonts w:ascii="Times New Roman" w:hAnsi="Times New Roman"/>
          <w:sz w:val="24"/>
        </w:rPr>
        <w:t>• What are the key technical challenges remaining before reaching commercial readiness by 2025?</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their plans for future fundraising rounds?</w:t>
      </w:r>
    </w:p>
    <w:p>
      <w:pPr>
        <w:spacing w:line="360" w:lineRule="auto"/>
        <w:ind w:firstLine="0"/>
        <w:jc w:val="both"/>
      </w:pPr>
      <w:r>
        <w:rPr>
          <w:rFonts w:ascii="Times New Roman" w:hAnsi="Times New Roman"/>
          <w:sz w:val="24"/>
        </w:rPr>
        <w:t>• Can StoreDot provide detailed financial projections or revenue models to clarify their financial strategy?</w:t>
      </w:r>
    </w:p>
    <w:p>
      <w:pPr>
        <w:spacing w:line="360" w:lineRule="auto"/>
        <w:ind w:firstLine="0"/>
        <w:jc w:val="both"/>
      </w:pPr>
      <w:r>
        <w:rPr>
          <w:rFonts w:ascii="Times New Roman" w:hAnsi="Times New Roman"/>
          <w:sz w:val="24"/>
        </w:rPr>
        <w:t>• How does StoreDot plan to manage financial risks associated with high market competition?</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in the battery technology sector, and how does their technology compare?</w:t>
      </w:r>
    </w:p>
    <w:p>
      <w:pPr>
        <w:spacing w:line="360" w:lineRule="auto"/>
        <w:ind w:firstLine="0"/>
        <w:jc w:val="both"/>
      </w:pPr>
      <w:r>
        <w:rPr>
          <w:rFonts w:ascii="Times New Roman" w:hAnsi="Times New Roman"/>
          <w:sz w:val="24"/>
        </w:rPr>
        <w:t>• What strategies does StoreDot have in place to differentiate itself in a highly competitive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partnerships does StoreDot have with OEMs or manufacturers to support the scaling of their technology?</w:t>
      </w:r>
    </w:p>
    <w:p>
      <w:pPr>
        <w:spacing w:line="360" w:lineRule="auto"/>
        <w:ind w:firstLine="0"/>
        <w:jc w:val="both"/>
      </w:pPr>
      <w:r>
        <w:rPr>
          <w:rFonts w:ascii="Times New Roman" w:hAnsi="Times New Roman"/>
          <w:sz w:val="24"/>
        </w:rPr>
        <w:t>• Are there any potential partnerships in development that could enhance StoreDot's market position?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StoreDot taking to ensure compliance with industry standards for battery safety and environmental impact?</w:t>
      </w:r>
    </w:p>
    <w:p>
      <w:pPr>
        <w:spacing w:line="360" w:lineRule="auto"/>
        <w:ind w:firstLine="0"/>
        <w:jc w:val="both"/>
      </w:pPr>
      <w:r>
        <w:rPr>
          <w:rFonts w:ascii="Times New Roman" w:hAnsi="Times New Roman"/>
          <w:sz w:val="24"/>
        </w:rPr>
        <w:t>• How does StoreDot plan to align its commercial readiness timeline with regulatory requirements and market demand by 2025?</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proprietary technology is a significant strength, offering ultra-fast charging capabilities that address a critical bottleneck in the electric vehicle (EV) market. The company's focus on maintaining battery health and longevity while achieving rapid charging differentiates it from traditional lithium-ion batteries, providing a competitive edge. StoreDot's strategic partnerships with automotive and electronics manufacturers enhance its market entry potential, leveraging existing industry relationships to accelerate adoption. Additionally, the leadership team brings extensive industry expertise and strategic vision, positioning the company well for growth and market success.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primary weaknesses is the uncertainty surrounding StoreDot's current funding stage, which could impact its ability to finance ongoing research and development and scale operations. The lack of available revenue data makes it challenging to assess the company's financial health and sustainability. Additionally, the technology is still in the advanced testing phase, with commercial readiness projected for 2025, which introduces risks related to technology maturity and market timing. The competitive landscape is intense, with established players like Tesla and Panasonic, as well as emerging startups, posing significant challenges to StoreDot's market penetration.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global battery technology market is experiencing robust growth, driven by the rising adoption of electric vehicles and the increasing need for energy storage solutions to support renewable energy sources. StoreDot has the opportunity to capitalize on these trends by offering a differentiated product that addresses the critical issue of slow charging times. The company's technology is designed to integrate seamlessly with existing battery manufacturing processes, reducing barriers to adoption and enhancing its appeal to manufacturers. Additionally, advancements in battery efficiency and supportive government policies promoting clean energy present further opportunities for StoreDot to expand its market presence.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is a significant risk, as StoreDot's ability to capture market share may be influenced by existing brand loyalties and the perceived reliability of established competitors. The high level of competition in the battery technology sector could impact StoreDot's ability to differentiate its products and achieve market penetration. Technical risks include concerns about the long-term performance and reliability of the batteries, as well as the challenges associated with scaling production to meet demand. Regulatory risks involve ensuring compliance with industry standards for battery safety and environmental impact, which could require additional resources and adjustments to production processes.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