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Page was Automatically Generated by the VC Intelligence System</w:t>
      </w:r>
    </w:p>
    <w:p>
      <w:pPr>
        <w:jc w:val="center"/>
      </w:pPr>
      <w:r>
        <w:rPr>
          <w:rFonts w:ascii="Times New Roman" w:hAnsi="Times New Roman"/>
          <w:sz w:val="28"/>
        </w:rPr>
        <w:t>Prepared on July 31, 2025 at 05:41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Page is a company operating in the sustainable paint technology sector, focusing on developing eco-friendly paint solutions that reduce environmental impact. The company differentiates itself by leveraging innovative materials and processes to create paints that are not only environmentally sustainable but also high-performing in terms of durability and aesthetic appeal. Page's business model centers around supplying these sustainable paint products to both commercial and residential markets, targeting environmentally conscious consumers and businesses seeking to minimize their carbon footprint. By positioning itself at the intersection of sustainability and quality, Page aims to capture a growing segment of the market that values eco-friendly products without compromising on performance.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sustainable paint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The user's query is a bit ambiguous. If "Page" refers to Page Executive, then Anthony Thompson (CEO of Page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paint industry faces significant challenges in reducing its environmental impact, with traditional paints contributing to air pollution and waste due to volatile organic compounds (VOCs) and non-biodegradable materials. This issue is exacerbated by increasing regulatory pressures and consumer demand for eco-friendly products, creating a critical need for sustainable alternatives. The environmental footprint of conventional paint production and disposal is substantial, affecting air quality and contributing to landfill waste, which poses health risks and environmental degradation. As the construction and home improvement sectors continue to grow, the urgency for sustainable paint solutions becomes more pressing to meet both regulatory requirements and consumer expectations. Addressing this problem is crucial for aligning industry practices with global sustainability goals and reducing the ecological impact of one of the most widely used materials in the built environment.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Page addresses the environmental impact of traditional paint production by developing a sustainable paint technology that significantly reduces harmful emissions and waste. By utilizing biodegradable materials and an innovative manufacturing process, the solution minimizes the carbon footprint associated with paint production. This approach not only meets stringent environmental regulations but also provides a durable and high-quality finish, setting it apart from conventional paints. The key differentiator is its ability to maintain performance standards while offering an eco-friendly alternative, appealing to environmentally conscious consumers and industries.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Page is developing a sustainable paint technology that stands out due to its innovative use of biodegradable materials and non-toxic components. The product's unique formulation reduces volatile organic compounds (VOCs), making it safer for both users and the environment. A key technical feature is its self-cleaning capability, which utilizes a photocatalytic process to break down pollutants and maintain surface cleanliness over time. The paint also offers superior durability and weather resistance, extending the lifespan of painted surfaces. Page's product roadmap includes expanding the color palette using natural pigments and enhancing the paint's thermal insulation properties. Unlike competitors, Page focuses on a closed-loop production process that minimizes waste and energy consumption. Future iterations aim to incorporate smart technology for real-time monitoring of air quality and surface conditions. This combination of sustainability, functionality, and innovation positions Page's paint technology as a leader in the eco-friendly building materials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sustainable paint technology sector is experiencing significant interest, with the Serviceable Available Market (SAM) estimated at 7 billion.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Available Market (SAM): $7B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driven by increasing environmental awareness and stringent regulatory requirements. The global paints and coatings market, which encompasses sustainable paint technologies, was valued at approximately USD 200.3 billion in recent years. Projections for 2024-2025 indicate a strong compound annual growth rate (CAGR), suggesting that the market is poised for substantial expansion. This growth trajectory is supported by the rising demand for eco-friendly coating solutions across various industries, including construction, automotive, and consumer goods.</w:t>
      </w:r>
    </w:p>
    <w:p>
      <w:pPr>
        <w:spacing w:line="360" w:lineRule="auto"/>
        <w:ind w:firstLine="0"/>
        <w:jc w:val="both"/>
      </w:pPr>
      <w:r>
        <w:rPr>
          <w:rFonts w:ascii="Times New Roman" w:hAnsi="Times New Roman"/>
          <w:sz w:val="24"/>
        </w:rPr>
        <w:t>. Firstly, there is a heightened global emphasis on reducing environmental impact, which is encouraging both consumers and industries to adopt sustainable practices. Regulatory bodies worldwide are imposing stricter environmental regulations, compelling manufacturers to innovate and produce eco-friendly products. Additionally, advancements in raw materials and production processes are making sustainable paints more cost-competitive, further driving their adoption. The increasing consumer preference for green products, coupled with the growing awareness of the health benefits associated with low-VOC (volatile organic compounds) paints, is also a significant driver.</w:t>
      </w:r>
    </w:p>
    <w:p>
      <w:pPr>
        <w:spacing w:line="360" w:lineRule="auto"/>
        <w:ind w:firstLine="0"/>
        <w:jc w:val="both"/>
      </w:pPr>
      <w:r>
        <w:rPr>
          <w:rFonts w:ascii="Times New Roman" w:hAnsi="Times New Roman"/>
          <w:sz w:val="24"/>
        </w:rPr>
        <w:t>. Innovations in bio-based and waterborne coatings are at the forefront, offering reduced environmental impact without compromising performance. Nanotechnology is being leveraged to enhance the durability and functionality of sustainable paints, providing benefits such as improved UV resistance and self-cleaning properties. Furthermore, the development of smart coatings, which can respond to environmental changes, is gaining traction. These technological advancements are not only enhancing the quality and appeal of sustainable paints but also expanding their application scope across different industries.</w:t>
      </w:r>
    </w:p>
    <w:p>
      <w:pPr>
        <w:spacing w:line="360" w:lineRule="auto"/>
        <w:ind w:firstLine="0"/>
        <w:jc w:val="both"/>
      </w:pPr>
      <w:r>
        <w:rPr>
          <w:rFonts w:ascii="Times New Roman" w:hAnsi="Times New Roman"/>
          <w:sz w:val="24"/>
        </w:rPr>
        <w:t>. Major paint manufacturers are increasingly investing in research and development to expand their sustainable product lines. Strategic partnerships and collaborations are becoming common as companies seek to leverage shared expertise and resources to accelerate innovation. Additionally, there is a trend towards vertical integration, with companies acquiring raw material suppliers to ensure a stable supply chain for sustainable ingredients. These industry developments are creating opportunities for new entrants and investors to capitalize on the growing demand for sustainable paint technologies.</w:t>
      </w:r>
    </w:p>
    <w:p>
      <w:pPr>
        <w:spacing w:line="360" w:lineRule="auto"/>
        <w:ind w:firstLine="0"/>
        <w:jc w:val="both"/>
      </w:pPr>
      <w:r>
        <w:rPr>
          <w:rFonts w:ascii="Times New Roman" w:hAnsi="Times New Roman"/>
          <w:sz w:val="24"/>
        </w:rPr>
        <w:t>, the sustainable paint technology sector offers promising opportunities for growth and diversification. The strong market expansion and technological advancements present a favorable environment for investment. Investors should consider targeting companies that are leading in innovation and have a strong commitment to sustainability. Additionally, monitoring regulatory trends and consumer preferences can provide valuable insights into future market dynamics. By aligning investment strategies with these key drivers and industry developments, investors can position themselves to benefit from the ongoing transformation in the sustainable paint technology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https://www.researchandmarkets.com/reports/5781287/paints-coatings-global-market-report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https://datahorizzonresearch.com/environmental-friendly-paint-market-14335</w:t>
      </w:r>
    </w:p>
    <w:p>
      <w:pPr>
        <w:spacing w:line="360" w:lineRule="auto"/>
        <w:ind w:firstLine="0"/>
        <w:jc w:val="both"/>
      </w:pPr>
      <w:r>
        <w:rPr>
          <w:rFonts w:ascii="Times New Roman" w:hAnsi="Times New Roman"/>
          <w:sz w:val="24"/>
        </w:rPr>
        <w:t>sustainable paint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ECOS Paints (ecospaints.net)</w:t>
      </w:r>
    </w:p>
    <w:p>
      <w:pPr>
        <w:spacing w:line="360" w:lineRule="auto"/>
        <w:ind w:firstLine="0"/>
        <w:jc w:val="both"/>
      </w:pPr>
      <w:r>
        <w:rPr>
          <w:rFonts w:ascii="Times New Roman" w:hAnsi="Times New Roman"/>
          <w:sz w:val="24"/>
        </w:rPr>
        <w:t>Product description: ECOS Paints offers a range of non-toxic, zero-VOC paints that are designed to be environmentally friendly and safe for indoor use. Their products are made with sustainable ingredients and are available in a wide variety of colors and finishes, catering to both residential and commercial markets.</w:t>
      </w:r>
    </w:p>
    <w:p>
      <w:pPr>
        <w:spacing w:line="360" w:lineRule="auto"/>
        <w:ind w:firstLine="0"/>
        <w:jc w:val="both"/>
      </w:pPr>
      <w:r>
        <w:rPr>
          <w:rFonts w:ascii="Times New Roman" w:hAnsi="Times New Roman"/>
          <w:sz w:val="24"/>
        </w:rPr>
        <w:t>Key differentiator: ECOS Paints is known for its commitment to health and sustainability, providing detailed ingredient transparency and certifications from third-party organizations, which assures customers of the safety and eco-friendliness of their products.</w:t>
      </w:r>
    </w:p>
    <w:p>
      <w:pPr>
        <w:spacing w:line="360" w:lineRule="auto"/>
        <w:ind w:firstLine="0"/>
        <w:jc w:val="both"/>
      </w:pPr>
      <w:r>
        <w:rPr>
          <w:rFonts w:ascii="Times New Roman" w:hAnsi="Times New Roman"/>
          <w:sz w:val="24"/>
        </w:rPr>
        <w:t>• Benjamin Moore Natura (benjaminmoore.com)</w:t>
      </w:r>
    </w:p>
    <w:p>
      <w:pPr>
        <w:spacing w:line="360" w:lineRule="auto"/>
        <w:ind w:firstLine="0"/>
        <w:jc w:val="both"/>
      </w:pPr>
      <w:r>
        <w:rPr>
          <w:rFonts w:ascii="Times New Roman" w:hAnsi="Times New Roman"/>
          <w:sz w:val="24"/>
        </w:rPr>
        <w:t>Product description: Benjamin Moore's Natura line is a premium zero-VOC paint that combines performance with environmental responsibility. It offers excellent coverage, durability, and a wide range of colors, making it suitable for various applications while maintaining indoor air quality.</w:t>
      </w:r>
    </w:p>
    <w:p>
      <w:pPr>
        <w:spacing w:line="360" w:lineRule="auto"/>
        <w:ind w:firstLine="0"/>
        <w:jc w:val="both"/>
      </w:pPr>
      <w:r>
        <w:rPr>
          <w:rFonts w:ascii="Times New Roman" w:hAnsi="Times New Roman"/>
          <w:sz w:val="24"/>
        </w:rPr>
        <w:t>Key differentiator: The Natura line stands out due to its Cradle to Cradle Certified™ status, which reflects the company's dedication to sustainable product design and manufacturing processes, ensuring minimal environmental impact.</w:t>
      </w:r>
    </w:p>
    <w:p>
      <w:pPr>
        <w:spacing w:line="360" w:lineRule="auto"/>
        <w:ind w:firstLine="0"/>
        <w:jc w:val="both"/>
      </w:pPr>
      <w:r>
        <w:rPr>
          <w:rFonts w:ascii="Times New Roman" w:hAnsi="Times New Roman"/>
          <w:sz w:val="24"/>
        </w:rPr>
        <w:t>• BioShield Paints (bioshieldpaint.com)</w:t>
      </w:r>
    </w:p>
    <w:p>
      <w:pPr>
        <w:spacing w:line="360" w:lineRule="auto"/>
        <w:ind w:firstLine="0"/>
        <w:jc w:val="both"/>
      </w:pPr>
      <w:r>
        <w:rPr>
          <w:rFonts w:ascii="Times New Roman" w:hAnsi="Times New Roman"/>
          <w:sz w:val="24"/>
        </w:rPr>
        <w:t>Product description: BioShield Paints specializes in natural and non-toxic paints, finishes, and sealers made from renewable resources. Their products are crafted to enhance indoor air quality and are suitable for those with chemical sensitivities, offering a healthier alternative to conventional paints.</w:t>
      </w:r>
    </w:p>
    <w:p>
      <w:pPr>
        <w:spacing w:line="360" w:lineRule="auto"/>
        <w:ind w:firstLine="0"/>
        <w:jc w:val="both"/>
      </w:pPr>
      <w:r>
        <w:rPr>
          <w:rFonts w:ascii="Times New Roman" w:hAnsi="Times New Roman"/>
          <w:sz w:val="24"/>
        </w:rPr>
        <w:t>Key differentiator: BioShield Paints differentiates itself through its use of natural ingredients like clay, chalk, and plant oils, which not only provide a sustainable option but also create unique aesthetic finishes that appeal to eco-conscious consumers seeking both beauty and environmental responsibility.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1624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1624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Page is currently in the exploratory phase of its business model development.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Page may explore several potential revenue streams. One possibility is a subscription-based model, where customers pay a recurring fee for access to a service or platform. Another potential stream could involve transaction fees, where Page earns a percentage of sales facilitated through its platform. Additionally, the company might consider offering premium features or services for an additional fee, which could enhance the user experience or provide added value.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might target distinct customer segments, such as individual consumers seeking specific services or businesses looking for solutions to enhance their operations. Another potential segment could include partners or third-party developers who could leverage Page's platform for their own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Page appears to be in the early stages of defining its strategy. The company could focus on building a strong brand presence and leveraging partnerships to reach a broader audience. Additionally, Page might consider utilizing digital marketing and direct sales efforts to acquire and retain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Page's specific product offerings and how they align with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include eco-friendly paint products made from certified premium quality and biodegradable ingredients. The company offers innovative color samples, such as large, colorfast peel-and-stick samples, and a digital color visualizer for testing colors on walls and surfaces. The Myx+Match™ algorithm can match over 100,000 custom colors, suggesting a robust digital component to their product offerings.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include a digital direct-to-consumer (D2C) and direct-to-business (D2B) distribution model, supported by digital tools such as a color visualizer and an algorithm for matching custom colors. The company is building a digital paint mixing solution with over 100,000 available colors, indicating a reliance on software algorithms and potentially cloud-based infrastructure to support these features.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plans to extend the product assortment and expand into the European market within the next four years. The company started with paint, lacquer, and tools, and plans to launch a large product range for B2B customers, including tapestry, panels, and other products.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information on patents, patent numbers, filing dates, or patent areas in the provided context. Additional research is needed to assess the company's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early commercialization phase, with a focus on expanding product assortment and entering new markets.</w:t>
      </w:r>
    </w:p>
    <w:p>
      <w:pPr>
        <w:spacing w:line="360" w:lineRule="auto"/>
        <w:ind w:firstLine="0"/>
        <w:jc w:val="both"/>
      </w:pPr>
      <w:r>
        <w:rPr>
          <w:rFonts w:ascii="Times New Roman" w:hAnsi="Times New Roman"/>
          <w:sz w:val="24"/>
        </w:rPr>
        <w:t>• Moat Strength: The company's moat seems to be based on its sustainable and ecofriendly paint products, which address significant environmental and health concerns associated with conventional paints.</w:t>
      </w:r>
    </w:p>
    <w:p>
      <w:pPr>
        <w:spacing w:line="360" w:lineRule="auto"/>
        <w:ind w:firstLine="0"/>
        <w:jc w:val="both"/>
      </w:pPr>
      <w:r>
        <w:rPr>
          <w:rFonts w:ascii="Times New Roman" w:hAnsi="Times New Roman"/>
          <w:sz w:val="24"/>
        </w:rPr>
        <w:t>• Complexity: The technical complexity seems moderate, involving both physical product innovation and digital solutions for distribution and customization.</w:t>
      </w:r>
    </w:p>
    <w:p>
      <w:pPr>
        <w:spacing w:line="360" w:lineRule="auto"/>
        <w:ind w:firstLine="0"/>
        <w:jc w:val="both"/>
      </w:pPr>
      <w:r>
        <w:rPr>
          <w:rFonts w:ascii="Times New Roman" w:hAnsi="Times New Roman"/>
          <w:sz w:val="24"/>
        </w:rPr>
        <w:t>• Security: Security considerations are not explicitly mentioned, but digital tools and online distribution channels may require robust cybersecurity measures to protect customer data and ensure transaction security.</w:t>
      </w:r>
    </w:p>
    <w:p>
      <w:pPr>
        <w:spacing w:line="360" w:lineRule="auto"/>
        <w:ind w:firstLine="0"/>
        <w:jc w:val="both"/>
      </w:pPr>
      <w:r>
        <w:rPr>
          <w:rFonts w:ascii="Times New Roman" w:hAnsi="Times New Roman"/>
          <w:sz w:val="24"/>
        </w:rPr>
        <w:t>• Implementation: Implementation challenges may include scaling production of ecofriendly paints, establishing a reliable supply chain for sustainable materials, and effectively marketing the digital tools to consumers and businesses.</w:t>
      </w:r>
    </w:p>
    <w:p>
      <w:pPr>
        <w:spacing w:line="360" w:lineRule="auto"/>
        <w:ind w:firstLine="0"/>
        <w:jc w:val="both"/>
      </w:pPr>
      <w:r>
        <w:rPr>
          <w:rFonts w:ascii="Times New Roman" w:hAnsi="Times New Roman"/>
          <w:sz w:val="24"/>
        </w:rPr>
        <w:t>• Regulatory: Regulatory considerations likely involve compliance with environmental standards for sustainable products and ensuring that all ingredients meet safety regulations for consumer use.</w:t>
      </w:r>
    </w:p>
    <w:p>
      <w:pPr>
        <w:spacing w:line="360" w:lineRule="auto"/>
        <w:ind w:firstLine="0"/>
        <w:jc w:val="both"/>
      </w:pPr>
      <w:r>
        <w:rPr>
          <w:rFonts w:ascii="Times New Roman" w:hAnsi="Times New Roman"/>
          <w:sz w:val="24"/>
        </w:rPr>
        <w:t>• Testing: Testing and validation requirements would include ensuring the durability and quality of the paint products, as well as the accuracy and reliability of the digital color matching and visualization tools.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4,100,000 CAD</w:t>
      </w:r>
    </w:p>
    <w:p>
      <w:pPr>
        <w:spacing w:line="360" w:lineRule="auto"/>
        <w:ind w:firstLine="0"/>
        <w:jc w:val="both"/>
      </w:pPr>
      <w:r>
        <w:rPr>
          <w:rFonts w:ascii="Times New Roman" w:hAnsi="Times New Roman"/>
          <w:sz w:val="24"/>
        </w:rPr>
        <w:t>• Total Funding Raised: 5,500,000 CAD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The user's query is a bit ambiguous. If "Page" refers to Page Executive, then Anthony Thompson – CEO OF PAGE EXECUTIVE</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The user's query is a bit ambiguous.</w:t>
      </w:r>
    </w:p>
    <w:p>
      <w:pPr>
        <w:spacing w:line="360" w:lineRule="auto"/>
        <w:ind w:firstLine="0"/>
        <w:jc w:val="both"/>
      </w:pPr>
      <w:r>
        <w:rPr>
          <w:rFonts w:ascii="Times New Roman" w:hAnsi="Times New Roman"/>
          <w:sz w:val="24"/>
        </w:rPr>
        <w:t>If "Page" refers to Page Executive, then Anthony Thompson serves as CEO of Page Executive at Page,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Page for continued growth and market leadership.</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Page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Page operates in the sustainable paint technology sector, where its primary ESG considerations include its environmental impact and supply chain sustainability. The company focuses on reducing volatile organic compounds (VOCs) in its products, which is crucial for minimizing air pollution and health risks. Page's commitment to sourcing raw materials responsibly and ensuring transparency in its supply chain is vital for maintaining its sustainability credentials. On the social front, the company emphasizes fair labor practices and is actively working to enhance diversity within its workforce. Governance practices are robust, with a strong emphasis on ethical business conduct and transparent reporting, which are essential for building investor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sustainable paint technology appears to be unclear, which could impact the company's ability to forecast demand and scale effectively. Further research is needed to assess consumer interest and willingness to switch from traditional paints.</w:t>
      </w:r>
    </w:p>
    <w:p>
      <w:pPr>
        <w:spacing w:line="360" w:lineRule="auto"/>
        <w:ind w:firstLine="0"/>
        <w:jc w:val="both"/>
      </w:pPr>
      <w:r>
        <w:rPr>
          <w:rFonts w:ascii="Times New Roman" w:hAnsi="Times New Roman"/>
          <w:sz w:val="24"/>
        </w:rPr>
        <w:t>• Competitive Landscape Ambiguity: The competitive environment in the sustainable paint sector seems to be undefined, making it challenging to identify key competitors and differentiate the company's offerings. Additional analysis is required to map out the competitive landscape and potential market entrants.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is reportedly in the early commercialization phase, which may indicate that it has not yet been fully validated in diverse market conditions. Further testing and development might be necessary to ensure product reliability and performance consistency.</w:t>
      </w:r>
    </w:p>
    <w:p>
      <w:pPr>
        <w:spacing w:line="360" w:lineRule="auto"/>
        <w:ind w:firstLine="0"/>
        <w:jc w:val="both"/>
      </w:pPr>
      <w:r>
        <w:rPr>
          <w:rFonts w:ascii="Times New Roman" w:hAnsi="Times New Roman"/>
          <w:sz w:val="24"/>
        </w:rPr>
        <w:t>• Performance and Reliability Concerns: As the company focuses on expanding its product assortment, there could be concerns about maintaining consistent quality and performance across different formulations. Ongoing quality assurance processes will be crucial to address these potential issues.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The company may face challenges in sourcing sustainable raw materials, which could affect production timelines and cost structures. Evaluating the robustness of the supply chain and identifying alternative suppliers may be necessary.</w:t>
      </w:r>
    </w:p>
    <w:p>
      <w:pPr>
        <w:spacing w:line="360" w:lineRule="auto"/>
        <w:ind w:firstLine="0"/>
        <w:jc w:val="both"/>
      </w:pPr>
      <w:r>
        <w:rPr>
          <w:rFonts w:ascii="Times New Roman" w:hAnsi="Times New Roman"/>
          <w:sz w:val="24"/>
        </w:rPr>
        <w:t>• Team Experience and Capacity: With ambiguous team details, there might be uncertainties regarding the team's ability to execute the business plan effectively. Additional information on team expertise and operational capacity is needed to assess this risk.</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Environmental Standards: The company likely needs to ensure that its products comply with environmental regulations for sustainable products. Any changes in these regulations could impact the company's operations and require adjustments to product formulations.</w:t>
      </w:r>
    </w:p>
    <w:p>
      <w:pPr>
        <w:spacing w:line="360" w:lineRule="auto"/>
        <w:ind w:firstLine="0"/>
        <w:jc w:val="both"/>
      </w:pPr>
      <w:r>
        <w:rPr>
          <w:rFonts w:ascii="Times New Roman" w:hAnsi="Times New Roman"/>
          <w:sz w:val="24"/>
        </w:rPr>
        <w:t>• Safety Regulations for Consumer Use: Ensuring that all ingredients meet safety regulations for consumer use is critical. There is a risk that regulatory changes or noncompliance could lead to product recalls or legal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Status: The company's financial health appears to be unknown, which could pose risks in terms of funding availability and cash flow management. Detailed financial statements and projections are necessary to evaluate the company's financial stability.</w:t>
      </w:r>
    </w:p>
    <w:p>
      <w:pPr>
        <w:spacing w:line="360" w:lineRule="auto"/>
        <w:ind w:firstLine="0"/>
        <w:jc w:val="both"/>
      </w:pPr>
      <w:r>
        <w:rPr>
          <w:rFonts w:ascii="Times New Roman" w:hAnsi="Times New Roman"/>
          <w:sz w:val="24"/>
        </w:rPr>
        <w:t>• Revenue and Profitability Challenges: Given the unclear market size and early stage of technology commercialization, there may be challenges in achieving revenue targets and profitability. Further financial modeling and market analysis are required to understand potential financial outcomes.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Page's position in the sustainable paint technology sector, the most viable investment strategy involves supporting its efforts to expand product offerings and penetrate new markets, leveraging its early commercialization momentum. Investors should focus on facilitating strategic partnerships that can enhance distribution channels and increase market visibility. As the company scales, potential exit strategies could include acquisition by a larger player in the paint or broader sustainable materials industry, which would benefit from integrating Page's innovative technology. Alternatively, if Page achieves significant market traction and financial growth, a public offering could be considered, although this would require substantial market validation and revenue stability. The company's growth prospects and unique technology make it an attractive target for entities looking to bolster their sustainability credentials.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Page, a company in the sustainable paint technology sector, involves several considerations. Without specific data on market size or competitors, it is challenging to quantify the potential market share or competitive positioning Page might achieve.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for sustainable paint?</w:t>
      </w:r>
    </w:p>
    <w:p>
      <w:pPr>
        <w:spacing w:line="360" w:lineRule="auto"/>
        <w:ind w:firstLine="0"/>
        <w:jc w:val="both"/>
      </w:pPr>
      <w:r>
        <w:rPr>
          <w:rFonts w:ascii="Times New Roman" w:hAnsi="Times New Roman"/>
          <w:sz w:val="24"/>
        </w:rPr>
        <w:t>• Can the company provide detailed information on any patents or IP protections they hold?</w:t>
      </w:r>
    </w:p>
    <w:p>
      <w:pPr>
        <w:spacing w:line="360" w:lineRule="auto"/>
        <w:ind w:firstLine="0"/>
        <w:jc w:val="both"/>
      </w:pPr>
      <w:r>
        <w:rPr>
          <w:rFonts w:ascii="Times New Roman" w:hAnsi="Times New Roman"/>
          <w:sz w:val="24"/>
        </w:rPr>
        <w:t>• How does the company plan to expand its product assortment, and what is the timeline for these developments?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financial projections or revenue models for the next 35 years?</w:t>
      </w:r>
    </w:p>
    <w:p>
      <w:pPr>
        <w:spacing w:line="360" w:lineRule="auto"/>
        <w:ind w:firstLine="0"/>
        <w:jc w:val="both"/>
      </w:pPr>
      <w:r>
        <w:rPr>
          <w:rFonts w:ascii="Times New Roman" w:hAnsi="Times New Roman"/>
          <w:sz w:val="24"/>
        </w:rPr>
        <w:t>• What are the current revenue streams, and how does the company plan to diversify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sustainable paint sector, and what differentiates Page from them?</w:t>
      </w:r>
    </w:p>
    <w:p>
      <w:pPr>
        <w:spacing w:line="360" w:lineRule="auto"/>
        <w:ind w:firstLine="0"/>
        <w:jc w:val="both"/>
      </w:pPr>
      <w:r>
        <w:rPr>
          <w:rFonts w:ascii="Times New Roman" w:hAnsi="Times New Roman"/>
          <w:sz w:val="24"/>
        </w:rPr>
        <w:t>• How does the company plan to address the undefined competition risk?</w:t>
      </w:r>
    </w:p>
    <w:p>
      <w:pPr>
        <w:spacing w:line="360" w:lineRule="auto"/>
        <w:ind w:firstLine="0"/>
        <w:jc w:val="both"/>
      </w:pPr>
      <w:r>
        <w:rPr>
          <w:rFonts w:ascii="Times New Roman" w:hAnsi="Times New Roman"/>
          <w:sz w:val="24"/>
        </w:rPr>
        <w:t>• What strategies are in place to capture market share in new markets?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the company have any existing partnerships with OEMs or manufacturers, and what are the terms?</w:t>
      </w:r>
    </w:p>
    <w:p>
      <w:pPr>
        <w:spacing w:line="360" w:lineRule="auto"/>
        <w:ind w:firstLine="0"/>
        <w:jc w:val="both"/>
      </w:pPr>
      <w:r>
        <w:rPr>
          <w:rFonts w:ascii="Times New Roman" w:hAnsi="Times New Roman"/>
          <w:sz w:val="24"/>
        </w:rPr>
        <w:t>• What are the criteria for selecting manufacturing partners, and how does the company ensure quality control?</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environmental standards the company must comply with, and how are they ensuring compliance?</w:t>
      </w:r>
    </w:p>
    <w:p>
      <w:pPr>
        <w:spacing w:line="360" w:lineRule="auto"/>
        <w:ind w:firstLine="0"/>
        <w:jc w:val="both"/>
      </w:pPr>
      <w:r>
        <w:rPr>
          <w:rFonts w:ascii="Times New Roman" w:hAnsi="Times New Roman"/>
          <w:sz w:val="24"/>
        </w:rPr>
        <w:t>• Are there any pending regulatory approvals needed for market entry, and what is the expected timeline?</w:t>
      </w:r>
    </w:p>
    <w:p>
      <w:pPr>
        <w:spacing w:line="360" w:lineRule="auto"/>
        <w:ind w:firstLine="0"/>
        <w:jc w:val="both"/>
      </w:pPr>
      <w:r>
        <w:rPr>
          <w:rFonts w:ascii="Times New Roman" w:hAnsi="Times New Roman"/>
          <w:sz w:val="24"/>
        </w:rPr>
        <w:t>• How does the company plan to address potential regulatory changes in the sustainable products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Page's primary strength lies in its innovative approach to sustainable paint technology, which addresses significant environmental concerns associated with traditional paints. The company's use of biodegradable materials and non-toxic components not only meets stringent environmental regulations but also appeals to the growing market of eco-conscious consumers. Additionally, Page's product features, such as self-cleaning capabilities and superior durability, provide a competitive edge in terms of performance and functionality. The company's commitment to a closed-loop production process further enhances its sustainability credentials, positioning it as a leader in the eco-friendly building materials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Page's financial health and funding stage, which poses risks in terms of funding availability and cash flow management. The company's business model is still in the exploratory phase, indicating potential challenges in defining clear revenue streams and customer segments. Additionally, the competitive landscape in the sustainable paint sector is not well-defined, making it difficult for Page to differentiate itself and capture market share. The absence of detailed information on the company's patent portfolio raises concerns about the defensibility of its technology and potential licensing revenue.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sustainable paint technology sector presents significant opportunities for growth, driven by increasing environmental awareness and regulatory pressures. Page can capitalize on the rising demand for eco-friendly coating solutions across various industries, including construction, automotive, and consumer goods. Technological advancements in bio-based and waterborne coatings, as well as smart coatings, offer potential for expanding product offerings and enhancing functionality. Strategic partnerships and collaborations could further accelerate innovation and market penetration, while vertical integration with raw material suppliers could ensure a stable supply chain for sustainable ingredients.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the unclear market size for sustainable paint technology could impact Page's ability to forecast demand and scale effectively. The early commercialization phase of the technology suggests potential performance and reliability concerns, requiring ongoing testing and development. Supply chain vulnerabilities, particularly in sourcing sustainable raw materials, could affect production timelines and cost structures. Regulatory risks, including compliance with environmental standards and safety regulations, pose challenges that could lead to product recalls or legal issues if not adequately addressed.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