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EquityBee was Automatically Generated by the VC Intelligence System</w:t>
      </w:r>
    </w:p>
    <w:p>
      <w:pPr>
        <w:jc w:val="center"/>
      </w:pPr>
      <w:r>
        <w:rPr>
          <w:rFonts w:ascii="Times New Roman" w:hAnsi="Times New Roman"/>
          <w:sz w:val="28"/>
        </w:rPr>
        <w:t>Prepared on August 06, 2025 at 10:56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EquityBee is a fintech company that provides a platform to help startup employees exercise their stock options. The company addresses a common challenge faced by employees who often lack the necessary funds to exercise their options before they expire. EquityBee connects these employees with investors willing to provide the needed capital in exchange for a share of the future profits from the stock options. By doing so, the company creates a mutually beneficial arrangement that enables employees to capitalize on their equity while offering investors access to potentially lucrative opportunities. Positioned at the intersection of employee compensation and investment, EquityBee is carving out a niche in the growing market of equity financing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equitybee.com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Founded: 2017</w:t>
      </w:r>
    </w:p>
    <w:p>
      <w:pPr>
        <w:spacing w:line="360" w:lineRule="auto"/>
        <w:ind w:firstLine="0"/>
        <w:jc w:val="both"/>
      </w:pPr>
      <w:r>
        <w:rPr>
          <w:rFonts w:ascii="Times New Roman" w:hAnsi="Times New Roman"/>
          <w:sz w:val="24"/>
        </w:rPr>
        <w:t>Headquarters: Palo Alto, CA</w:t>
      </w:r>
    </w:p>
    <w:p>
      <w:pPr>
        <w:spacing w:line="360" w:lineRule="auto"/>
        <w:ind w:firstLine="0"/>
        <w:jc w:val="both"/>
      </w:pPr>
      <w:r>
        <w:rPr>
          <w:rFonts w:ascii="Times New Roman" w:hAnsi="Times New Roman"/>
          <w:sz w:val="24"/>
        </w:rPr>
        <w:t>LinkedIn Followers: 14253</w:t>
      </w:r>
    </w:p>
    <w:p>
      <w:pPr>
        <w:spacing w:line="360" w:lineRule="auto"/>
        <w:ind w:firstLine="0"/>
        <w:jc w:val="both"/>
      </w:pPr>
      <w:r>
        <w:rPr>
          <w:rFonts w:ascii="Times New Roman" w:hAnsi="Times New Roman"/>
          <w:sz w:val="24"/>
        </w:rPr>
        <w:t>Office Location: PO Box 93734; Los Angeles, ca 90093, US (and 9 other locations)</w:t>
      </w:r>
    </w:p>
    <w:p>
      <w:pPr>
        <w:spacing w:line="360" w:lineRule="auto"/>
        <w:ind w:firstLine="0"/>
        <w:jc w:val="both"/>
      </w:pPr>
      <w:r>
        <w:rPr>
          <w:rFonts w:ascii="Times New Roman" w:hAnsi="Times New Roman"/>
          <w:sz w:val="24"/>
        </w:rPr>
        <w:t>Funding Stage: Seed (Series B - US$ 57.0M - October 2021)</w:t>
      </w:r>
    </w:p>
    <w:p>
      <w:pPr>
        <w:spacing w:line="360" w:lineRule="auto"/>
        <w:ind w:firstLine="0"/>
        <w:jc w:val="both"/>
      </w:pPr>
      <w:r>
        <w:rPr>
          <w:rFonts w:ascii="Times New Roman" w:hAnsi="Times New Roman"/>
          <w:sz w:val="24"/>
        </w:rPr>
        <w:t>Team: Oren Barzilai (CEO), Oded Golan (CPO), Mody Radashkovich (COO)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Many startup employees face the significant challenge of being unable to exercise their stock options due to the high upfront costs and lack of liquidity, which can result in lost financial opportunities and diminished employee morale. In the competitive tech industry, where stock options are a key component of compensation packages, this issue affects both employee retention and satisfaction. The problem is exacerbated by the fact that traditional financial institutions often do not provide solutions tailored to the unique needs of startup employees, leaving a gap in the market. As startups continue to proliferate, the urgency to address this financial barrier grows, impacting thousands of employees who risk losing their equity stakes if they cannot afford to exercise their options. This problem not only affects individual financial outcomes but also has broader implications for startup ecosystems and talent acquisition.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EquityBee addresses the challenge of illiquid employee stock options by providing a platform that connects startup employees with investors willing to fund the exercise of their options. This solution allows employees to unlock the potential value of their equity without the financial burden of upfront costs, which is often a barrier to exercising options. By facilitating this connection, EquityBee not only empowers employees to benefit from their equity but also offers investors a new avenue for potential returns. The platform's unique approach lies in its ability to match employees with a network of investors, thereby democratizing access to financial resources and aligning the interests of both parties. This method effectively mitigates the risk of losing unexercised options, offering a practical and scalable solution to a common problem in the startup ecosystem.</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EquityBee is developing a platform that enables startup employees to exercise their stock options by connecting them with investors willing to provide the necessary capital. The platform's unique feature is its algorithmic matching system, which pairs employees with investors based on risk profiles and investment preferences, ensuring optimal alignment and satisfaction for both parties. EquityBee plans to integrate blockchain technology to enhance transparency and security in transactions, a feature not commonly found in competitors' offerings. The product roadmap includes the development of a mobile application to increase accessibility and user engagement, as well as expanding the platform's capabilities to support international transactions. Additionally, EquityBee is working on incorporating AI-driven analytics to provide personalized insights and recommendations to users, further differentiating its service. The platform's focus on user-friendly design and seamless user experience sets it apart in the fintech space, aiming to simplify the complex process of exercising stock options.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currently valued at a Total Addressable Market (TAM) of 3 billion, with a Serviceable Obtainable Market (SOM) of 1.7 million. Given the absence of a defined Serviceable Available Market (SAM), we will estimate it as 30% of the TAM, resulting in a SAM of 900 million. Key market drivers include the increasing adoption of digital payment solutions and the integration of AI in financial services, which are expected to sustain robust growth in the sector. The competitive landscape is characterized by a mix of established financial institutions and agile startups, creating a dynamic environment with significant opportunities for innovation.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$3B [Source: enhanced_extraction]</w:t>
      </w:r>
    </w:p>
    <w:p>
      <w:pPr>
        <w:spacing w:line="360" w:lineRule="auto"/>
        <w:ind w:firstLine="0"/>
        <w:jc w:val="both"/>
      </w:pPr>
      <w:r>
        <w:rPr>
          <w:rFonts w:ascii="Times New Roman" w:hAnsi="Times New Roman"/>
          <w:sz w:val="24"/>
        </w:rPr>
        <w:t>• Serviceable Obtainable Market (SOM): $1.7M [Source: Pitch Deck]</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w:t>
      </w:r>
    </w:p>
    <w:p>
      <w:pPr>
        <w:spacing w:line="360" w:lineRule="auto"/>
        <w:ind w:firstLine="0"/>
        <w:jc w:val="both"/>
      </w:pPr>
      <w:r>
        <w:rPr>
          <w:rFonts w:ascii="Times New Roman" w:hAnsi="Times New Roman"/>
          <w:sz w:val="24"/>
        </w:rPr>
        <w:t>The fintech sector is currently experiencing significant expansion, with projections indicating robust growth through 2024 and 2025. The market size has been increasing steadily, driven by a surge in digital financial services adoption across both developed and emerging markets. This growth trajectory is supported by the increasing demand for innovative financial solutions that enhance convenience, efficiency, and accessibility for consumers and businesses alike. As traditional financial institutions continue to integrate fintech solutions into their offerings, the sector is poised for sustained expansion, presenting lucrative opportunities for investors.</w:t>
      </w:r>
    </w:p>
    <w:p>
      <w:pPr>
        <w:spacing w:line="360" w:lineRule="auto"/>
        <w:ind w:firstLine="0"/>
        <w:jc w:val="both"/>
      </w:pPr>
      <w:r>
        <w:rPr>
          <w:rFonts w:ascii="Times New Roman" w:hAnsi="Times New Roman"/>
          <w:sz w:val="24"/>
        </w:rPr>
        <w:t>Key Drivers:</w:t>
      </w:r>
    </w:p>
    <w:p>
      <w:pPr>
        <w:spacing w:line="360" w:lineRule="auto"/>
        <w:ind w:firstLine="0"/>
        <w:jc w:val="both"/>
      </w:pPr>
      <w:r>
        <w:rPr>
          <w:rFonts w:ascii="Times New Roman" w:hAnsi="Times New Roman"/>
          <w:sz w:val="24"/>
        </w:rPr>
        <w:t>Several factors are propelling the growth of the fintech sector. Firstly, the widespread adoption of smartphones and internet connectivity has facilitated the proliferation of digital financial services, making them more accessible to a broader audience. Secondly, there is a growing consumer preference for seamless, user-friendly financial services that can be accessed remotely, which fintech companies are well-positioned to provide. Additionally, regulatory support in various regions is fostering innovation and competition within the sector, further driving growth. The increasing focus on financial inclusion, particularly in underserved markets, is also a significant driver, as fintech solutions offer cost-effective alternatives to traditional banking services.</w:t>
      </w:r>
    </w:p>
    <w:p>
      <w:pPr>
        <w:spacing w:line="360" w:lineRule="auto"/>
        <w:ind w:firstLine="0"/>
        <w:jc w:val="both"/>
      </w:pPr>
      <w:r>
        <w:rPr>
          <w:rFonts w:ascii="Times New Roman" w:hAnsi="Times New Roman"/>
          <w:sz w:val="24"/>
        </w:rPr>
        <w:t>Technology Trends:</w:t>
      </w:r>
    </w:p>
    <w:p>
      <w:pPr>
        <w:spacing w:line="360" w:lineRule="auto"/>
        <w:ind w:firstLine="0"/>
        <w:jc w:val="both"/>
      </w:pPr>
      <w:r>
        <w:rPr>
          <w:rFonts w:ascii="Times New Roman" w:hAnsi="Times New Roman"/>
          <w:sz w:val="24"/>
        </w:rPr>
        <w:t>Technological advancements are at the heart of the fintech sector's evolution. Key trends include the integration of artificial intelligence and machine learning to enhance customer service, risk management, and fraud detection. Blockchain technology is also gaining traction, offering secure and transparent solutions for transactions and record-keeping. The rise of open banking is another critical trend, enabling third-party developers to build applications and services around financial institutions, thereby fostering innovation and collaboration. Furthermore, the use of big data analytics is empowering fintech companies to offer personalized financial products and services, enhancing customer engagement and satisfaction.</w:t>
      </w:r>
    </w:p>
    <w:p>
      <w:pPr>
        <w:spacing w:line="360" w:lineRule="auto"/>
        <w:ind w:firstLine="0"/>
        <w:jc w:val="both"/>
      </w:pPr>
      <w:r>
        <w:rPr>
          <w:rFonts w:ascii="Times New Roman" w:hAnsi="Times New Roman"/>
          <w:sz w:val="24"/>
        </w:rPr>
        <w:t>Industry Developments:</w:t>
      </w:r>
    </w:p>
    <w:p>
      <w:pPr>
        <w:spacing w:line="360" w:lineRule="auto"/>
        <w:ind w:firstLine="0"/>
        <w:jc w:val="both"/>
      </w:pPr>
      <w:r>
        <w:rPr>
          <w:rFonts w:ascii="Times New Roman" w:hAnsi="Times New Roman"/>
          <w:sz w:val="24"/>
        </w:rPr>
        <w:t>The fintech industry is witnessing notable changes and innovations that are reshaping the financial landscape. One significant development is the increasing collaboration between fintech companies and traditional financial institutions, leading to the creation of hybrid models that leverage the strengths of both sectors. Additionally, there is a growing trend of fintech companies expanding their offerings beyond traditional financial services, venturing into areas such as insurance, wealth management, and real estate. The rise of neobanks, which operate entirely online without physical branches, is also a noteworthy development, challenging conventional banking models and appealing to tech-savvy consumers. These industry changes highlight the dynamic nature of the fintech sector and underscore the potential for continued innovation and growth.</w:t>
      </w:r>
    </w:p>
    <w:p>
      <w:pPr>
        <w:spacing w:line="360" w:lineRule="auto"/>
        <w:ind w:firstLine="0"/>
        <w:jc w:val="both"/>
      </w:pPr>
      <w:r>
        <w:rPr>
          <w:rFonts w:ascii="Times New Roman" w:hAnsi="Times New Roman"/>
          <w:sz w:val="24"/>
        </w:rPr>
        <w:t>In conclusion, the fintech sector presents a compelling investment opportunity, driven by strong market fundamentals, technological advancements, and evolving industry dynamics. Investors should consider the sector's potential for long-term growth, particularly in areas that align with emerging technology trends and consumer preferences.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https://www.cognitivemarketresearch.com/regional-analysis/north-america-fintech-market-report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Carta (carta.com)</w:t>
      </w:r>
    </w:p>
    <w:p>
      <w:pPr>
        <w:spacing w:line="360" w:lineRule="auto"/>
        <w:ind w:firstLine="0"/>
        <w:jc w:val="both"/>
      </w:pPr>
      <w:r>
        <w:rPr>
          <w:rFonts w:ascii="Times New Roman" w:hAnsi="Times New Roman"/>
          <w:sz w:val="24"/>
        </w:rPr>
        <w:t>Product description: Carta is a fintech company that specializes in capitalization table management and valuation software. It helps private companies, investors, and employees manage equity and ownership. Carta's platform simplifies the complex process of issuing and managing equity, ensuring compliance and providing transparency for all stakeholders.</w:t>
      </w:r>
    </w:p>
    <w:p>
      <w:pPr>
        <w:spacing w:line="360" w:lineRule="auto"/>
        <w:ind w:firstLine="0"/>
        <w:jc w:val="both"/>
      </w:pPr>
      <w:r>
        <w:rPr>
          <w:rFonts w:ascii="Times New Roman" w:hAnsi="Times New Roman"/>
          <w:sz w:val="24"/>
        </w:rPr>
        <w:t>Key differentiator: Carta's comprehensive platform not only manages cap tables but also offers additional services like 409A valuations and fund administration, making it a one-stop solution for equity management.</w:t>
      </w:r>
    </w:p>
    <w:p>
      <w:pPr>
        <w:spacing w:line="360" w:lineRule="auto"/>
        <w:ind w:firstLine="0"/>
        <w:jc w:val="both"/>
      </w:pPr>
      <w:r>
        <w:rPr>
          <w:rFonts w:ascii="Times New Roman" w:hAnsi="Times New Roman"/>
          <w:sz w:val="24"/>
        </w:rPr>
        <w:t>• Shareworks by Morgan Stanley (shareworks.com)</w:t>
      </w:r>
    </w:p>
    <w:p>
      <w:pPr>
        <w:spacing w:line="360" w:lineRule="auto"/>
        <w:ind w:firstLine="0"/>
        <w:jc w:val="both"/>
      </w:pPr>
      <w:r>
        <w:rPr>
          <w:rFonts w:ascii="Times New Roman" w:hAnsi="Times New Roman"/>
          <w:sz w:val="24"/>
        </w:rPr>
        <w:t>Product description: Shareworks by Morgan Stanley offers a suite of equity management solutions designed for companies of all sizes. The platform provides tools for managing stock options, employee stock purchase plans, and other equity compensation programs, with a focus on compliance and reporting.</w:t>
      </w:r>
    </w:p>
    <w:p>
      <w:pPr>
        <w:spacing w:line="360" w:lineRule="auto"/>
        <w:ind w:firstLine="0"/>
        <w:jc w:val="both"/>
      </w:pPr>
      <w:r>
        <w:rPr>
          <w:rFonts w:ascii="Times New Roman" w:hAnsi="Times New Roman"/>
          <w:sz w:val="24"/>
        </w:rPr>
        <w:t>Key differentiator: Backed by Morgan Stanley, Shareworks provides robust financial expertise and resources, offering clients a high level of trust and reliability along with seamless integration with other financial services.</w:t>
      </w:r>
    </w:p>
    <w:p>
      <w:pPr>
        <w:spacing w:line="360" w:lineRule="auto"/>
        <w:ind w:firstLine="0"/>
        <w:jc w:val="both"/>
      </w:pPr>
      <w:r>
        <w:rPr>
          <w:rFonts w:ascii="Times New Roman" w:hAnsi="Times New Roman"/>
          <w:sz w:val="24"/>
        </w:rPr>
        <w:t>• Pulley (pulley.com)</w:t>
      </w:r>
    </w:p>
    <w:p>
      <w:pPr>
        <w:spacing w:line="360" w:lineRule="auto"/>
        <w:ind w:firstLine="0"/>
        <w:jc w:val="both"/>
      </w:pPr>
      <w:r>
        <w:rPr>
          <w:rFonts w:ascii="Times New Roman" w:hAnsi="Times New Roman"/>
          <w:sz w:val="24"/>
        </w:rPr>
        <w:t>Product description: Pulley is a cap table and equity management platform designed for startups and growing companies. It simplifies the process of managing equity by providing tools for tracking ownership, issuing stock options, and ensuring compliance with legal requirements.</w:t>
      </w:r>
    </w:p>
    <w:p>
      <w:pPr>
        <w:spacing w:line="360" w:lineRule="auto"/>
        <w:ind w:firstLine="0"/>
        <w:jc w:val="both"/>
      </w:pPr>
      <w:r>
        <w:rPr>
          <w:rFonts w:ascii="Times New Roman" w:hAnsi="Times New Roman"/>
          <w:sz w:val="24"/>
        </w:rPr>
        <w:t>Key differentiator: Pulley is particularly focused on startups, offering a user-friendly interface and features tailored to the unique needs of early-stage companies, such as scenario modeling and fundraising tools.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076824"/>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076824"/>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EquityBee appears to operate in the financial services sector, focusing on providing liquidity solutions for startup employees. The company seems to facilitate transactions that allow employees to exercise their stock options, potentially generating revenue through fees associated with these transactions.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EquityBee may generate revenue primarily through a 5% upfront transaction fee. This fee could be charged to employees who are seeking to exercise their stock options. Additionally, there might be potential for other revenue streams, such as fees from partnering with financial institutions or other service providers, although these are not explicitly mentioned.</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EquityBee's primary customer segment appears to be startup employees who hold stock options and are seeking liquidity to exercise these options. There may also be secondary customer segments, such as startup companies looking to offer liquidity solutions to their employees or financial institutions interested in partnering with EquityBee.</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The company may focus on building partnerships with startups and financial institutions to expand its reach and enhance its service offerings. EquityBee could also leverage digital marketing and direct outreach to target startup employees who are potential customers.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any additional revenue streams and specific go-to-market strategies that EquityBee employs.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provides a risk-free solution for startup employees to exercise their stock options without upfront costs. It offers investors access to startup investments at discounted prices based on past valuations. The system supports wide diversification and reduced risk, although specific technical specifications such as transaction processing speed or security measures are not detailed in the provided context.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EquityBee's technology stack likely includes a web-based platform that facilitates financial transactions and investor interactions. The platform may utilize modern web development frameworks such as React or Angular for the front-end, and Node.js or Python for the back-end, given the common use of these technologies in fintech applications. The infrastructure could be cloud-based, leveraging AWS or Google Cloud for scalability and reliability.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appears to be in a growth phase, having launched publicly in September 2018 and achieving over 30% month-over-month growth. Future milestones may include expanding the user base and increasing transaction volumes, but specific future development stages or timelines are not provided.</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information provided about any patents or intellectual property, suggesting that the company may not have a strong patent portfolio. Additional research would be needed to confirm the presence or absence of patents.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technical moat appears to be moderate, relying on the unique financial model and access to startup equity markets rather than proprietary technology.</w:t>
      </w:r>
    </w:p>
    <w:p>
      <w:pPr>
        <w:spacing w:line="360" w:lineRule="auto"/>
        <w:ind w:firstLine="0"/>
        <w:jc w:val="both"/>
      </w:pPr>
      <w:r>
        <w:rPr>
          <w:rFonts w:ascii="Times New Roman" w:hAnsi="Times New Roman"/>
          <w:sz w:val="24"/>
        </w:rPr>
        <w:t>• Complexity: The technical complexity seems moderate, involving financial transactions and user account management, but not requiring advanced technological innovations.</w:t>
      </w:r>
    </w:p>
    <w:p>
      <w:pPr>
        <w:spacing w:line="360" w:lineRule="auto"/>
        <w:ind w:firstLine="0"/>
        <w:jc w:val="both"/>
      </w:pPr>
      <w:r>
        <w:rPr>
          <w:rFonts w:ascii="Times New Roman" w:hAnsi="Times New Roman"/>
          <w:sz w:val="24"/>
        </w:rPr>
        <w:t>• Security: Security considerations are critical due to the financial nature of the platform, but specific security measures or risks are not detailed in the provided context.</w:t>
      </w:r>
    </w:p>
    <w:p>
      <w:pPr>
        <w:spacing w:line="360" w:lineRule="auto"/>
        <w:ind w:firstLine="0"/>
        <w:jc w:val="both"/>
      </w:pPr>
      <w:r>
        <w:rPr>
          <w:rFonts w:ascii="Times New Roman" w:hAnsi="Times New Roman"/>
          <w:sz w:val="24"/>
        </w:rPr>
        <w:t>• Implementation: Implementation challenges may include ensuring regulatory compliance across different jurisdictions and maintaining a secure and reliable platform for financial transactions.</w:t>
      </w:r>
    </w:p>
    <w:p>
      <w:pPr>
        <w:spacing w:line="360" w:lineRule="auto"/>
        <w:ind w:firstLine="0"/>
        <w:jc w:val="both"/>
      </w:pPr>
      <w:r>
        <w:rPr>
          <w:rFonts w:ascii="Times New Roman" w:hAnsi="Times New Roman"/>
          <w:sz w:val="24"/>
        </w:rPr>
        <w:t>• Regulatory: Regulatory and compliance considerations are likely significant, given the platform's involvement in financial transactions and investment opportunities. Specific regulatory challenges are not detailed in the provided context.</w:t>
      </w:r>
    </w:p>
    <w:p>
      <w:pPr>
        <w:spacing w:line="360" w:lineRule="auto"/>
        <w:ind w:firstLine="0"/>
        <w:jc w:val="both"/>
      </w:pPr>
      <w:r>
        <w:rPr>
          <w:rFonts w:ascii="Times New Roman" w:hAnsi="Times New Roman"/>
          <w:sz w:val="24"/>
        </w:rPr>
        <w:t>• Testing: Testing and validation requirements would include rigorous security testing, transaction accuracy, and user experience validation to ensure platform reliability and trustworthiness.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US$ 6.0M</w:t>
      </w:r>
    </w:p>
    <w:p>
      <w:pPr>
        <w:spacing w:line="360" w:lineRule="auto"/>
        <w:ind w:firstLine="0"/>
        <w:jc w:val="both"/>
      </w:pPr>
      <w:r>
        <w:rPr>
          <w:rFonts w:ascii="Times New Roman" w:hAnsi="Times New Roman"/>
          <w:sz w:val="24"/>
        </w:rPr>
        <w:t>• Gross Merchandise Value (GMV): US$ 60.0B</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Latest Funding Round: 1,700,000</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B, 29 October 2021, US$ 57.0M, (1 investors)</w:t>
      </w:r>
    </w:p>
    <w:p>
      <w:pPr>
        <w:spacing w:line="360" w:lineRule="auto"/>
        <w:ind w:firstLine="0"/>
        <w:jc w:val="both"/>
      </w:pPr>
      <w:r>
        <w:rPr>
          <w:rFonts w:ascii="Times New Roman" w:hAnsi="Times New Roman"/>
          <w:sz w:val="24"/>
        </w:rPr>
        <w:t>• Series B, 29 September 2021, US$ 55.0M, (5 investors)</w:t>
      </w:r>
    </w:p>
    <w:p>
      <w:pPr>
        <w:spacing w:line="360" w:lineRule="auto"/>
        <w:ind w:firstLine="0"/>
        <w:jc w:val="both"/>
      </w:pPr>
      <w:r>
        <w:rPr>
          <w:rFonts w:ascii="Times New Roman" w:hAnsi="Times New Roman"/>
          <w:sz w:val="24"/>
        </w:rPr>
        <w:t>• Series A, 22 February 2021, US$ 20.0M, (3 investors)</w:t>
      </w:r>
    </w:p>
    <w:p>
      <w:pPr>
        <w:spacing w:line="360" w:lineRule="auto"/>
        <w:ind w:firstLine="0"/>
        <w:jc w:val="both"/>
      </w:pPr>
      <w:r>
        <w:rPr>
          <w:rFonts w:ascii="Times New Roman" w:hAnsi="Times New Roman"/>
          <w:sz w:val="24"/>
        </w:rPr>
        <w:t>• Series A, 11 February 2020, US$ 6.6M, (4 investors)</w:t>
      </w:r>
    </w:p>
    <w:p>
      <w:pPr>
        <w:spacing w:line="360" w:lineRule="auto"/>
        <w:ind w:firstLine="0"/>
        <w:jc w:val="both"/>
      </w:pPr>
      <w:r>
        <w:rPr>
          <w:rFonts w:ascii="Times New Roman" w:hAnsi="Times New Roman"/>
          <w:sz w:val="24"/>
        </w:rPr>
        <w:t>• Seed, 11 February 2020, US$ 6.6M, (4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Oren Barzilai – CEO</w:t>
      </w:r>
    </w:p>
    <w:p>
      <w:pPr>
        <w:spacing w:line="360" w:lineRule="auto"/>
        <w:ind w:firstLine="0"/>
        <w:jc w:val="both"/>
      </w:pPr>
      <w:r>
        <w:rPr>
          <w:rFonts w:ascii="Times New Roman" w:hAnsi="Times New Roman"/>
          <w:sz w:val="24"/>
        </w:rPr>
        <w:t>Background: Oren Barzilai is a seasoned entrepreneur with over 15 years of experience in the startup ecosystem, currently serving as the founder and CEO of EquityBee, a platform designed to help employees exercise their stock options by connecting them with potential investors. His entrepreneurial journey has been marked by multiple successful ventures and significant achievements in the technology sector.</w:t>
      </w:r>
    </w:p>
    <w:p>
      <w:pPr>
        <w:spacing w:line="360" w:lineRule="auto"/>
        <w:ind w:firstLine="0"/>
        <w:jc w:val="both"/>
      </w:pPr>
      <w:r>
        <w:rPr>
          <w:rFonts w:ascii="Times New Roman" w:hAnsi="Times New Roman"/>
          <w:sz w:val="24"/>
        </w:rPr>
        <w:t>(IDF). This strong foundation in mathematics and technology has underpinned his subsequent career in the tech industry.</w:t>
      </w:r>
    </w:p>
    <w:p>
      <w:pPr>
        <w:spacing w:line="360" w:lineRule="auto"/>
        <w:ind w:firstLine="0"/>
        <w:jc w:val="both"/>
      </w:pPr>
      <w:r>
        <w:rPr>
          <w:rFonts w:ascii="Times New Roman" w:hAnsi="Times New Roman"/>
          <w:sz w:val="24"/>
        </w:rPr>
        <w:t>EquityBee (2018-Present): Barzilai co-founded EquityBee in 2018 alongside childhood friends Oded Golan (CPO) and Mordechay (Mody) Radashkovich (COO). The company initially launched in Israel before expanding to the US in February 2020, with headquarters now in Palo Alto, California. Under his leadership, Equity</w:t>
      </w:r>
    </w:p>
    <w:p>
      <w:pPr>
        <w:spacing w:line="360" w:lineRule="auto"/>
        <w:ind w:firstLine="0"/>
        <w:jc w:val="both"/>
      </w:pPr>
      <w:r>
        <w:rPr>
          <w:rFonts w:ascii="Times New Roman" w:hAnsi="Times New Roman"/>
          <w:sz w:val="24"/>
        </w:rPr>
        <w:t>Oded Golan – CPO</w:t>
      </w:r>
    </w:p>
    <w:p>
      <w:pPr>
        <w:spacing w:line="360" w:lineRule="auto"/>
        <w:ind w:firstLine="0"/>
        <w:jc w:val="both"/>
      </w:pPr>
      <w:r>
        <w:rPr>
          <w:rFonts w:ascii="Times New Roman" w:hAnsi="Times New Roman"/>
          <w:sz w:val="24"/>
        </w:rPr>
        <w:t>Background: Oded Golan is a seasoned entrepreneur and technology executive who currently serves as Co-Founder and Chief Product Officer at EquityBee, a fintech company that helps startup employees exercise their stock options. Based in Palo Alto, California,</w:t>
      </w:r>
    </w:p>
    <w:p>
      <w:pPr>
        <w:spacing w:line="360" w:lineRule="auto"/>
        <w:ind w:firstLine="0"/>
        <w:jc w:val="both"/>
      </w:pPr>
      <w:r>
        <w:rPr>
          <w:rFonts w:ascii="Times New Roman" w:hAnsi="Times New Roman"/>
          <w:sz w:val="24"/>
        </w:rPr>
        <w:t>Mody Radashkovich – COO</w:t>
      </w:r>
    </w:p>
    <w:p>
      <w:pPr>
        <w:spacing w:line="360" w:lineRule="auto"/>
        <w:ind w:firstLine="0"/>
        <w:jc w:val="both"/>
      </w:pPr>
      <w:r>
        <w:rPr>
          <w:rFonts w:ascii="Times New Roman" w:hAnsi="Times New Roman"/>
          <w:sz w:val="24"/>
        </w:rPr>
        <w:t>Background: Mody Radashkovich is a seasoned international executive and entrepreneur who co-founded EquityBee, a platform that helps startup employees exercise their stock options. Along with childhood friends Oren Barzilai and Oded Golan, he established the company in Israel in 2018 and served as Chief Operating Officer until May 2023, when he transitioned to an advisory role on the board.</w:t>
      </w:r>
    </w:p>
    <w:p>
      <w:pPr>
        <w:spacing w:line="360" w:lineRule="auto"/>
        <w:ind w:firstLine="0"/>
        <w:jc w:val="both"/>
      </w:pPr>
      <w:r>
        <w:rPr>
          <w:rFonts w:ascii="Times New Roman" w:hAnsi="Times New Roman"/>
          <w:sz w:val="24"/>
        </w:rPr>
        <w:t>Real Estate and Investment Management</w:t>
      </w:r>
    </w:p>
    <w:p>
      <w:pPr>
        <w:spacing w:line="360" w:lineRule="auto"/>
        <w:ind w:firstLine="0"/>
        <w:jc w:val="both"/>
      </w:pPr>
      <w:r>
        <w:rPr>
          <w:rFonts w:ascii="Times New Roman" w:hAnsi="Times New Roman"/>
          <w:sz w:val="24"/>
        </w:rPr>
        <w:t>Before founding EquityBee, Radashkovich served as Managing Director of Gazit Globe Germany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EquityBee, operating in the fintech sector, presents several key ESG considerations for investors. The company's platform, which facilitates employee access to stock options, inherently supports financial inclusion and empowerment, aligning with broader social impact goals.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EquityBee operates in a competitive fintech landscape, which may lead to challenges in achieving widespread market adoption. The platform's unique value proposition needs to be clearly communicated to differentiate it from established competitors.</w:t>
      </w:r>
    </w:p>
    <w:p>
      <w:pPr>
        <w:spacing w:line="360" w:lineRule="auto"/>
        <w:ind w:firstLine="0"/>
        <w:jc w:val="both"/>
      </w:pPr>
      <w:r>
        <w:rPr>
          <w:rFonts w:ascii="Times New Roman" w:hAnsi="Times New Roman"/>
          <w:sz w:val="24"/>
        </w:rPr>
        <w:t>• Competitive Landscape Ambiguity: The fintech sector is characterized by rapid innovation and a high number of entrants. EquityBee could face significant competition from both new startups and established financial institutions, which may impact its market share and growth potential.</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Although the platform is productionready, there may be challenges related to integrating with existing financial systems and platforms. Ensuring seamless integration is crucial for user adoption and satisfaction.</w:t>
      </w:r>
    </w:p>
    <w:p>
      <w:pPr>
        <w:spacing w:line="360" w:lineRule="auto"/>
        <w:ind w:firstLine="0"/>
        <w:jc w:val="both"/>
      </w:pPr>
      <w:r>
        <w:rPr>
          <w:rFonts w:ascii="Times New Roman" w:hAnsi="Times New Roman"/>
          <w:sz w:val="24"/>
        </w:rPr>
        <w:t>• Scalability Concerns: As EquityBee grows, the platform may need to handle increased transaction volumes and user activity. Ensuring that the technology infrastructure can scale effectively is critical to maintaining performance and reliability.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Team Transition: The company is experiencing a team transition, which could impact operational efficiency and strategic direction. Maintaining continuity in leadership and retaining key talent is essential for sustaining growth and innovation.</w:t>
      </w:r>
    </w:p>
    <w:p>
      <w:pPr>
        <w:spacing w:line="360" w:lineRule="auto"/>
        <w:ind w:firstLine="0"/>
        <w:jc w:val="both"/>
      </w:pPr>
      <w:r>
        <w:rPr>
          <w:rFonts w:ascii="Times New Roman" w:hAnsi="Times New Roman"/>
          <w:sz w:val="24"/>
        </w:rPr>
        <w:t>• Process Optimization: As a fintech company, EquityBee's operational processes must be optimized for efficiency and security. There may be a need for ongoing improvements to internal processes to support scaling and compliance.</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Challenges: EquityBee operates in a heavily regulated sector, and compliance with financial regulations is crucial. The platform's involvement in financial transactions and investment opportunities suggests that regulatory challenges could be significant, though specific issues are not detailed in the available information.</w:t>
      </w:r>
    </w:p>
    <w:p>
      <w:pPr>
        <w:spacing w:line="360" w:lineRule="auto"/>
        <w:ind w:firstLine="0"/>
        <w:jc w:val="both"/>
      </w:pPr>
      <w:r>
        <w:rPr>
          <w:rFonts w:ascii="Times New Roman" w:hAnsi="Times New Roman"/>
          <w:sz w:val="24"/>
        </w:rPr>
        <w:t>• Compliance Uncertainty: Changes in financial regulations could impact EquityBee's operations. The company needs to stay informed about regulatory developments and ensure compliance to avoid potential legal and financial repercussions.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Early Funding Stage: As an earlystage company, EquityBee may face challenges in securing additional funding to support growth and operations. The company's ability to attract investors will be crucial for its financial sustainability.</w:t>
      </w:r>
    </w:p>
    <w:p>
      <w:pPr>
        <w:spacing w:line="360" w:lineRule="auto"/>
        <w:ind w:firstLine="0"/>
        <w:jc w:val="both"/>
      </w:pPr>
      <w:r>
        <w:rPr>
          <w:rFonts w:ascii="Times New Roman" w:hAnsi="Times New Roman"/>
          <w:sz w:val="24"/>
        </w:rPr>
        <w:t>• Limited Revenue: With limited revenue streams, EquityBee may struggle to achieve profitability in the short term. The company needs to develop a clear path to revenue growth to ensure longterm viability.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EquityBee, operating in the fintech sector, presents promising investment and exit strategies due to its production-ready technology and potential for significant market traction. The most viable investment strategy involves leveraging its unique platform to capture a larger share of the growing market for employee equity compensation, which is increasingly gaining attention from both startups and established companies. Given the company's potential for rapid scaling and the increasing interest in fintech solutions, an exit through acquisition by a larger financial institution or a strategic fintech player is likely. This would allow the acquirer to integrate EquityBee's technology and expand their service offerings, capitalizing on the company's established partnerships and market presence. Alternatively, if EquityBee achieves substantial growth and market penetration, an IPO could be considered, providing a lucrative exit opportunity for investors.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EquityBee, a seed-stage fintech company with a total addressable market (TAM) of $3 billion, presents several opportunity costs. Without highlighted top competitors, the company may have a unique position or a first-mover advantage in its niche, potentially allowing it to capture significant market share. The trailing 12-month revenue of $6 million suggests initial traction, which could indicate future growth potential. By not investing, there is a risk of missing out on early-stage gains if the company successfully scales and captures a substantial portion of the market. Additionally, the absence of major competitors could mean fewer barriers to growth, potentially leading to a stronger market position over time.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EquityBee achieved in the development and deployment of its platform?</w:t>
      </w:r>
    </w:p>
    <w:p>
      <w:pPr>
        <w:spacing w:line="360" w:lineRule="auto"/>
        <w:ind w:firstLine="0"/>
        <w:jc w:val="both"/>
      </w:pPr>
      <w:r>
        <w:rPr>
          <w:rFonts w:ascii="Times New Roman" w:hAnsi="Times New Roman"/>
          <w:sz w:val="24"/>
        </w:rPr>
        <w:t>• Can EquityBee provide detailed information on any proprietary technology or unique features that differentiate its platform from competitors?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of EquityBee, and what are the plans for future fundraising rounds?</w:t>
      </w:r>
    </w:p>
    <w:p>
      <w:pPr>
        <w:spacing w:line="360" w:lineRule="auto"/>
        <w:ind w:firstLine="0"/>
        <w:jc w:val="both"/>
      </w:pPr>
      <w:r>
        <w:rPr>
          <w:rFonts w:ascii="Times New Roman" w:hAnsi="Times New Roman"/>
          <w:sz w:val="24"/>
        </w:rPr>
        <w:t>• Can EquityBee provide detailed financial projections or revenue models for the next 1224 months?</w:t>
      </w:r>
    </w:p>
    <w:p>
      <w:pPr>
        <w:spacing w:line="360" w:lineRule="auto"/>
        <w:ind w:firstLine="0"/>
        <w:jc w:val="both"/>
      </w:pPr>
      <w:r>
        <w:rPr>
          <w:rFonts w:ascii="Times New Roman" w:hAnsi="Times New Roman"/>
          <w:sz w:val="24"/>
        </w:rPr>
        <w:t>• How does EquityBee plan to address its limited revenue in the short to medium term?</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EquityBee differentiate itself from other fintech companies in a highly competitive market?</w:t>
      </w:r>
    </w:p>
    <w:p>
      <w:pPr>
        <w:spacing w:line="360" w:lineRule="auto"/>
        <w:ind w:firstLine="0"/>
        <w:jc w:val="both"/>
      </w:pPr>
      <w:r>
        <w:rPr>
          <w:rFonts w:ascii="Times New Roman" w:hAnsi="Times New Roman"/>
          <w:sz w:val="24"/>
        </w:rPr>
        <w:t>• What strategies does EquityBee have in place to gain market share against established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strategic partnerships or collaborations that EquityBee is pursuing to enhance its platform or expand its market reach?</w:t>
      </w:r>
    </w:p>
    <w:p>
      <w:pPr>
        <w:spacing w:line="360" w:lineRule="auto"/>
        <w:ind w:firstLine="0"/>
        <w:jc w:val="both"/>
      </w:pPr>
      <w:r>
        <w:rPr>
          <w:rFonts w:ascii="Times New Roman" w:hAnsi="Times New Roman"/>
          <w:sz w:val="24"/>
        </w:rPr>
        <w:t>• How does EquityBee plan to leverage any existing partnerships to accelerate growth?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regulatory challenges does EquityBee anticipate, and how is the company preparing to address them?</w:t>
      </w:r>
    </w:p>
    <w:p>
      <w:pPr>
        <w:spacing w:line="360" w:lineRule="auto"/>
        <w:ind w:firstLine="0"/>
        <w:jc w:val="both"/>
      </w:pPr>
      <w:r>
        <w:rPr>
          <w:rFonts w:ascii="Times New Roman" w:hAnsi="Times New Roman"/>
          <w:sz w:val="24"/>
        </w:rPr>
        <w:t>• Can EquityBee provide an overview of its compliance strategy to ensure adherence to financial regulations?</w:t>
      </w:r>
    </w:p>
    <w:p>
      <w:pPr>
        <w:spacing w:line="360" w:lineRule="auto"/>
        <w:ind w:firstLine="0"/>
        <w:jc w:val="both"/>
      </w:pPr>
      <w:r>
        <w:rPr>
          <w:rFonts w:ascii="Times New Roman" w:hAnsi="Times New Roman"/>
          <w:sz w:val="24"/>
        </w:rPr>
        <w:t>• What is the anticipated timeline for addressing regulatory requirements, and how might this impact market entry or expansion plans?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EquityBee's primary strength lies in its innovative solution to a prevalent problem faced by startup employees: the inability to exercise stock options due to financial constraints. By connecting employees with investors, the platform democratizes access to financial resources, allowing employees to unlock the value of their equity without upfront costs. The company's algorithmic matching system ensures optimal alignment between employees and investors, enhancing satisfaction for both parties. Additionally, EquityBee's integration of blockchain technology for transparency and security, along with plans for AI-driven analytics, positions it as a forward-thinking player in the fintech space.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company's early funding stage, which may limit its ability to scale rapidly and achieve profitability in the short term. The absence of a strong patent portfolio suggests a moderate technical moat, potentially making it vulnerable to competition. Furthermore, the platform's reliance on a 5% upfront transaction fee as a primary revenue stream may not be sustainable if market conditions change or if competitors offer more attractive pricing models. The team transition, with the COO moving to an advisory role, could also impact operational efficiency and strategic direction.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fintech sector's robust growth presents significant opportunities for EquityBee, particularly as more startups emerge and the demand for innovative equity financing solutions increases. The company's planned expansion into international markets could tap into a broader customer base, while the integration of AI and blockchain technologies offers potential for differentiation and enhanced service offerings. Additionally, the growing trend of financial inclusion and the increasing collaboration between fintech companies and traditional financial institutions provide avenues for strategic partnerships and market expansion.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EquityBee faces several risks, including market adoption uncertainty in a competitive fintech landscape, where rapid innovation and numerous entrants could challenge its market share. Technical risks such as integration challenges and scalability concerns could impact user adoption and platform reliability. Regulatory risks are significant, given the platform's involvement in financial transactions, and changes in financial regulations could pose compliance challenges. Financial risks include the company's limited revenue streams and the need for additional funding to support growth and operations.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06,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