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EquityBee was Automatically Generated by the VC Intelligence System</w:t>
      </w:r>
    </w:p>
    <w:p>
      <w:pPr>
        <w:jc w:val="center"/>
      </w:pPr>
      <w:r>
        <w:rPr>
          <w:rFonts w:ascii="Times New Roman" w:hAnsi="Times New Roman"/>
          <w:sz w:val="28"/>
        </w:rPr>
        <w:t>Prepared on August 06, 2025 at 02:22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EquityBee is a fintech company focused on democratizing access to startup equity by connecting employees with investors who can help them exercise their stock options. The company addresses the common challenge faced by startup employees who often lack the capital needed to exercise their options, potentially missing out on significant financial gains. EquityBee's platform facilitates this process by matching employees with a network of investors willing to provide the necessary funds in exchange for a share of the future returns. This unique approach not only empowers employees to capitalize on their equity but also opens up a new investment avenue for investors. Positioned at the intersection of employee benefits and investment opportunities, EquityBee is poised to capture a significant share of the growing market for private equity access.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equitybee.com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Founded: 2017</w:t>
      </w:r>
    </w:p>
    <w:p>
      <w:pPr>
        <w:spacing w:line="360" w:lineRule="auto"/>
        <w:ind w:firstLine="0"/>
        <w:jc w:val="both"/>
      </w:pPr>
      <w:r>
        <w:rPr>
          <w:rFonts w:ascii="Times New Roman" w:hAnsi="Times New Roman"/>
          <w:sz w:val="24"/>
        </w:rPr>
        <w:t>Headquarters: Palo Alto, CA</w:t>
      </w:r>
    </w:p>
    <w:p>
      <w:pPr>
        <w:spacing w:line="360" w:lineRule="auto"/>
        <w:ind w:firstLine="0"/>
        <w:jc w:val="both"/>
      </w:pPr>
      <w:r>
        <w:rPr>
          <w:rFonts w:ascii="Times New Roman" w:hAnsi="Times New Roman"/>
          <w:sz w:val="24"/>
        </w:rPr>
        <w:t>LinkedIn Followers: 14253</w:t>
      </w:r>
    </w:p>
    <w:p>
      <w:pPr>
        <w:spacing w:line="360" w:lineRule="auto"/>
        <w:ind w:firstLine="0"/>
        <w:jc w:val="both"/>
      </w:pPr>
      <w:r>
        <w:rPr>
          <w:rFonts w:ascii="Times New Roman" w:hAnsi="Times New Roman"/>
          <w:sz w:val="24"/>
        </w:rPr>
        <w:t>Office Location: PO Box 93734; Los Angeles, ca 90093, US (and 9 other locations)</w:t>
      </w:r>
    </w:p>
    <w:p>
      <w:pPr>
        <w:spacing w:line="360" w:lineRule="auto"/>
        <w:ind w:firstLine="0"/>
        <w:jc w:val="both"/>
      </w:pPr>
      <w:r>
        <w:rPr>
          <w:rFonts w:ascii="Times New Roman" w:hAnsi="Times New Roman"/>
          <w:sz w:val="24"/>
        </w:rPr>
        <w:t>Funding Stage: Seed (Series B - US$ 57.0M - October 2021)</w:t>
      </w:r>
    </w:p>
    <w:p>
      <w:pPr>
        <w:spacing w:line="360" w:lineRule="auto"/>
        <w:ind w:firstLine="0"/>
        <w:jc w:val="both"/>
      </w:pPr>
      <w:r>
        <w:rPr>
          <w:rFonts w:ascii="Times New Roman" w:hAnsi="Times New Roman"/>
          <w:sz w:val="24"/>
        </w:rPr>
        <w:t>Team: Oren Barzilai (CEO), Oded Golan (CPO), Mody Radashkovich (COO)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Many startup employees face the significant challenge of lacking the necessary capital to exercise their stock options, which often expire if not exercised in a timely manner. This problem is exacerbated by the high cost of exercising options, coupled with the tax implications, leaving employees unable to benefit from the equity compensation they have earned. In the fast-paced startup ecosystem, where liquidity events are uncertain and timelines are unpredictable, employees risk losing out on potentially life-changing financial gains. The urgency of this issue is heightened by the growing number of startups offering stock options as part of compensation packages, yet failing to provide solutions for employees to access the funds needed to exercise these options. This creates a critical gap in the market, as employees are left with limited options to finance their equity stakes, impacting their financial well-being and long-term wealth accumulation.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EquityBee addresses the challenge of startup employees lacking the capital to exercise their stock options before they expire. By connecting these employees with a network of investors willing to fund the option exercise in exchange for a share of future profits, EquityBee provides a financial bridge that empowers employees to realize the potential value of their equity. This approach not only democratizes access to financial resources but also mitigates the risk of losing valuable stock options due to financial constraints. Unlike traditional lending or personal savings, EquityBee's solution leverages investor partnerships, offering a flexible and collaborative model that aligns the interests of employees and investors. This unique methodology ensures that employees can capitalize on their hard-earned equity without the burden of upfront costs.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EquityBee is developing a fintech platform designed to address the liquidity challenges faced by startup employees with stock options. The platform's unique technical feature is its algorithmic assessment tool, which evaluates the potential value of stock options and matches employees with accredited investors willing to provide capital to exercise these options. This matching process is facilitated by a secure, user-friendly interface that ensures confidentiality and compliance with regulatory standards. The product roadmap includes enhancements such as real-time market analytics, integration with major payroll systems for seamless data import, and a mobile application to increase accessibility. What sets EquityBee apart from competitors is its focus on democratizing access to capital for employees at early-stage startups, a segment often overlooked by traditional financial services. Additionally, the platform's 5% upfront transaction fee is competitive, providing a clear and straightforward pricing model. Future developments aim to expand the platform's capabilities to include educational resources and personalized financial planning tools for users.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with a Total Addressable Market (TAM) valued at 3 billion. Given the absence of a specified Serviceable Available Market (SAM), we estimate it to be 30% of the TAM, resulting in a SAM of 900 million. The Serviceable Obtainable Market (SOM) is currently 1.7 million, indicating significant room for expansion. Key market drivers include increasing digitalization, consumer demand for seamless financial services, and regulatory advancements favoring fintech innovations. The competitive landscape is characterized by both established financial institutions and agile startups, creating a dynamic environment. Opportunities for the company lie in leveraging technological advancements and strategic partnerships, while challenges include navigating regulatory complexities and differentiating in a crowded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$3B [Source: enhanced_extraction]</w:t>
      </w:r>
    </w:p>
    <w:p>
      <w:pPr>
        <w:spacing w:line="360" w:lineRule="auto"/>
        <w:ind w:firstLine="0"/>
        <w:jc w:val="both"/>
      </w:pPr>
      <w:r>
        <w:rPr>
          <w:rFonts w:ascii="Times New Roman" w:hAnsi="Times New Roman"/>
          <w:sz w:val="24"/>
        </w:rPr>
        <w:t>• Serviceable Obtainable Market (SOM): $1.7M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substantial growth in 2024-2025, fueled by technological advancements, evolving regulations, and shifting consumer preferences. Market valuations for 2024 vary, with estimates ranging from $209.7 billion to $218.8 billion. Projections indicate that the global fintech market could reach $828.4 billion by 2033, with a compound annual growth rate (CAGR) of 15.82% from 2025 to 2033. Additionally, the fintech as a service market is expected to grow from $358.49 billion in 2024 to $1,620 billion by 2034, reflecting a CAGR of 16.28%. Key trends driving this growth include the integration of artificial intelligence, the development of central bank digital currencies (CBDCs), and the expansion of fintech services across various sectors. Despite discrepancies in market size figures due to differing definitions and methodologies, the overall outlook for the fintech industry remains highly optimistic.</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https://www.cognitivemarketresearch.com/regional-analysis/north-america-fintech-market-report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Carta (carta.com)</w:t>
      </w:r>
    </w:p>
    <w:p>
      <w:pPr>
        <w:spacing w:line="360" w:lineRule="auto"/>
        <w:ind w:firstLine="0"/>
        <w:jc w:val="both"/>
      </w:pPr>
      <w:r>
        <w:rPr>
          <w:rFonts w:ascii="Times New Roman" w:hAnsi="Times New Roman"/>
          <w:sz w:val="24"/>
        </w:rPr>
        <w:t>Product description: Carta is a fintech company that specializes in capitalization table management and valuation software. It helps private companies, investors, and employees manage equity and ownership, providing tools for tracking shares, options, and valuations.</w:t>
      </w:r>
    </w:p>
    <w:p>
      <w:pPr>
        <w:spacing w:line="360" w:lineRule="auto"/>
        <w:ind w:firstLine="0"/>
        <w:jc w:val="both"/>
      </w:pPr>
      <w:r>
        <w:rPr>
          <w:rFonts w:ascii="Times New Roman" w:hAnsi="Times New Roman"/>
          <w:sz w:val="24"/>
        </w:rPr>
        <w:t>Key differentiator: Carta's comprehensive platform not only manages equity but also offers services like 409A valuations and liquidity solutions, making it a one-stop-shop for equity management.</w:t>
      </w:r>
    </w:p>
    <w:p>
      <w:pPr>
        <w:spacing w:line="360" w:lineRule="auto"/>
        <w:ind w:firstLine="0"/>
        <w:jc w:val="both"/>
      </w:pPr>
      <w:r>
        <w:rPr>
          <w:rFonts w:ascii="Times New Roman" w:hAnsi="Times New Roman"/>
          <w:sz w:val="24"/>
        </w:rPr>
        <w:t>• Shareworks by Morgan Stanley (shareworks.com)</w:t>
      </w:r>
    </w:p>
    <w:p>
      <w:pPr>
        <w:spacing w:line="360" w:lineRule="auto"/>
        <w:ind w:firstLine="0"/>
        <w:jc w:val="both"/>
      </w:pPr>
      <w:r>
        <w:rPr>
          <w:rFonts w:ascii="Times New Roman" w:hAnsi="Times New Roman"/>
          <w:sz w:val="24"/>
        </w:rPr>
        <w:t>Product description: Shareworks is a cloud-based platform that provides equity plan management solutions for companies and their employees. It offers tools for managing stock options, RSUs, and other equity compensation plans, along with financial reporting and compliance features.</w:t>
      </w:r>
    </w:p>
    <w:p>
      <w:pPr>
        <w:spacing w:line="360" w:lineRule="auto"/>
        <w:ind w:firstLine="0"/>
        <w:jc w:val="both"/>
      </w:pPr>
      <w:r>
        <w:rPr>
          <w:rFonts w:ascii="Times New Roman" w:hAnsi="Times New Roman"/>
          <w:sz w:val="24"/>
        </w:rPr>
        <w:t>Key differentiator: As part of Morgan Stanley, Shareworks benefits from the financial institution's extensive resources and expertise, providing robust financial services and support alongside its equity management tools.</w:t>
      </w:r>
    </w:p>
    <w:p>
      <w:pPr>
        <w:spacing w:line="360" w:lineRule="auto"/>
        <w:ind w:firstLine="0"/>
        <w:jc w:val="both"/>
      </w:pPr>
      <w:r>
        <w:rPr>
          <w:rFonts w:ascii="Times New Roman" w:hAnsi="Times New Roman"/>
          <w:sz w:val="24"/>
        </w:rPr>
        <w:t>• Pulley (pulley.com)</w:t>
      </w:r>
    </w:p>
    <w:p>
      <w:pPr>
        <w:spacing w:line="360" w:lineRule="auto"/>
        <w:ind w:firstLine="0"/>
        <w:jc w:val="both"/>
      </w:pPr>
      <w:r>
        <w:rPr>
          <w:rFonts w:ascii="Times New Roman" w:hAnsi="Times New Roman"/>
          <w:sz w:val="24"/>
        </w:rPr>
        <w:t>Product description: Pulley is a cap table management software designed for startups and growing companies. It simplifies the process of managing equity by offering tools for tracking ownership, modeling fundraising scenarios, and ensuring compliance with legal requirements.</w:t>
      </w:r>
    </w:p>
    <w:p>
      <w:pPr>
        <w:spacing w:line="360" w:lineRule="auto"/>
        <w:ind w:firstLine="0"/>
        <w:jc w:val="both"/>
      </w:pPr>
      <w:r>
        <w:rPr>
          <w:rFonts w:ascii="Times New Roman" w:hAnsi="Times New Roman"/>
          <w:sz w:val="24"/>
        </w:rPr>
        <w:t>Key differentiator: Pulley focuses on user-friendly interfaces and automation, making it particularly appealing to startups that need efficient and straightforward solutions for managing their cap tables without extensive financial expertise.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71532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71532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EquityBee appears to operate as a platform that facilitates the funding of employee stock options. The company seems to generate revenue primarily through an upfront transaction fee, which is reportedly around 5%. This fee structure suggests that EquityBee's revenue is closely tied to the volume and value of transactions facilitated on its platform.</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Transaction Fees: EquityBee may charge a 5% upfront fee on the total amount raised through its platform. This fee is likely the primary revenue stream, contingent on the successful facilitation of funding rounds for employee stock options.</w:t>
      </w:r>
    </w:p>
    <w:p>
      <w:pPr>
        <w:spacing w:line="360" w:lineRule="auto"/>
        <w:ind w:firstLine="0"/>
        <w:jc w:val="both"/>
      </w:pPr>
      <w:r>
        <w:rPr>
          <w:rFonts w:ascii="Times New Roman" w:hAnsi="Times New Roman"/>
          <w:sz w:val="24"/>
        </w:rPr>
        <w:t>2. Potential Future Services: While not currently detailed, EquityBee could explore additional revenue streams such as subscription fees for premium services, consulting fees for financial advisory, or partnerships with financial institutions for co-branded offerings.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Employees with Stock Options: The primary customer segment seems to be employees who hold stock options and are seeking liquidity to exercise them.</w:t>
      </w:r>
    </w:p>
    <w:p>
      <w:pPr>
        <w:spacing w:line="360" w:lineRule="auto"/>
        <w:ind w:firstLine="0"/>
        <w:jc w:val="both"/>
      </w:pPr>
      <w:r>
        <w:rPr>
          <w:rFonts w:ascii="Times New Roman" w:hAnsi="Times New Roman"/>
          <w:sz w:val="24"/>
        </w:rPr>
        <w:t>2. Investors: Another key segment could be investors looking to invest in pre-IPO companies by funding employee stock options, thereby gaining indirect exposure to these companies.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EquityBee's strategy may involve targeting tech employees in high-growth startups who are likely to have valuable stock options. The company could leverage digital marketing and partnerships with startup incubators to reach potential customers. Additionally, building a robust network of investors interested in pre-IPO opportunities could be crucial for scaling its operations.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information is needed on EquityBee's partnerships and any potential plans for expanding its revenue streams beyond transaction fees.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provides a risk-free solution for startup employees to exercise their stock options without upfront costs, allowing them to retain equity. It offers investors access to startup investments at discounted prices based on past valuations. The platform supports a wide range of companies, indicating a scalable and adaptable system capable of handling diverse financial transactions.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EquityBee seems to be focused on financial technology solutions, likely involving secure transaction processing and data analytics. Given the founders' backgrounds in software development and analytics, the platform may utilize modern web technologies and cloud infrastructure to ensure scalability and reliability. Specific technologies or frameworks are not mentioned, but the emphasis on secure and efficient financial transactions suggests a robust backend system.</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has been publicly launched in September 2018 and has shown over 30% month-over-month growth. The roadmap likely includes expanding the user base and increasing transaction volumes, but specific future milestones or timelines are not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any existing patents or intellectual property that could strengthen the company's competitive position.</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moderate, relying on a unique financial model that provides capital for exercising stock options, which may not be easily replicable by competitors.</w:t>
      </w:r>
    </w:p>
    <w:p>
      <w:pPr>
        <w:spacing w:line="360" w:lineRule="auto"/>
        <w:ind w:firstLine="0"/>
        <w:jc w:val="both"/>
      </w:pPr>
      <w:r>
        <w:rPr>
          <w:rFonts w:ascii="Times New Roman" w:hAnsi="Times New Roman"/>
          <w:sz w:val="24"/>
        </w:rPr>
        <w:t>• Complexity: The technical complexity appears to be moderate, involving secure financial transactions and data management, which require robust backend systems and compliance with financial regulations.</w:t>
      </w:r>
    </w:p>
    <w:p>
      <w:pPr>
        <w:spacing w:line="360" w:lineRule="auto"/>
        <w:ind w:firstLine="0"/>
        <w:jc w:val="both"/>
      </w:pPr>
      <w:r>
        <w:rPr>
          <w:rFonts w:ascii="Times New Roman" w:hAnsi="Times New Roman"/>
          <w:sz w:val="24"/>
        </w:rPr>
        <w:t>• Security: Security considerations are critical, given the financial nature of the platform. Ensuring secure transactions and protecting user data from breaches are likely key priorities.</w:t>
      </w:r>
    </w:p>
    <w:p>
      <w:pPr>
        <w:spacing w:line="360" w:lineRule="auto"/>
        <w:ind w:firstLine="0"/>
        <w:jc w:val="both"/>
      </w:pPr>
      <w:r>
        <w:rPr>
          <w:rFonts w:ascii="Times New Roman" w:hAnsi="Times New Roman"/>
          <w:sz w:val="24"/>
        </w:rPr>
        <w:t>• Implementation: Implementation challenges may include integrating with various financial systems and ensuring compliance with different regulatory environments across regions.</w:t>
      </w:r>
    </w:p>
    <w:p>
      <w:pPr>
        <w:spacing w:line="360" w:lineRule="auto"/>
        <w:ind w:firstLine="0"/>
        <w:jc w:val="both"/>
      </w:pPr>
      <w:r>
        <w:rPr>
          <w:rFonts w:ascii="Times New Roman" w:hAnsi="Times New Roman"/>
          <w:sz w:val="24"/>
        </w:rPr>
        <w:t>• Regulatory: Regulatory and compliance considerations are significant, as the platform deals with financial transactions and investments, requiring adherence to financial regulations and securities laws.</w:t>
      </w:r>
    </w:p>
    <w:p>
      <w:pPr>
        <w:spacing w:line="360" w:lineRule="auto"/>
        <w:ind w:firstLine="0"/>
        <w:jc w:val="both"/>
      </w:pPr>
      <w:r>
        <w:rPr>
          <w:rFonts w:ascii="Times New Roman" w:hAnsi="Times New Roman"/>
          <w:sz w:val="24"/>
        </w:rPr>
        <w:t>• Testing: Testing and validation requirements would focus on ensuring the accuracy and security of financial transactions, as well as the scalability and reliability of the platform under varying loads.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US$ 6.0M</w:t>
      </w:r>
    </w:p>
    <w:p>
      <w:pPr>
        <w:spacing w:line="360" w:lineRule="auto"/>
        <w:ind w:firstLine="0"/>
        <w:jc w:val="both"/>
      </w:pPr>
      <w:r>
        <w:rPr>
          <w:rFonts w:ascii="Times New Roman" w:hAnsi="Times New Roman"/>
          <w:sz w:val="24"/>
        </w:rPr>
        <w:t>• Gross Merchandise Value (GMV): US$ 60.0B</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US$ 7.0M</w:t>
      </w:r>
    </w:p>
    <w:p>
      <w:pPr>
        <w:spacing w:line="360" w:lineRule="auto"/>
        <w:ind w:firstLine="0"/>
        <w:jc w:val="both"/>
      </w:pPr>
      <w:r>
        <w:rPr>
          <w:rFonts w:ascii="Times New Roman" w:hAnsi="Times New Roman"/>
          <w:sz w:val="24"/>
        </w:rPr>
        <w:t>• Total Funding Raised: 7,000,000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https://equitybee.com</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B, 29 October 2021, US$ 57.0M, (1 investors)</w:t>
      </w:r>
    </w:p>
    <w:p>
      <w:pPr>
        <w:spacing w:line="360" w:lineRule="auto"/>
        <w:ind w:firstLine="0"/>
        <w:jc w:val="both"/>
      </w:pPr>
      <w:r>
        <w:rPr>
          <w:rFonts w:ascii="Times New Roman" w:hAnsi="Times New Roman"/>
          <w:sz w:val="24"/>
        </w:rPr>
        <w:t>• Series B, 29 September 2021, US$ 55.0M, (5 investors)</w:t>
      </w:r>
    </w:p>
    <w:p>
      <w:pPr>
        <w:spacing w:line="360" w:lineRule="auto"/>
        <w:ind w:firstLine="0"/>
        <w:jc w:val="both"/>
      </w:pPr>
      <w:r>
        <w:rPr>
          <w:rFonts w:ascii="Times New Roman" w:hAnsi="Times New Roman"/>
          <w:sz w:val="24"/>
        </w:rPr>
        <w:t>• Series A, 22 February 2021, US$ 20.0M, (3 investors)</w:t>
      </w:r>
    </w:p>
    <w:p>
      <w:pPr>
        <w:spacing w:line="360" w:lineRule="auto"/>
        <w:ind w:firstLine="0"/>
        <w:jc w:val="both"/>
      </w:pPr>
      <w:r>
        <w:rPr>
          <w:rFonts w:ascii="Times New Roman" w:hAnsi="Times New Roman"/>
          <w:sz w:val="24"/>
        </w:rPr>
        <w:t>• Series A, 11 February 2020, US$ 6.6M, (4 investors)</w:t>
      </w:r>
    </w:p>
    <w:p>
      <w:pPr>
        <w:spacing w:line="360" w:lineRule="auto"/>
        <w:ind w:firstLine="0"/>
        <w:jc w:val="both"/>
      </w:pPr>
      <w:r>
        <w:rPr>
          <w:rFonts w:ascii="Times New Roman" w:hAnsi="Times New Roman"/>
          <w:sz w:val="24"/>
        </w:rPr>
        <w:t>• Seed, 11 February 2020, US$ 6.6M, (4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Oren Barzilai – CEO</w:t>
      </w:r>
    </w:p>
    <w:p>
      <w:pPr>
        <w:spacing w:line="360" w:lineRule="auto"/>
        <w:ind w:firstLine="0"/>
        <w:jc w:val="both"/>
      </w:pPr>
      <w:r>
        <w:rPr>
          <w:rFonts w:ascii="Times New Roman" w:hAnsi="Times New Roman"/>
          <w:sz w:val="24"/>
        </w:rPr>
        <w:t>LinkedIn: https://www.linkedin.com/in/orenbarzilai</w:t>
      </w:r>
    </w:p>
    <w:p>
      <w:pPr>
        <w:spacing w:line="360" w:lineRule="auto"/>
        <w:ind w:firstLine="0"/>
        <w:jc w:val="both"/>
      </w:pPr>
      <w:r>
        <w:rPr>
          <w:rFonts w:ascii="Times New Roman" w:hAnsi="Times New Roman"/>
          <w:sz w:val="24"/>
        </w:rPr>
        <w:t>Background: Oren Barzilai is a seasoned entrepreneur and the co-founder and CEO of EquityBee, a platform that empowers startup employees to exercise their stock options by connecting them with investors. Prior to this, he co-founded and led Start A Fire, a social marketing platform that successfully catered to over 3,000 leading global brands. Barzilai also co-founded Tapingo, a mobile commerce application that was acquired by GrubHub for $150 million. With a BSc in Mathematics from Tel Aviv University and a background as a software engineer at VeriFone, he has consistently demonstrated his ability to build and scale successful technology ventures.</w:t>
      </w:r>
    </w:p>
    <w:p>
      <w:pPr>
        <w:spacing w:line="360" w:lineRule="auto"/>
        <w:ind w:firstLine="0"/>
        <w:jc w:val="both"/>
      </w:pPr>
      <w:r>
        <w:rPr>
          <w:rFonts w:ascii="Times New Roman" w:hAnsi="Times New Roman"/>
          <w:sz w:val="24"/>
        </w:rPr>
        <w:t>Oded Golan – CPO</w:t>
      </w:r>
    </w:p>
    <w:p>
      <w:pPr>
        <w:spacing w:line="360" w:lineRule="auto"/>
        <w:ind w:firstLine="0"/>
        <w:jc w:val="both"/>
      </w:pPr>
      <w:r>
        <w:rPr>
          <w:rFonts w:ascii="Times New Roman" w:hAnsi="Times New Roman"/>
          <w:sz w:val="24"/>
        </w:rPr>
        <w:t>LinkedIn: https://il.linkedin.com/in/nir-golan159159</w:t>
      </w:r>
    </w:p>
    <w:p>
      <w:pPr>
        <w:spacing w:line="360" w:lineRule="auto"/>
        <w:ind w:firstLine="0"/>
        <w:jc w:val="both"/>
      </w:pPr>
      <w:r>
        <w:rPr>
          <w:rFonts w:ascii="Times New Roman" w:hAnsi="Times New Roman"/>
          <w:sz w:val="24"/>
        </w:rPr>
        <w:t>Background: Oded Golan is a seasoned entrepreneur and technology leader, currently serving as Co-Founder and Chief Product Officer at EquityBee since January 2017. He has a proven track record in raising venture capital and scaling innovative solutions in competitive markets. Prior to his role at EquityBee, Golan co-founded and served as CTO of Start A Fire, a content analytics platform that successfully catered to major global brands. His expertise spans analytics, business strategy, software development, e-commerce, cloud computing, and product management, further enriched by his experience in Israel's elite Unit 8200 Intelligence Corps. Based in Palo Alto, California, Golan is recognized for his passion for leveraging technology to drive business growth and his contributions to entrepreneurship and innovation.</w:t>
      </w:r>
    </w:p>
    <w:p>
      <w:pPr>
        <w:spacing w:line="360" w:lineRule="auto"/>
        <w:ind w:firstLine="0"/>
        <w:jc w:val="both"/>
      </w:pPr>
      <w:r>
        <w:rPr>
          <w:rFonts w:ascii="Times New Roman" w:hAnsi="Times New Roman"/>
          <w:sz w:val="24"/>
        </w:rPr>
        <w:t>Mody Radashkovich – COO</w:t>
      </w:r>
    </w:p>
    <w:p>
      <w:pPr>
        <w:spacing w:line="360" w:lineRule="auto"/>
        <w:ind w:firstLine="0"/>
        <w:jc w:val="both"/>
      </w:pPr>
      <w:r>
        <w:rPr>
          <w:rFonts w:ascii="Times New Roman" w:hAnsi="Times New Roman"/>
          <w:sz w:val="24"/>
        </w:rPr>
        <w:t>LinkedIn: unknown</w:t>
      </w:r>
    </w:p>
    <w:p>
      <w:pPr>
        <w:spacing w:line="360" w:lineRule="auto"/>
        <w:ind w:firstLine="0"/>
        <w:jc w:val="both"/>
      </w:pPr>
      <w:r>
        <w:rPr>
          <w:rFonts w:ascii="Times New Roman" w:hAnsi="Times New Roman"/>
          <w:sz w:val="24"/>
        </w:rPr>
        <w:t>Background: Mody Radashkovich serves as the Chief Operating Officer at EquityBee, a company dedicated to assisting startup employees in exercising their stock options by connecting them with investors. While specific details about Radashkovich's previous roles and achievements are not readily available, his position as COO at a company like EquityBee suggests a strong background in operations and leadership within the financial technology sector. His role likely involves overseeing the company's operational strategies and ensuring the effective execution of its mission to empower startup employees. For more detailed insights into his professional journey, consulting EquityBee's official communications or Radashkovich's professional profiles would be beneficial.</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EquityBee, operating in the fintech sector, presents several key ESG considerations for investors. The company's platform, which democratizes access to stock options, inherently supports financial inclusion and empowerment, aligning with positive social impact goals.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Competition: The fintech sector, particularly platforms facilitating equity investments, appears to be highly competitive. EquityBee may face challenges in differentiating itself from established players and new entrants offering similar services.</w:t>
      </w:r>
    </w:p>
    <w:p>
      <w:pPr>
        <w:spacing w:line="360" w:lineRule="auto"/>
        <w:ind w:firstLine="0"/>
        <w:jc w:val="both"/>
      </w:pPr>
      <w:r>
        <w:rPr>
          <w:rFonts w:ascii="Times New Roman" w:hAnsi="Times New Roman"/>
          <w:sz w:val="24"/>
        </w:rPr>
        <w:t>• Technology Adoption Uncertainty: There may be hesitancy among potential users to adopt EquityBee's platform, especially if they are unfamiliar with or skeptical of digital investment solutions. Additional research is needed to understand user adoption barriers.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the technology is productionready, there could be challenges in integrating with existing financial systems and platforms, which may affect user experience and operational efficiency.</w:t>
      </w:r>
    </w:p>
    <w:p>
      <w:pPr>
        <w:spacing w:line="360" w:lineRule="auto"/>
        <w:ind w:firstLine="0"/>
        <w:jc w:val="both"/>
      </w:pPr>
      <w:r>
        <w:rPr>
          <w:rFonts w:ascii="Times New Roman" w:hAnsi="Times New Roman"/>
          <w:sz w:val="24"/>
        </w:rPr>
        <w:t>• Scalability Concerns: As the user base grows, the platform may face scalability issues that could impact performance and reliability. Further investigation is needed to assess the platform's capacity to handle increased demand.</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Early Funding Stage: Being in an early funding stage, EquityBee may face operational constraints due to limited resources, which could affect its ability to scale operations and enhance its platform.</w:t>
      </w:r>
    </w:p>
    <w:p>
      <w:pPr>
        <w:spacing w:line="360" w:lineRule="auto"/>
        <w:ind w:firstLine="0"/>
        <w:jc w:val="both"/>
      </w:pPr>
      <w:r>
        <w:rPr>
          <w:rFonts w:ascii="Times New Roman" w:hAnsi="Times New Roman"/>
          <w:sz w:val="24"/>
        </w:rPr>
        <w:t>• Talent Acquisition and Retention: The company may encounter difficulties in attracting and retaining skilled personnel, which is crucial for maintaining and advancing its technological and operational capabilities.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Compliance Challenges: Given the platform's involvement in financial transactions and investments, there are significant regulatory and compliance considerations. EquityBee must navigate complex securities laws and financial regulations, which could pose challenges if not adequately addressed.</w:t>
      </w:r>
    </w:p>
    <w:p>
      <w:pPr>
        <w:spacing w:line="360" w:lineRule="auto"/>
        <w:ind w:firstLine="0"/>
        <w:jc w:val="both"/>
      </w:pPr>
      <w:r>
        <w:rPr>
          <w:rFonts w:ascii="Times New Roman" w:hAnsi="Times New Roman"/>
          <w:sz w:val="24"/>
        </w:rPr>
        <w:t>• Evolving Regulatory Landscape: The regulatory environment for fintech is rapidly evolving, and new regulations could emerge that may impact EquityBee's operations. Continuous monitoring and adaptation to regulatory changes are necessary.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Limited Financial Runway: With limited financial runway, there is a risk that EquityBee may not secure additional funding in time to sustain operations and growth. This could impact its ability to execute its business plan effectively.</w:t>
      </w:r>
    </w:p>
    <w:p>
      <w:pPr>
        <w:spacing w:line="360" w:lineRule="auto"/>
        <w:ind w:firstLine="0"/>
        <w:jc w:val="both"/>
      </w:pPr>
      <w:r>
        <w:rPr>
          <w:rFonts w:ascii="Times New Roman" w:hAnsi="Times New Roman"/>
          <w:sz w:val="24"/>
        </w:rPr>
        <w:t>• Revenue Model Viability: The company's revenue model may be untested at scale, and there could be uncertainties regarding its ability to generate sufficient revenue to achieve profitability. Further analysis is required to evaluate the sustainability of the revenue model.</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EquityBee, operating in the fintech sector, presents a compelling investment opportunity due to its production-ready technology and growing market traction. The most viable investment strategy involves leveraging its scalable platform to capture a larger share of the equity compensation market, potentially leading to significant revenue growth. Given the company's strategic partnerships and competitive positioning, an exit through acquisition by a larger financial institution or fintech company is likely, as they may seek to integrate EquityBee's technology and expand their service offerings. Alternatively, if the company continues to demonstrate strong growth and market leadership, an IPO could be a feasible exit strategy, providing investors with substantial returns. The focus should be on supporting EquityBee's expansion efforts to maximize its valuation and attractiveness to potential acquirers or public market investors.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EquityBee, a seed-stage fintech company with a total addressable market of $3 billion, involves several considerations. Without highlighted top competitors, the company may have a unique position in the market, potentially allowing it to capture significant market share.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technological differentiators does EquityBee have compared to competitors?</w:t>
      </w:r>
    </w:p>
    <w:p>
      <w:pPr>
        <w:spacing w:line="360" w:lineRule="auto"/>
        <w:ind w:firstLine="0"/>
        <w:jc w:val="both"/>
      </w:pPr>
      <w:r>
        <w:rPr>
          <w:rFonts w:ascii="Times New Roman" w:hAnsi="Times New Roman"/>
          <w:sz w:val="24"/>
        </w:rPr>
        <w:t>• Can EquityBee provide documentation on any proprietary technologies or algorithms used in their platform?</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EquityBee's current burn rate, and how does it align with their financial runway?</w:t>
      </w:r>
    </w:p>
    <w:p>
      <w:pPr>
        <w:spacing w:line="360" w:lineRule="auto"/>
        <w:ind w:firstLine="0"/>
        <w:jc w:val="both"/>
      </w:pPr>
      <w:r>
        <w:rPr>
          <w:rFonts w:ascii="Times New Roman" w:hAnsi="Times New Roman"/>
          <w:sz w:val="24"/>
        </w:rPr>
        <w:t>• What are the specific plans for the next funding round, and how will these funds be allocated?</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EquityBee plan to differentiate itself in a highly competitive fintech market?</w:t>
      </w:r>
    </w:p>
    <w:p>
      <w:pPr>
        <w:spacing w:line="360" w:lineRule="auto"/>
        <w:ind w:firstLine="0"/>
        <w:jc w:val="both"/>
      </w:pPr>
      <w:r>
        <w:rPr>
          <w:rFonts w:ascii="Times New Roman" w:hAnsi="Times New Roman"/>
          <w:sz w:val="24"/>
        </w:rPr>
        <w:t>• Are there any strategic partnerships or collaborations in place to enhance market position?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EquityBee have any existing partnerships with OEMs or other fintech platforms?</w:t>
      </w:r>
    </w:p>
    <w:p>
      <w:pPr>
        <w:spacing w:line="360" w:lineRule="auto"/>
        <w:ind w:firstLine="0"/>
        <w:jc w:val="both"/>
      </w:pPr>
      <w:r>
        <w:rPr>
          <w:rFonts w:ascii="Times New Roman" w:hAnsi="Times New Roman"/>
          <w:sz w:val="24"/>
        </w:rPr>
        <w:t>• What are the criteria for selecting potential manufacturing or technology partners?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has EquityBee taken to ensure compliance with relevant financial regulations and securities laws?</w:t>
      </w:r>
    </w:p>
    <w:p>
      <w:pPr>
        <w:spacing w:line="360" w:lineRule="auto"/>
        <w:ind w:firstLine="0"/>
        <w:jc w:val="both"/>
      </w:pPr>
      <w:r>
        <w:rPr>
          <w:rFonts w:ascii="Times New Roman" w:hAnsi="Times New Roman"/>
          <w:sz w:val="24"/>
        </w:rPr>
        <w:t>• How does EquityBee plan to address potential regulatory changes that could impact their operations?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EquityBee's primary strength lies in its innovative platform that addresses a critical gap in the market by enabling startup employees to exercise their stock options without upfront capital. This democratization of access to equity is a compelling value proposition that aligns with the broader fintech trend of financial inclusion. The company's algorithmic assessment tool, which matches employees with investors, is a unique technical feature that enhances its competitive edge by providing a seamless and secure user experience. Additionally, EquityBee's competitive 5% transaction fee and its focus on early-stage startups set it apart from traditional financial services, offering a clear and straightforward pricing model that appeals to both employees and investors.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EquityBee faces several weaknesses that could impact its growth trajectory. The company operates in a highly competitive fintech sector, where differentiation from established players like Carta and Shareworks is challenging. Moreover, the absence of a detailed patent portfolio suggests a moderate technical moat, which could make it vulnerable to replication by competitors. The early funding stage and limited financial runway also pose operational constraints, potentially hindering the company's ability to scale and enhance its platform. Additionally, the lack of detailed information on strategic partnerships and future revenue streams raises concerns about its long-term sustainability and market positioning.</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EquityBee is well-positioned to capitalize on several market opportunities. The growing trend of startups offering stock options as part of compensation packages presents a significant opportunity for the company to expand its user base. The increasing digitalization and consumer demand for seamless financial services further enhance its growth prospects. Additionally, the potential integration of real-time market analytics and personalized financial planning tools could attract a broader audience and increase user engagement. Strategic partnerships with startup incubators and financial institutions could also provide avenues for growth and market penetration, allowing EquityBee to leverage external expertise and resources.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EquityBee faces several risks that could impact its success. The high market competition and potential technology adoption uncertainty pose significant challenges, as users may be hesitant to adopt new digital investment solutions. Technical risks, such as integration challenges and scalability concerns, could affect the platform's performance and reliability as the user base grows. Regulatory risks are also prominent, given the platform's involvement in financial transactions and investments, requiring adherence to complex securities laws and financial regulations. Additionally, the evolving regulatory landscape could introduce new compliance challenges that EquityBee must navigate to maintain its operations.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06,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