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06, 2025 at 11:11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revolutionize the traditional banking experience by offering a fully mobile-based platform. It provides users with a seamless and intuitive interface to manage their finances, including features like real-time spending notifications, budgeting tools, and fee-free international spending. Monzo's unique value lies in its customer-centric approach, leveraging technology to offer transparency, ease of use, and personalized financial insights. The company positions itself as a disruptor in the fintech space, appealing primarily to tech-savvy consumers who prefer managing their banking needs through a smartphone. By focusing on user experience and community-driven development, Monzo has carved out a distinct niche in the competitive digital banking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are increasingly frustrated with the lack of transparency and accessibility in traditional banking services, which often results in hidden fees and limited control over personal finances. This problem is exacerbated by the complex and opaque nature of financial products, which can leave users feeling disempowered and underserved. The fintech industry is under pressure to address these challenges as consumers demand more user-friendly and transparent solutions that align with their digital lifestyles. The urgency of this issue is underscored by the rapid shift towards digital banking, where customer expectations for seamless and transparent financial management are higher than ever. Addressing this gap is critical as it directly impacts consumer trust and satisfaction, which are essential for customer retention and growth in the competitive financial services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simplifies financial management for users. By leveraging a mobile platform, Monzo provides real-time notifications, budgeting tools, and seamless international transactions, which collectively enhance user control and transparency over their finances. The solution's key differentiator lies in its user-centric design, which prioritizes ease of use and accessibility, setting it apart from conventional banks that often rely on outdated systems. Additionally, Monzo's open banking integrations allow for a more comprehensive financial overview, enabling users to make informed decisions and manage their money more effectively. This approach not only resolves the core issues of inconvenience and lack of transparency in banking but also empowers users with greater financial autonomy.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centered around its digital banking platform, which is distinguished by its user-friendly interface and advanced financial management tools. A key technical feature is its real-time transaction notifications, allowing users to track spending instantly. The platform also offers customizable budgeting tools that categorize expenses automatically, providing users with detailed insights into their financial habits. Monzo's open banking API is a significant differentiator, enabling seamless integration with third-party financial services, which enhances user experience and expands functionality. The product roadmap includes plans to enhance its lending capabilities, focusing on personalized loan offerings based on user data analytics. Additionally, Monzo is exploring the integration of AI-driven financial advice to further assist users in managing their finances. Unlike traditional banks, Monzo's platform is entirely mobile-first, which appeals to tech-savvy consumers seeking convenience and efficiency. This approach, combined with a transparent fee structure, sets Monzo apart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the demand for innovative financial solutions. While specific market size figures such as TAM, SAM, and SOM are not provided, the sector's growth trajectory is underscored by a significant number of total merchants, estimated at 120,000. Key market drivers include technological advancements, regulatory changes favoring digital transactions, and a shift towards cashless economies. The competitive landscape is characterized by both established financial institutions and agile startups, creating a dynamic environment with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global market size valued at approximately USD 218.8 billion in 2024. Projections indicate a significant expansion, with estimates suggesting the market could reach between USD 828.4 billion and USD 1,583.05 billion by 2033. This translates to a compound annual growth rate (CAGR) ranging from 15.82% to 25.18% over the next decade. Such growth underscores the sector's dynamic nature and its increasing influence on the global financial landscape.</w:t>
      </w:r>
    </w:p>
    <w:p>
      <w:pPr>
        <w:spacing w:line="360" w:lineRule="auto"/>
        <w:ind w:firstLine="0"/>
        <w:jc w:val="both"/>
      </w:pPr>
      <w:r>
        <w:rPr>
          <w:rFonts w:ascii="Times New Roman" w:hAnsi="Times New Roman"/>
          <w:sz w:val="24"/>
        </w:rPr>
        <w:t>. Firstly, the increasing adoption of digital payments and mobile banking solutions is a primary driver, as consumers and businesses seek more efficient and convenient financial services. Secondly, the rise of blockchain technology and cryptocurrencies is reshaping traditional financial systems, offering new opportunities for innovation and investment. Additionally, regulatory support in various regions is fostering a conducive environment for fintech startups and established companies to thrive. Lastly, the growing demand for personalized financial services, driven by advancements in artificial intelligence and data analytics, is further accelerating market expansion.</w:t>
      </w:r>
    </w:p>
    <w:p>
      <w:pPr>
        <w:spacing w:line="360" w:lineRule="auto"/>
        <w:ind w:firstLine="0"/>
        <w:jc w:val="both"/>
      </w:pPr>
      <w:r>
        <w:rPr>
          <w:rFonts w:ascii="Times New Roman" w:hAnsi="Times New Roman"/>
          <w:sz w:val="24"/>
        </w:rPr>
        <w:t>'s growth. Key trends include the widespread adoption of artificial intelligence and machine learning, which are enhancing customer service through chatbots and personalized financial advice. Blockchain technology continues to gain traction, offering secure and transparent transaction solutions that are revolutionizing areas such as cross-border payments and smart contracts. Moreover, the integration of open banking is facilitating greater collaboration between traditional banks and fintech companies, leading to more innovative financial products and services. The rise of embedded finance, where financial services are seamlessly integrated into non-financial platforms, is also a notable trend, expanding the reach and accessibility of fintech solutions.</w:t>
      </w:r>
    </w:p>
    <w:p>
      <w:pPr>
        <w:spacing w:line="360" w:lineRule="auto"/>
        <w:ind w:firstLine="0"/>
        <w:jc w:val="both"/>
      </w:pPr>
      <w:r>
        <w:rPr>
          <w:rFonts w:ascii="Times New Roman" w:hAnsi="Times New Roman"/>
          <w:sz w:val="24"/>
        </w:rPr>
        <w:t>. Notably, there is a surge in mergers and acquisitions as companies seek to consolidate their market positions and expand their technological capabilities. Strategic partnerships between fintech firms and traditional financial institutions are becoming more common, enabling the latter to leverage cutting-edge technologies and enhance their service offerings. Additionally, the regulatory landscape is evolving, with governments and financial authorities implementing frameworks to ensure consumer protection while fostering innovation. The emergence of new fintech hubs in regions such as Asia-Pacific and Africa is also noteworthy, as these areas offer untapped markets and opportunities for growth.</w:t>
      </w:r>
    </w:p>
    <w:p>
      <w:pPr>
        <w:spacing w:line="360" w:lineRule="auto"/>
        <w:ind w:firstLine="0"/>
        <w:jc w:val="both"/>
      </w:pPr>
      <w:r>
        <w:rPr>
          <w:rFonts w:ascii="Times New Roman" w:hAnsi="Times New Roman"/>
          <w:sz w:val="24"/>
        </w:rPr>
        <w:t>, the fintech sector presents numerous opportunities for growth and diversification. The strong market trajectory and technological advancements suggest that investments in fintech companies, particularly those focusing on digital payments, blockchain, and AI-driven solutions, could yield substantial returns. Furthermore, keeping an eye on regulatory developments and emerging markets can provide strategic advantages. Investors should consider diversifying their portfolios to include a mix of established fintech firms and promising startups to capitalize on the sector's dynamic growth potential.</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https://market.us/report/fintech-industry-market/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competitive rates and offers features like cryptocurrency trading and stock investments.</w:t>
      </w:r>
    </w:p>
    <w:p>
      <w:pPr>
        <w:spacing w:line="360" w:lineRule="auto"/>
        <w:ind w:firstLine="0"/>
        <w:jc w:val="both"/>
      </w:pPr>
      <w:r>
        <w:rPr>
          <w:rFonts w:ascii="Times New Roman" w:hAnsi="Times New Roman"/>
          <w:sz w:val="24"/>
        </w:rPr>
        <w:t>Key differentiator: Revolut's key advantage is its comprehensive suite of financial services within a single app, combined with its competitive foreign exchange rates and global reach, making it highly appealing for international travelers and expatriates.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notifications, budgeting tools, and no monthly fees. It offers an intuitive mobile app that allows users to manage their finances efficiently, with additional services like overdrafts and loans.</w:t>
      </w:r>
    </w:p>
    <w:p>
      <w:pPr>
        <w:spacing w:line="360" w:lineRule="auto"/>
        <w:ind w:firstLine="0"/>
        <w:jc w:val="both"/>
      </w:pPr>
      <w:r>
        <w:rPr>
          <w:rFonts w:ascii="Times New Roman" w:hAnsi="Times New Roman"/>
          <w:sz w:val="24"/>
        </w:rPr>
        <w:t>Key differentiator: Starling Bank's competitive edge lies in its focus on customer service and its robust business banking offerings, which include integrations with accounting software and tools tailored for small and medium-sized enterprises (SMEs).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 that offers a streamlined banking experience with features such as real-time transaction notifications, spending insights, and no hidden fees. It provides a range of account options, including premium accounts with additional benefits like travel insurance and free ATM withdrawals worldwide.</w:t>
      </w:r>
    </w:p>
    <w:p>
      <w:pPr>
        <w:spacing w:line="360" w:lineRule="auto"/>
        <w:ind w:firstLine="0"/>
        <w:jc w:val="both"/>
      </w:pPr>
      <w:r>
        <w:rPr>
          <w:rFonts w:ascii="Times New Roman" w:hAnsi="Times New Roman"/>
          <w:sz w:val="24"/>
        </w:rPr>
        <w:t>Key differentiator: N26 stands out with its user-friendly interface and transparent fee structure, along with its strong emphasis on security and innovative features like Spaces, which allow users to set aside money for specific goals within their account.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a combination of lending out customer deposits, profit sharing, and affiliate fees. This model leverages its banking platform to offer various financial products and services that may appeal to a diverse customer base.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seems to have several potential revenue streams. Firstly, it could generate income by lending out customer deposits, earning interest on these loans. Secondly, Monzo may engage in profit-sharing arrangements with third-party financial products offered through its platform. Lastly, the company could earn affiliate fees by promoting and facilitating access to these third-party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might include individual consumers seeking convenient and digital-first banking solutions, as well as small businesses looking for streamlined financial services. These segments could be attracted by Monzo's user-friendly app and competitive financial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may involve leveraging its digital platform to attract tech-savvy customers who prefer online banking. The company could focus on expanding its product offerings through partnerships with third-party providers, enhancing its value proposition and increasing customer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customer acquisition strategies and specific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a market-leading mobile application, and the ability to operate in multiple currencies. It features functionalities such as instant account opening, real-time notifications, and fraud prevention using machine learning models. The system is designed to scale quickly and introduce new financial products with ease.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for backend systems, communicating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licence in August 2016 and is in the mobilisation phase, raising final capital. Future plans include expanding the marketplace banking model, integrating with other financial services, and enhancing machine learning capabilities for fraud prevention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customer needs and market changes.</w:t>
      </w:r>
    </w:p>
    <w:p>
      <w:pPr>
        <w:spacing w:line="360" w:lineRule="auto"/>
        <w:ind w:firstLine="0"/>
        <w:jc w:val="both"/>
      </w:pPr>
      <w:r>
        <w:rPr>
          <w:rFonts w:ascii="Times New Roman" w:hAnsi="Times New Roman"/>
          <w:sz w:val="24"/>
        </w:rPr>
        <w:t>• Complexity: The technical complexity is high due to the integration of multiple systems, realtime processing, and the use of advanced machine learning models for fraud detection and credit scoring.</w:t>
      </w:r>
    </w:p>
    <w:p>
      <w:pPr>
        <w:spacing w:line="360" w:lineRule="auto"/>
        <w:ind w:firstLine="0"/>
        <w:jc w:val="both"/>
      </w:pPr>
      <w:r>
        <w:rPr>
          <w:rFonts w:ascii="Times New Roman" w:hAnsi="Times New Roman"/>
          <w:sz w:val="24"/>
        </w:rPr>
        <w:t>• Security: Security considerations include robust fraud prevention mechanisms, leveraging machine learning and geolocation data to reduce fraud losses significantly.</w:t>
      </w:r>
    </w:p>
    <w:p>
      <w:pPr>
        <w:spacing w:line="360" w:lineRule="auto"/>
        <w:ind w:firstLine="0"/>
        <w:jc w:val="both"/>
      </w:pPr>
      <w:r>
        <w:rPr>
          <w:rFonts w:ascii="Times New Roman" w:hAnsi="Times New Roman"/>
          <w:sz w:val="24"/>
        </w:rPr>
        <w:t>• Implementation: Implementation challenges may include maintaining system reliability and performance at scale, ensuring seamless integration with thirdparty services, and continuously updating machine learning models.</w:t>
      </w:r>
    </w:p>
    <w:p>
      <w:pPr>
        <w:spacing w:line="360" w:lineRule="auto"/>
        <w:ind w:firstLine="0"/>
        <w:jc w:val="both"/>
      </w:pPr>
      <w:r>
        <w:rPr>
          <w:rFonts w:ascii="Times New Roman" w:hAnsi="Times New Roman"/>
          <w:sz w:val="24"/>
        </w:rPr>
        <w:t>• Regulatory: The company is subject to UK banking regulations, including PRA and FCA oversight. Compliance with these regulations is critical for maintaining the banking licence and expanding services across Europe.</w:t>
      </w:r>
    </w:p>
    <w:p>
      <w:pPr>
        <w:spacing w:line="360" w:lineRule="auto"/>
        <w:ind w:firstLine="0"/>
        <w:jc w:val="both"/>
      </w:pPr>
      <w:r>
        <w:rPr>
          <w:rFonts w:ascii="Times New Roman" w:hAnsi="Times New Roman"/>
          <w:sz w:val="24"/>
        </w:rPr>
        <w:t>• Testing: Testing and validation requirements include rigorous testing of realtime processing capabilities, machine learning models for fraud detection, and integration with external financial services.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 (£4 billion)</w:t>
      </w:r>
    </w:p>
    <w:p>
      <w:pPr>
        <w:spacing w:line="360" w:lineRule="auto"/>
        <w:ind w:firstLine="0"/>
        <w:jc w:val="both"/>
      </w:pPr>
      <w:r>
        <w:rPr>
          <w:rFonts w:ascii="Times New Roman" w:hAnsi="Times New Roman"/>
          <w:sz w:val="24"/>
        </w:rPr>
        <w:t>• Latest Funding Round: $430 million (£340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https://techcrunch.com/2024/03/monzo-raises-430m-led-by-capitalg/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serves as CFO &amp; Co-Founder at Monzo.</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unknown</w:t>
      </w:r>
    </w:p>
    <w:p>
      <w:pPr>
        <w:spacing w:line="360" w:lineRule="auto"/>
        <w:ind w:firstLine="0"/>
        <w:jc w:val="both"/>
      </w:pPr>
      <w:r>
        <w:rPr>
          <w:rFonts w:ascii="Times New Roman" w:hAnsi="Times New Roman"/>
          <w:sz w:val="24"/>
        </w:rPr>
        <w:t>Background: Jonas Huckestein is a German-born entrepreneur and technology executive who served as Co-Founder and Chief Technology Officer of Monzo, one of the UK's leading digital banks. His impressive academic and professional journey spans multiple countries and showcases exceptional technical leadership in the fintech space. , having completed his Mathematics degree at age 18 and his Computer Science degree at age 21. He was also on leave from technology management graduate school, indicating his commitment to continuous learning and advanced technical education.</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prominent British entrepreneur and fintech pioneer who co-founded and served as Chief Executive Officer of Monzo Bank from 2015 to 2020, before transitioning to the role of President. He is currently a Group Partner at Y Combinator, one of the world's most prestigious startup accelerators, where he has been working since 2021 and became a full Group Partner in 2023. , where he achieved exceptional academic results. He graduated with a First Class Degree in Jurisprudence in 2007, followed by a First-Class Master's Degree in Law in 2008.</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fintech nature, where safeguarding customer information is paramount. The company has made strides in promoting diversity and inclusion within its workforce, which is crucial in fostering innovation and reflecting its diverse customer base. Governance practices are robust, with a transparent board structure and clear accountability measures, although continuous vigilance is necessary to maintain trust. Environmental impact is less material compared to other sectors, but Monzo's commitment to digital banking reduces the need for physical branches, thus minimizing its carbon footprint. Investors should monitor Monzo's ability to uphold these standards while scaling operations and navigating regulatory landscapes.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Monzo's ability to attract and retain customers may be influenced by changing consumer preferences and behaviors. The size of the market is currently unknown, which makes it difficult to predict potential growth.</w:t>
      </w:r>
    </w:p>
    <w:p>
      <w:pPr>
        <w:spacing w:line="360" w:lineRule="auto"/>
        <w:ind w:firstLine="0"/>
        <w:jc w:val="both"/>
      </w:pPr>
      <w:r>
        <w:rPr>
          <w:rFonts w:ascii="Times New Roman" w:hAnsi="Times New Roman"/>
          <w:sz w:val="24"/>
        </w:rPr>
        <w:t>• Competitive Landscape Ambiguity: There is limited information on Monzo's competition, which makes it challenging to assess its market position. New entrants and existing players in the fintech space could impact Monzo's market share and growth prospects.</w:t>
      </w:r>
    </w:p>
    <w:p>
      <w:pPr>
        <w:spacing w:line="360" w:lineRule="auto"/>
        <w:ind w:firstLine="0"/>
        <w:jc w:val="both"/>
      </w:pPr>
      <w:r>
        <w:rPr>
          <w:rFonts w:ascii="Times New Roman" w:hAnsi="Times New Roman"/>
          <w:sz w:val="24"/>
        </w:rPr>
        <w:t>• Market Timing: The timing of Monzo's product offerings and market entry could be critical. If the company enters the market too early or too late, it may struggle to gain traction against competitors who are better positioned.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scaling the platform to accommodate growth could present unforeseen technical challenges.</w:t>
      </w:r>
    </w:p>
    <w:p>
      <w:pPr>
        <w:spacing w:line="360" w:lineRule="auto"/>
        <w:ind w:firstLine="0"/>
        <w:jc w:val="both"/>
      </w:pPr>
      <w:r>
        <w:rPr>
          <w:rFonts w:ascii="Times New Roman" w:hAnsi="Times New Roman"/>
          <w:sz w:val="24"/>
        </w:rPr>
        <w:t>• Data Security and Privacy Concerns: As a fintech company, Monzo handles sensitive financial data. Ensuring robust data security measures are in place is crucial to maintaining customer trust and complying with regulatory requirements.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of Operations: As Monzo grows, it may face challenges in scaling its operations efficiently. This includes managing customer service, maintaining technology infrastructure, and expanding its workforce.</w:t>
      </w:r>
    </w:p>
    <w:p>
      <w:pPr>
        <w:spacing w:line="360" w:lineRule="auto"/>
        <w:ind w:firstLine="0"/>
        <w:jc w:val="both"/>
      </w:pPr>
      <w:r>
        <w:rPr>
          <w:rFonts w:ascii="Times New Roman" w:hAnsi="Times New Roman"/>
          <w:sz w:val="24"/>
        </w:rPr>
        <w:t>• Talent Acquisition and Retention: The ability to attract and retain skilled employees in a competitive fintech job market could impact Monzo's operational effectiveness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is subject to oversight by the PRA and FCA. Any failure to comply with these regulations could jeopardize its banking license and hinder its ability to expand services across Europe.</w:t>
      </w:r>
    </w:p>
    <w:p>
      <w:pPr>
        <w:spacing w:line="360" w:lineRule="auto"/>
        <w:ind w:firstLine="0"/>
        <w:jc w:val="both"/>
      </w:pPr>
      <w:r>
        <w:rPr>
          <w:rFonts w:ascii="Times New Roman" w:hAnsi="Times New Roman"/>
          <w:sz w:val="24"/>
        </w:rPr>
        <w:t>• CrossBorder Regulatory Challenges: As Monzo seeks to expand its services internationally, it may encounter varying regulatory environments that could complicate its operations and require significant resources to navigate.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current funding stage of Monzo is unknown, which may impact its ability to finance growth initiatives and sustain operations in the long term.</w:t>
      </w:r>
    </w:p>
    <w:p>
      <w:pPr>
        <w:spacing w:line="360" w:lineRule="auto"/>
        <w:ind w:firstLine="0"/>
        <w:jc w:val="both"/>
      </w:pPr>
      <w:r>
        <w:rPr>
          <w:rFonts w:ascii="Times New Roman" w:hAnsi="Times New Roman"/>
          <w:sz w:val="24"/>
        </w:rPr>
        <w:t>• Revenue Generation Challenges: With unknown revenue figures, there is uncertainty regarding Monzo's ability to generate sufficient income to cover operational costs and achieve profitability.</w:t>
      </w:r>
    </w:p>
    <w:p>
      <w:pPr>
        <w:spacing w:line="360" w:lineRule="auto"/>
        <w:ind w:firstLine="0"/>
        <w:jc w:val="both"/>
      </w:pPr>
      <w:r>
        <w:rPr>
          <w:rFonts w:ascii="Times New Roman" w:hAnsi="Times New Roman"/>
          <w:sz w:val="24"/>
        </w:rPr>
        <w:t>• Cost Management: As Monzo expands, managing costs effectively will be crucial to maintaining financial stability. Unexpected expenses or inefficiencies could strain financial resources.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Given its innovative digital banking platform and growing user base, the most likely investment strategy involves scaling operations to capture a larger share of the market, potentially through strategic partnerships with established financial institutions to enhance service offerings and expand reach. An exit strategy could involve a public offering, leveraging Monzo's brand recognition and market position to attract public market investors, or a strategic acquisition by a larger financial entity seeking to integrate Monzo's technology and customer base into their operations. These strategies align with Monzo's growth prospects and the increasing demand for digital banking solutions, offering investors a path to significant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involves several market, competitive, and strategic considerations. In the absence of specific market size data and identified competitors, the decision hinges on Monzo's traction proxies such as pilots, wait-lists, and letters of intent (LOIs). If these indicators suggest strong potential user interest and engagement, not investing could mean missing out on early entry into a potentially disruptive financial technology platform. Strategically, this could result in a lost opportunity to gain insights and influence in the evolving fintech landscape. Additionally, if Monzo successfully scales and captures significant market share, competitors who invested early may gain a competitive edge, leaving non-investors at a disadvantage in terms of market positioning and strategic partnerships.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address the unknowns related to its revenue streams?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it differentiate itself from them?</w:t>
      </w:r>
    </w:p>
    <w:p>
      <w:pPr>
        <w:spacing w:line="360" w:lineRule="auto"/>
        <w:ind w:firstLine="0"/>
        <w:jc w:val="both"/>
      </w:pPr>
      <w:r>
        <w:rPr>
          <w:rFonts w:ascii="Times New Roman" w:hAnsi="Times New Roman"/>
          <w:sz w:val="24"/>
        </w:rPr>
        <w:t>• What strategies does Monzo have in place to address potential new entrants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Original Equipment Manufacturers (OEMs) to enhance its service offerings?</w:t>
      </w:r>
    </w:p>
    <w:p>
      <w:pPr>
        <w:spacing w:line="360" w:lineRule="auto"/>
        <w:ind w:firstLine="0"/>
        <w:jc w:val="both"/>
      </w:pPr>
      <w:r>
        <w:rPr>
          <w:rFonts w:ascii="Times New Roman" w:hAnsi="Times New Roman"/>
          <w:sz w:val="24"/>
        </w:rPr>
        <w:t>• Are there any plans to establish new partnerships that could support Monzo's growth and expansion?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ensure compliance with UK banking regulations, including PRA and FCA oversight?</w:t>
      </w:r>
    </w:p>
    <w:p>
      <w:pPr>
        <w:spacing w:line="360" w:lineRule="auto"/>
        <w:ind w:firstLine="0"/>
        <w:jc w:val="both"/>
      </w:pPr>
      <w:r>
        <w:rPr>
          <w:rFonts w:ascii="Times New Roman" w:hAnsi="Times New Roman"/>
          <w:sz w:val="24"/>
        </w:rPr>
        <w:t>• What steps is Monzo taking to mitigate regulatory risks as it plans to expand services across Europe?</w:t>
      </w:r>
    </w:p>
    <w:p>
      <w:pPr>
        <w:spacing w:line="360" w:lineRule="auto"/>
        <w:ind w:firstLine="0"/>
        <w:jc w:val="both"/>
      </w:pPr>
      <w:r>
        <w:rPr>
          <w:rFonts w:ascii="Times New Roman" w:hAnsi="Times New Roman"/>
          <w:sz w:val="24"/>
        </w:rPr>
        <w:t>• How does Monzo assess the current market timing for its expansion efforts, and what indicators are used to guide these decisions?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customer-centric approach, which leverages technology to enhance user experience and transparency. The mobile-first platform offers real-time spending notifications and budgeting tools, which are highly appealing to tech-savvy consumers. Monzo's open banking integrations provide users with a comprehensive financial overview, setting it apart from traditional banks. Additionally, the company's focus on community-driven development has helped it carve out a distinct niche in the competitive digital banking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Monzo's current funding stage, which could impact its ability to sustain growth and operations. The absence of specific revenue figures raises concerns about the company's financial health and profitability. Monzo also faces challenges in scaling operations efficiently, particularly in managing customer service and technology infrastructure. Furthermore, the competitive landscape is ambiguous, with limited information on how Monzo differentiates itself from key competitors like Revolut and Starling Bank.</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robust growth presents numerous opportunities for Monzo, particularly in digital payments and AI-driven solutions. The increasing adoption of mobile banking and digital transactions offers a conducive environment for Monzo to expand its user base. Regulatory changes favoring digital transactions and the rise of open banking create opportunities for strategic partnerships and innovation. Additionally, emerging markets in regions like Asia-Pacific and Africa provide untapped growth potential for Monzo's digital banking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market risks related to consumer adoption and competitive pressures from both established financial institutions and agile startups. Technical risks include potential challenges in integrating new features and ensuring robust data security. Operational risks involve scaling operations and retaining skilled talent in a competitive job market. Regulatory risks are significant, as Monzo must comply with UK banking regulations and navigate varying international regulatory environments. Financial risks stem from the uncertainty of revenue generation and cost management as the company expands.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