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6CFB4186">
            <wp:extent cx="2806224" cy="2244979"/>
            <wp:effectExtent l="0" t="0" r="635" b="3175"/>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847359" cy="2277887"/>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StoreDot was Automatically Generated by the VC Intelligence System</w:t>
      </w:r>
    </w:p>
    <w:p>
      <w:pPr>
        <w:jc w:val="center"/>
      </w:pPr>
      <w:r>
        <w:rPr>
          <w:rFonts w:ascii="Times New Roman" w:hAnsi="Times New Roman"/>
          <w:sz w:val="28"/>
        </w:rPr>
        <w:t>Prepared on July 23, 2025 at 03:15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StoreDot is a pioneering company in the battery technology sector, specializing in extreme fast charging (XFC) solutions for electric vehicles (EVs). Their innovative approach utilizes silicon-dominant anode lithium-ion cells, which can deliver a 100-mile charge in just five minutes, addressing the prevalent issue of "charging anxiety" among EV users. StoreDot's business model is centered around licensing their technology to original equipment manufacturers (OEMs) and manufacturing partners, allowing them to use existing lithium-ion production lines and thereby reducing capital expenditure. This strategy facilitates rapid scalability and aligns with industry cost trends. The company is currently collaborating with over 15 OEMs, with plans for commercial readiness by 2025. StoreDot's market positioning is strengthened by its focus on partnerships and licensing, which accelerates technology adoption across global EV markets. Looking ahead, StoreDot aims to maintain its competitive edge with a roadmap that includes advancements toward semi-solid and post-lithium batteries by 2028 and 2032, respectively, ensuring a technology lead over competitors.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Company: StoreDot</w:t>
      </w:r>
    </w:p>
    <w:p>
      <w:pPr>
        <w:spacing w:line="360" w:lineRule="auto"/>
        <w:ind w:firstLine="0"/>
        <w:jc w:val="both"/>
      </w:pPr>
      <w:r>
        <w:rPr>
          <w:rFonts w:ascii="Times New Roman" w:hAnsi="Times New Roman"/>
          <w:sz w:val="24"/>
        </w:rPr>
        <w:t>Sector: Battery Technology</w:t>
      </w:r>
    </w:p>
    <w:p>
      <w:pPr>
        <w:spacing w:line="360" w:lineRule="auto"/>
        <w:ind w:firstLine="0"/>
        <w:jc w:val="both"/>
      </w:pPr>
      <w:r>
        <w:rPr>
          <w:rFonts w:ascii="Times New Roman" w:hAnsi="Times New Roman"/>
          <w:sz w:val="24"/>
        </w:rPr>
        <w:t>Website: http://www.store-dot.com</w:t>
      </w:r>
    </w:p>
    <w:p>
      <w:pPr>
        <w:spacing w:line="360" w:lineRule="auto"/>
        <w:ind w:firstLine="0"/>
        <w:jc w:val="both"/>
      </w:pPr>
      <w:r>
        <w:rPr>
          <w:rFonts w:ascii="Times New Roman" w:hAnsi="Times New Roman"/>
          <w:sz w:val="24"/>
        </w:rPr>
        <w:t>Funding Stage: unknown</w:t>
      </w:r>
    </w:p>
    <w:p>
      <w:pPr>
        <w:spacing w:line="360" w:lineRule="auto"/>
        <w:ind w:firstLine="0"/>
        <w:jc w:val="both"/>
      </w:pPr>
      <w:r>
        <w:rPr>
          <w:rFonts w:ascii="Times New Roman" w:hAnsi="Times New Roman"/>
          <w:sz w:val="24"/>
        </w:rPr>
        <w:t>Team: Doron Myersdorf (Founder), Meir Halberstam (CFO), Carl-Peter Forster (Chairman)</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The primary problem that StoreDot addresses is the significant "charging anxiety" experienced by electric vehicle (EV) users due to the lengthy time required to recharge EV batteries. This issue is a critical barrier to the widespread adoption of electric vehicles, as consumers are accustomed to the quick refueling times associated with traditional internal combustion engine vehicles. The current charging infrastructure and battery technologies often necessitate extended charging periods, which can be inconvenient and impractical for users, particularly those who rely on their vehicles for long-distance travel or have limited access to charging facilities. This problem is exacerbated by the growing demand for EVs and the pressure on existing charging networks, which struggle to keep pace with the increasing number of electric vehicles on the road. StoreDot's focus on enabling extreme fast charging (XFC) aims to address this pain point by significantly reducing the time required to recharge EV batteries, thereby alleviating consumer concerns and facilitating broader EV adoption.</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StoreDot addresses the problem of "charging anxiety" in electric vehicles (EVs) by developing a battery technology that significantly reduces charging time. Their solution involves creating silicon-dominant anode lithium-ion cells that enable extreme fast charging (XFC), allowing an EV to gain a 100-mile charge in just 5 minutes. This rapid charging capability is achieved through the integration of advanced materials and AI-driven optimization, which enhance the battery's performance and efficiency. By designing their technology to be compatible with existing lithium-ion production lines, StoreDot ensures that their solution can be easily adopted by manufacturers without the need for significant new investments in infrastructure. This approach not only facilitates quick scalability but also aligns with industry cost expectations, making it an attractive option for EV manufacturers and battery producers. Through strategic partnerships and a licensing model, StoreDot aims to rapidly deploy their technology across the global EV market, ultimately alleviating consumer concerns about charging times and supporting the broader adoption of electric vehicles.</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StoreDot's battery technology is distinguished by its silicon-dominant anodes and NMC cathodes, which are enhanced with advanced additives and patented bio-inspired nanoparticles. These nanoparticles are crucial in achieving extreme fast charging capabilities, allowing for a 100-mile charge in just 5 minutes. The company leverages artificial intelligence for research and development, as well as real-time monitoring, optimizing both performance and safety. StoreDot's technology is designed to be compatible with existing lithium-ion production lines, providing a cost advantage by avoiding the need for new manufacturing facilities. Their product roadmap includes a transition to semi-solid batteries by 2028 and post-lithium technologies by 2032, ensuring a sustained technological edge. Partnerships with over 15 OEMs are currently underway, with the technology in the testing phase and mass manufacturing targeted for 2024. StoreDot's approach focuses on licensing, facilitating rapid market penetration without the complexities of direct manufacturing. This strategic focus on scalability and integration sets StoreDot apart from competitors in the EV battery sector.</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battery technology sector is experiencing significant growth, with a total addressable market (TAM) estimated at $160 billion and a compound annual growth rate (CAGR) of 15.0%. This growth is largely driven by increasing demand for electric vehicles, renewable energy storage solutions, and portable electronic devices. However, the company may face challenges such as intense competition and the need for continuous innovation to keep up with rapid technological advancements. Additionally, supply chain issues and the sourcing of raw materials like lithium and cobalt could pose risks. For further insights, you can explore resources such as [Bloomberg's analysis on battery technology trends](https://www.bloomberg.com) and [McKinsey's report on the future of batteries](https://www.mckinsey.com).</w:t>
      </w:r>
    </w:p>
    <w:p>
      <w:pPr>
        <w:spacing w:line="360" w:lineRule="auto"/>
        <w:ind w:firstLine="0"/>
        <w:jc w:val="both"/>
      </w:pPr>
      <w:r>
        <w:rPr>
          <w:rFonts w:ascii="Times New Roman" w:hAnsi="Times New Roman"/>
          <w:sz w:val="24"/>
        </w:rPr>
        <w:t>TAM $160 B[Source: web_search], SAM $300[Source: web_search], SOM None[Source: web_search]; Market Penetration: 0.0 %</w:t>
      </w:r>
    </w:p>
    <w:p>
      <w:pPr>
        <w:spacing w:line="360" w:lineRule="auto"/>
        <w:ind w:firstLine="0"/>
        <w:jc w:val="both"/>
      </w:pPr>
      <w:r>
        <w:rPr>
          <w:rFonts w:ascii="Times New Roman" w:hAnsi="Times New Roman"/>
          <w:sz w:val="24"/>
        </w:rPr>
        <w:t>CAGR: 15.0%[Source: deck_text]</w:t>
      </w:r>
    </w:p>
    <w:p>
      <w:pPr>
        <w:spacing w:line="360" w:lineRule="auto"/>
        <w:ind w:firstLine="0"/>
        <w:jc w:val="both"/>
      </w:pPr>
      <w:r>
        <w:rPr>
          <w:rFonts w:ascii="Times New Roman" w:hAnsi="Times New Roman"/>
          <w:sz w:val="24"/>
        </w:rPr>
        <w:t>Battery Technology</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QuantumScape (https://www.quantumscape.com/)</w:t>
      </w:r>
    </w:p>
    <w:p>
      <w:pPr>
        <w:spacing w:line="360" w:lineRule="auto"/>
        <w:ind w:firstLine="0"/>
        <w:jc w:val="both"/>
      </w:pPr>
      <w:r>
        <w:rPr>
          <w:rFonts w:ascii="Times New Roman" w:hAnsi="Times New Roman"/>
          <w:sz w:val="24"/>
        </w:rPr>
        <w:t>Differentiator: Pioneering solid-state battery technology with proprietary ceramic separators enabling high energy density and fast charging.</w:t>
      </w:r>
    </w:p>
    <w:p>
      <w:pPr>
        <w:spacing w:line="360" w:lineRule="auto"/>
        <w:ind w:firstLine="0"/>
        <w:jc w:val="both"/>
      </w:pPr>
      <w:r>
        <w:rPr>
          <w:rFonts w:ascii="Times New Roman" w:hAnsi="Times New Roman"/>
          <w:sz w:val="24"/>
        </w:rPr>
        <w:t>• Sila Nanotechnologies (https://silanano.com/)</w:t>
      </w:r>
    </w:p>
    <w:p>
      <w:pPr>
        <w:spacing w:line="360" w:lineRule="auto"/>
        <w:ind w:firstLine="0"/>
        <w:jc w:val="both"/>
      </w:pPr>
      <w:r>
        <w:rPr>
          <w:rFonts w:ascii="Times New Roman" w:hAnsi="Times New Roman"/>
          <w:sz w:val="24"/>
        </w:rPr>
        <w:t>Differentiator: Focus on silicon-based anode materials with scalable manufacturing processes and proven integration into commercial batteries.</w:t>
      </w:r>
    </w:p>
    <w:p>
      <w:pPr>
        <w:spacing w:line="360" w:lineRule="auto"/>
        <w:ind w:firstLine="0"/>
        <w:jc w:val="both"/>
      </w:pPr>
      <w:r>
        <w:rPr>
          <w:rFonts w:ascii="Times New Roman" w:hAnsi="Times New Roman"/>
          <w:sz w:val="24"/>
        </w:rPr>
        <w:t>• Amprius Technologies</w:t>
      </w:r>
    </w:p>
    <w:p>
      <w:pPr>
        <w:spacing w:line="360" w:lineRule="auto"/>
        <w:ind w:firstLine="0"/>
        <w:jc w:val="both"/>
      </w:pPr>
      <w:r>
        <w:rPr>
          <w:rFonts w:ascii="Times New Roman" w:hAnsi="Times New Roman"/>
          <w:sz w:val="24"/>
        </w:rPr>
        <w:t>Differentiator: Unique silicon nanowire anode technology enabling superior energy density and fast charging capabilities.</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spacing w:line="360" w:lineRule="auto"/>
        <w:ind w:firstLine="0"/>
        <w:jc w:val="both"/>
      </w:pPr>
      <w:r>
        <w:rPr>
          <w:rFonts w:ascii="Times New Roman" w:hAnsi="Times New Roman"/>
          <w:sz w:val="24"/>
        </w:rPr>
        <w:t>StoreDot's business model is primarily centered around licensing its proprietary battery technology to original equipment manufacturers (OEMs) and manufacturing partners. This approach allows StoreDot to generate revenue without the need for direct manufacturing, which significantly reduces capital expenditure and accelerates market entry. The main revenue streams for StoreDot include:</w:t>
      </w:r>
    </w:p>
    <w:p>
      <w:pPr>
        <w:spacing w:line="360" w:lineRule="auto"/>
        <w:ind w:firstLine="0"/>
        <w:jc w:val="both"/>
      </w:pPr>
      <w:r>
        <w:rPr>
          <w:rFonts w:ascii="Times New Roman" w:hAnsi="Times New Roman"/>
          <w:sz w:val="24"/>
        </w:rPr>
        <w:t>1. Licensing Fees: StoreDot charges OEMs and battery producers for the rights to use its silicon-dominant anode lithium-ion cell technology. This includes access to their patented processes and materials, which are designed to be compatible with existing lithium-ion production lines.</w:t>
      </w:r>
    </w:p>
    <w:p>
      <w:pPr>
        <w:spacing w:line="360" w:lineRule="auto"/>
        <w:ind w:firstLine="0"/>
        <w:jc w:val="both"/>
      </w:pPr>
      <w:r>
        <w:rPr>
          <w:rFonts w:ascii="Times New Roman" w:hAnsi="Times New Roman"/>
          <w:sz w:val="24"/>
        </w:rPr>
        <w:t>2. Partnership Agreements: StoreDot enters into strategic partnerships with battery manufacturers and EV companies, which may include joint development agreements or revenue-sharing models based on the adoption and success of the technology in the market.</w:t>
      </w:r>
    </w:p>
    <w:p>
      <w:pPr>
        <w:spacing w:line="360" w:lineRule="auto"/>
        <w:ind w:firstLine="0"/>
        <w:jc w:val="both"/>
      </w:pPr>
      <w:r>
        <w:rPr>
          <w:rFonts w:ascii="Times New Roman" w:hAnsi="Times New Roman"/>
          <w:sz w:val="24"/>
        </w:rPr>
        <w:t>3. Technology Transfer and Support Services: StoreDot may offer additional services related to technology transfer, including training, support, and consulting, to ensure successful implementation and optimization of their technology within partner facilities.</w:t>
      </w:r>
    </w:p>
    <w:p>
      <w:pPr>
        <w:spacing w:line="360" w:lineRule="auto"/>
        <w:ind w:firstLine="0"/>
        <w:jc w:val="both"/>
      </w:pPr>
      <w:r>
        <w:rPr>
          <w:rFonts w:ascii="Times New Roman" w:hAnsi="Times New Roman"/>
          <w:sz w:val="24"/>
        </w:rPr>
        <w:t>Key customer segments include:</w:t>
      </w:r>
    </w:p>
    <w:p>
      <w:pPr>
        <w:spacing w:line="360" w:lineRule="auto"/>
        <w:ind w:firstLine="0"/>
        <w:jc w:val="both"/>
      </w:pPr>
      <w:r>
        <w:rPr>
          <w:rFonts w:ascii="Times New Roman" w:hAnsi="Times New Roman"/>
          <w:sz w:val="24"/>
        </w:rPr>
        <w:t>• Electric Vehicle Manufacturers: These companies are looking to reduce charging times and improve battery performance, making them primary targets for StoreDot's technology.</w:t>
      </w:r>
    </w:p>
    <w:p>
      <w:pPr>
        <w:spacing w:line="360" w:lineRule="auto"/>
        <w:ind w:firstLine="0"/>
        <w:jc w:val="both"/>
      </w:pPr>
      <w:r>
        <w:rPr>
          <w:rFonts w:ascii="Times New Roman" w:hAnsi="Times New Roman"/>
          <w:sz w:val="24"/>
        </w:rPr>
        <w:t>• Battery Producers: Companies that manufacture batteries for EVs and other applications can benefit from integrating StoreDot's technology into their production lines to enhance product offerings.</w:t>
      </w:r>
    </w:p>
    <w:p>
      <w:pPr>
        <w:spacing w:line="360" w:lineRule="auto"/>
        <w:ind w:firstLine="0"/>
        <w:jc w:val="both"/>
      </w:pPr>
      <w:r>
        <w:rPr>
          <w:rFonts w:ascii="Times New Roman" w:hAnsi="Times New Roman"/>
          <w:sz w:val="24"/>
        </w:rPr>
        <w:t>StoreDot's go-to-market strategy emphasizes forming partnerships with established players in the EV and battery manufacturing industries, focusing on licensing rather than direct production. This strategy enables rapid scalability and broad adoption across global markets.</w:t>
      </w:r>
    </w:p>
    <w:p>
      <w:pPr>
        <w:spacing w:line="360" w:lineRule="auto"/>
        <w:ind w:firstLine="0"/>
        <w:jc w:val="both"/>
      </w:pPr>
      <w:r>
        <w:rPr>
          <w:rFonts w:ascii="Times New Roman" w:hAnsi="Times New Roman"/>
          <w:sz w:val="24"/>
        </w:rPr>
        <w:t>This diagram illustrates StoreDot's business model, highlighting the flow of revenue through licensing, partnerships, and support services to its key customer segments.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 Technical Feasibility and Performance: Testing phase, aiming for massmanufacture in 2024 and commercial delivery in 2025.</w:t>
      </w:r>
    </w:p>
    <w:p>
      <w:pPr>
        <w:spacing w:line="360" w:lineRule="auto"/>
        <w:ind w:firstLine="0"/>
        <w:jc w:val="both"/>
      </w:pPr>
      <w:r>
        <w:rPr>
          <w:rFonts w:ascii="Times New Roman" w:hAnsi="Times New Roman"/>
          <w:sz w:val="24"/>
        </w:rPr>
        <w:t>• Moat: Patented bioinspired activematerial nanoparticles, AI optimization, cost advantage from standard manufacturing facilities, partnerships.</w:t>
      </w:r>
    </w:p>
    <w:p>
      <w:pPr>
        <w:spacing w:line="360" w:lineRule="auto"/>
        <w:ind w:firstLine="0"/>
        <w:jc w:val="both"/>
      </w:pPr>
      <w:r>
        <w:rPr>
          <w:rFonts w:ascii="Times New Roman" w:hAnsi="Times New Roman"/>
          <w:sz w:val="24"/>
        </w:rPr>
        <w:t>• Tech Stack: Silicondominant anodes, NMC cathode, advanced additives, patented nanoparticles, AI for R&amp;D and realtime monitoring.</w:t>
      </w:r>
    </w:p>
    <w:p>
      <w:pPr>
        <w:spacing w:line="360" w:lineRule="auto"/>
        <w:ind w:firstLine="0"/>
        <w:jc w:val="both"/>
      </w:pPr>
      <w:r>
        <w:rPr>
          <w:rFonts w:ascii="Times New Roman" w:hAnsi="Times New Roman"/>
          <w:sz w:val="24"/>
        </w:rPr>
        <w:t>• Complexity: Not specified.</w:t>
      </w:r>
    </w:p>
    <w:p>
      <w:pPr>
        <w:spacing w:line="360" w:lineRule="auto"/>
        <w:ind w:firstLine="0"/>
        <w:jc w:val="both"/>
      </w:pPr>
      <w:r>
        <w:rPr>
          <w:rFonts w:ascii="Times New Roman" w:hAnsi="Times New Roman"/>
          <w:sz w:val="24"/>
        </w:rPr>
        <w:t>• Security: Product safety, data, and IP protection should be addressed.</w:t>
      </w:r>
    </w:p>
    <w:p>
      <w:pPr>
        <w:spacing w:line="360" w:lineRule="auto"/>
        <w:ind w:firstLine="0"/>
        <w:jc w:val="both"/>
      </w:pPr>
      <w:r>
        <w:rPr>
          <w:rFonts w:ascii="Times New Roman" w:hAnsi="Times New Roman"/>
          <w:sz w:val="24"/>
        </w:rPr>
        <w:t>• Implementation: Implementation details not specified.</w:t>
      </w:r>
    </w:p>
    <w:p>
      <w:pPr>
        <w:spacing w:line="360" w:lineRule="auto"/>
        <w:ind w:firstLine="0"/>
        <w:jc w:val="both"/>
      </w:pPr>
      <w:r>
        <w:rPr>
          <w:rFonts w:ascii="Times New Roman" w:hAnsi="Times New Roman"/>
          <w:sz w:val="24"/>
        </w:rPr>
        <w:t>• Regulatory: Compliance with industry standards and certifications is required.</w:t>
      </w:r>
    </w:p>
    <w:p>
      <w:pPr>
        <w:spacing w:line="360" w:lineRule="auto"/>
        <w:ind w:firstLine="0"/>
        <w:jc w:val="both"/>
      </w:pPr>
      <w:r>
        <w:rPr>
          <w:rFonts w:ascii="Times New Roman" w:hAnsi="Times New Roman"/>
          <w:sz w:val="24"/>
        </w:rPr>
        <w:t>• Testing: Independent validation and certification are recommended.</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Metric | Value |</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 Runway (months) | 740.0 |</w:t>
      </w:r>
    </w:p>
    <w:p>
      <w:pPr>
        <w:spacing w:before="240" w:line="360" w:lineRule="auto" w:after="120"/>
        <w:ind w:firstLine="0"/>
        <w:jc w:val="both"/>
      </w:pPr>
      <w:r>
        <w:rPr>
          <w:rFonts w:ascii="Times New Roman" w:hAnsi="Times New Roman"/>
          <w:b/>
          <w:sz w:val="24"/>
        </w:rPr>
        <w:t>11. TEAM &amp; MANAGEMENT</w:t>
      </w:r>
    </w:p>
    <w:p>
      <w:pPr>
        <w:spacing w:before="240" w:line="360" w:lineRule="auto" w:after="120"/>
        <w:ind w:firstLine="0"/>
        <w:jc w:val="both"/>
      </w:pPr>
      <w:r>
        <w:rPr>
          <w:rFonts w:ascii="Times New Roman" w:hAnsi="Times New Roman"/>
          <w:b/>
          <w:sz w:val="24"/>
        </w:rPr>
        <w:t>Team &amp; Management</w:t>
      </w:r>
    </w:p>
    <w:p>
      <w:pPr>
        <w:spacing w:line="360" w:lineRule="auto"/>
        <w:ind w:firstLine="0"/>
        <w:jc w:val="both"/>
      </w:pPr>
      <w:r>
        <w:rPr>
          <w:rFonts w:ascii="Times New Roman" w:hAnsi="Times New Roman"/>
          <w:sz w:val="24"/>
        </w:rPr>
        <w:t>#### Doron Myersdorf - Founder and CEO</w:t>
      </w:r>
    </w:p>
    <w:p>
      <w:pPr>
        <w:spacing w:line="360" w:lineRule="auto"/>
        <w:ind w:firstLine="0"/>
        <w:jc w:val="both"/>
      </w:pPr>
      <w:r>
        <w:rPr>
          <w:rFonts w:ascii="Times New Roman" w:hAnsi="Times New Roman"/>
          <w:sz w:val="24"/>
        </w:rPr>
        <w:t>• LinkedIn: [Doron Myersdorf](https://linkedin.com/in/donush)</w:t>
      </w:r>
    </w:p>
    <w:p>
      <w:pPr>
        <w:spacing w:line="360" w:lineRule="auto"/>
        <w:ind w:firstLine="0"/>
        <w:jc w:val="both"/>
      </w:pPr>
      <w:r>
        <w:rPr>
          <w:rFonts w:ascii="Times New Roman" w:hAnsi="Times New Roman"/>
          <w:sz w:val="24"/>
        </w:rPr>
        <w:t>• Bio: Doron Myersdorf is the Founder and CEO of StoreDot, a company at the forefront of developing extreme fastcharging battery technology for electric vehicles. Prior to establishing StoreDot in 2012, Doron was a Senior Director at SanDisk SSD Business Unit, where he successfully led the division to exceed $100 million in revenue within three years. His previous experience includes serving as VP of Flash and Operations at msystems, where he managed strategic sourcing of $1 billion annually, resulting in revenues surpassing $1.5 billion. Doron also founded InnerPresence, a Silicon Valley security software company, and cofounded Siftology. His academic credentials include a DSc in R&amp;D Management, an MSc in Information Systems (Cum Laude), and a BSc in Industrial Engineering Management (Cum Laude) from the Technion – Israel Institute of Technology.</w:t>
      </w:r>
    </w:p>
    <w:p>
      <w:pPr>
        <w:spacing w:line="360" w:lineRule="auto"/>
        <w:ind w:firstLine="0"/>
        <w:jc w:val="both"/>
      </w:pPr>
      <w:r>
        <w:rPr>
          <w:rFonts w:ascii="Times New Roman" w:hAnsi="Times New Roman"/>
          <w:sz w:val="24"/>
        </w:rPr>
        <w:t>Critical Analysis: Doron Myersdorf's extensive experience in the technology and manufacturing sectors, particularly in scaling operations and driving substantial revenue growth, positions him as a strong leader for StoreDot. His track record of founding and leading successful ventures, combined with his technical expertise, suggests a high capability to navigate the challenges of the battery technology industry. However, the transition from previous roles in established companies to a startup environment may present unique challenges that require strategic adaptability and resilience.</w:t>
      </w:r>
    </w:p>
    <w:p>
      <w:pPr>
        <w:spacing w:line="360" w:lineRule="auto"/>
        <w:ind w:firstLine="0"/>
        <w:jc w:val="both"/>
      </w:pPr>
      <w:r>
        <w:rPr>
          <w:rFonts w:ascii="Times New Roman" w:hAnsi="Times New Roman"/>
          <w:sz w:val="24"/>
        </w:rPr>
        <w:t>#### Meir Halberstam - Chief Financial Officer</w:t>
      </w:r>
    </w:p>
    <w:p>
      <w:pPr>
        <w:spacing w:line="360" w:lineRule="auto"/>
        <w:ind w:firstLine="0"/>
        <w:jc w:val="both"/>
      </w:pPr>
      <w:r>
        <w:rPr>
          <w:rFonts w:ascii="Times New Roman" w:hAnsi="Times New Roman"/>
          <w:sz w:val="24"/>
        </w:rPr>
        <w:t>• LinkedIn: [Meir Halberstam](https://www.linkedin.com/in/meirhalberstamb986a117)</w:t>
      </w:r>
    </w:p>
    <w:p>
      <w:pPr>
        <w:spacing w:line="360" w:lineRule="auto"/>
        <w:ind w:firstLine="0"/>
        <w:jc w:val="both"/>
      </w:pPr>
      <w:r>
        <w:rPr>
          <w:rFonts w:ascii="Times New Roman" w:hAnsi="Times New Roman"/>
          <w:sz w:val="24"/>
        </w:rPr>
        <w:t>• Bio: Meir Halberstam serves as the Chief Financial Officer at StoreDot, contributing his extensive financial expertise to the company's pioneering efforts in battery technology. His previous roles include CFO at Broadcom Israel, where he managed numerous mergers and acquisitions, and CFO EMEA at Convergys, overseeing operations across more than 30 countries for a decade. Notably, as VP of Finance at Radview Software, Meir played a pivotal role in guiding the company from its seed stage to a successful IPO on the NASDAQ.</w:t>
      </w:r>
    </w:p>
    <w:p>
      <w:pPr>
        <w:spacing w:line="360" w:lineRule="auto"/>
        <w:ind w:firstLine="0"/>
        <w:jc w:val="both"/>
      </w:pPr>
      <w:r>
        <w:rPr>
          <w:rFonts w:ascii="Times New Roman" w:hAnsi="Times New Roman"/>
          <w:sz w:val="24"/>
        </w:rPr>
        <w:t>Critical Analysis: Meir Halberstam's robust background in financial management and strategic transactions, particularly in high-growth and complex environments, is a significant asset to StoreDot. His experience with IPOs and international operations suggests a strong capability to support StoreDot's financial strategy and potential future public offerings. However, the challenge lies in effectively aligning financial strategies with the rapid innovation cycles typical of the battery technology sector.</w:t>
      </w:r>
    </w:p>
    <w:p>
      <w:pPr>
        <w:spacing w:line="360" w:lineRule="auto"/>
        <w:ind w:firstLine="0"/>
        <w:jc w:val="both"/>
      </w:pPr>
      <w:r>
        <w:rPr>
          <w:rFonts w:ascii="Times New Roman" w:hAnsi="Times New Roman"/>
          <w:sz w:val="24"/>
        </w:rPr>
        <w:t>#### Carl-Peter Forster - Chairman</w:t>
      </w:r>
    </w:p>
    <w:p>
      <w:pPr>
        <w:spacing w:line="360" w:lineRule="auto"/>
        <w:ind w:firstLine="0"/>
        <w:jc w:val="both"/>
      </w:pPr>
      <w:r>
        <w:rPr>
          <w:rFonts w:ascii="Times New Roman" w:hAnsi="Times New Roman"/>
          <w:sz w:val="24"/>
        </w:rPr>
        <w:t>• LinkedIn: Not available</w:t>
      </w:r>
    </w:p>
    <w:p>
      <w:pPr>
        <w:spacing w:line="360" w:lineRule="auto"/>
        <w:ind w:firstLine="0"/>
        <w:jc w:val="both"/>
      </w:pPr>
      <w:r>
        <w:rPr>
          <w:rFonts w:ascii="Times New Roman" w:hAnsi="Times New Roman"/>
          <w:sz w:val="24"/>
        </w:rPr>
        <w:t>• Bio: CarlPeter Forster is the Chairman of StoreDot, leveraging his extensive leadership experience from the automotive industry. He previously held the position of Group CEO at Tata Motors, including oversight of Jaguar Land Rover, and served as President and CEO of General Motors Europe. His career also includes senior management roles at BMW and an early career stint as a consultant at McKinsey &amp; Company.</w:t>
      </w:r>
    </w:p>
    <w:p>
      <w:pPr>
        <w:spacing w:line="360" w:lineRule="auto"/>
        <w:ind w:firstLine="0"/>
        <w:jc w:val="both"/>
      </w:pPr>
      <w:r>
        <w:rPr>
          <w:rFonts w:ascii="Times New Roman" w:hAnsi="Times New Roman"/>
          <w:sz w:val="24"/>
        </w:rPr>
        <w:t>Critical Analysis: Carl-Peter Forster's deep-rooted experience in the automotive sector provides StoreDot with invaluable industry insights and strategic direction, particularly as the company seeks to integrate its technology within the automotive value chain. His leadership roles at major automotive firms underscore a proven track record in managing large-scale operations and navigating industry challenges. However, the transition from traditional automotive leadership roles to a focus on innovative battery technology may require adaptation to new industry dynamics and technological advancements.</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StoreDot's battery technology presents significant ESG opportunities by promoting sustainable transportation through extreme fast charging (XFC) for electric vehicles, potentially reducing reliance on fossil fuels. Environmentally, the company focuses on reducing cobalt content and utilizing scalable, lithium-ion compatible production processes, aligning with sustainability goals. Socially, StoreDot addresses key consumer barriers to EV adoption, enhancing access to clean mobility. Governance is supported by experienced leadership and a global advisory board, though more transparency on governance policies and supply chain labor practices would strengthen the ESG profile.</w:t>
      </w:r>
    </w:p>
    <w:p>
      <w:pPr>
        <w:spacing w:before="240" w:line="360" w:lineRule="auto" w:after="120"/>
        <w:ind w:firstLine="0"/>
        <w:jc w:val="both"/>
      </w:pPr>
      <w:r>
        <w:rPr>
          <w:rFonts w:ascii="Times New Roman" w:hAnsi="Times New Roman"/>
          <w:b/>
          <w:sz w:val="24"/>
        </w:rPr>
        <w:t>13. RISKS &amp; MITIGATIONS</w:t>
      </w:r>
    </w:p>
    <w:p>
      <w:pPr>
        <w:spacing w:line="360" w:lineRule="auto"/>
        <w:ind w:firstLine="0"/>
        <w:jc w:val="both"/>
      </w:pPr>
      <w:r>
        <w:rPr>
          <w:rFonts w:ascii="Times New Roman" w:hAnsi="Times New Roman"/>
          <w:sz w:val="24"/>
        </w:rPr>
        <w:t>• Tech Maturity Timeline Risk: StoreDot is currently in the testing phase with plans for mass manufacturing in 2024 and commercial delivery in 2025. There is a risk that unforeseen technical challenges could delay this timeline, impacting the company's ability to meet market expectations and secure early adopters.</w:t>
      </w:r>
    </w:p>
    <w:p>
      <w:pPr>
        <w:spacing w:line="360" w:lineRule="auto"/>
        <w:ind w:firstLine="0"/>
        <w:jc w:val="both"/>
      </w:pPr>
      <w:r>
        <w:rPr>
          <w:rFonts w:ascii="Times New Roman" w:hAnsi="Times New Roman"/>
          <w:sz w:val="24"/>
        </w:rPr>
        <w:t>• Competition from Top Players: StoreDot faces significant competition from established companies like QuantumScape, Sila Nanotechnologies, and Amprius Technologies, each with unique technological differentiators. These competitors may achieve technological breakthroughs or scale their production faster, potentially capturing market share before StoreDot can establish itself.</w:t>
      </w:r>
    </w:p>
    <w:p>
      <w:pPr>
        <w:spacing w:line="360" w:lineRule="auto"/>
        <w:ind w:firstLine="0"/>
        <w:jc w:val="both"/>
      </w:pPr>
      <w:r>
        <w:rPr>
          <w:rFonts w:ascii="Times New Roman" w:hAnsi="Times New Roman"/>
          <w:sz w:val="24"/>
        </w:rPr>
        <w:t>• Regulatory Risks: The battery technology sector is subject to stringent safety and environmental regulations. Any changes in regulatory standards or delays in obtaining necessary certifications could impede StoreDot's ability to bring its products to market on schedule.</w:t>
      </w:r>
    </w:p>
    <w:p>
      <w:pPr>
        <w:spacing w:line="360" w:lineRule="auto"/>
        <w:ind w:firstLine="0"/>
        <w:jc w:val="both"/>
      </w:pPr>
      <w:r>
        <w:rPr>
          <w:rFonts w:ascii="Times New Roman" w:hAnsi="Times New Roman"/>
          <w:sz w:val="24"/>
        </w:rPr>
        <w:t>• Market Timing Uncertainty: The success of StoreDot's technology is partially dependent on the broader market's readiness to adopt new battery solutions. If the market is not prepared for rapid adoption by 2025, StoreDot may face challenges in achieving projected sales and revenue targets.</w:t>
      </w:r>
    </w:p>
    <w:p>
      <w:pPr>
        <w:spacing w:line="360" w:lineRule="auto"/>
        <w:ind w:firstLine="0"/>
        <w:jc w:val="both"/>
      </w:pPr>
      <w:r>
        <w:rPr>
          <w:rFonts w:ascii="Times New Roman" w:hAnsi="Times New Roman"/>
          <w:sz w:val="24"/>
        </w:rPr>
        <w:t>• Operational Risks: Scaling from testing to mass manufacturing involves significant operational challenges. Any missteps in scaling production capabilities or supply chain disruptions could lead to increased costs and delays, affecting profitability and market entry.</w:t>
      </w:r>
    </w:p>
    <w:p>
      <w:pPr>
        <w:spacing w:line="360" w:lineRule="auto"/>
        <w:ind w:firstLine="0"/>
        <w:jc w:val="both"/>
      </w:pPr>
      <w:r>
        <w:rPr>
          <w:rFonts w:ascii="Times New Roman" w:hAnsi="Times New Roman"/>
          <w:sz w:val="24"/>
        </w:rPr>
        <w:t>• Financial Risks: StoreDot's ability to sustain its operations and achieve its growth targets is contingent on securing sufficient funding. Any difficulties in raising capital or managing cash flow could hinder product development and market expansion efforts.</w:t>
      </w:r>
    </w:p>
    <w:p>
      <w:pPr>
        <w:spacing w:line="360" w:lineRule="auto"/>
        <w:ind w:firstLine="0"/>
        <w:jc w:val="both"/>
      </w:pPr>
      <w:r>
        <w:rPr>
          <w:rFonts w:ascii="Times New Roman" w:hAnsi="Times New Roman"/>
          <w:sz w:val="24"/>
        </w:rPr>
        <w:t>• Technical Integration Risks: StoreDot's technology must integrate seamlessly with existing battery systems and infrastructure. Any compatibility issues or performance shortcomings could deter potential customers and partners, impacting adoption rates.</w:t>
      </w:r>
    </w:p>
    <w:p>
      <w:pPr>
        <w:spacing w:line="360" w:lineRule="auto"/>
        <w:ind w:firstLine="0"/>
        <w:jc w:val="both"/>
      </w:pPr>
      <w:r>
        <w:rPr>
          <w:rFonts w:ascii="Times New Roman" w:hAnsi="Times New Roman"/>
          <w:sz w:val="24"/>
        </w:rPr>
        <w:t>• Intellectual Property Risks: Protecting proprietary technology is crucial in the competitive battery technology sector. Any lapses in IP protection or legal challenges from competitors could compromise StoreDot's competitive advantage and market position.</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StoreDot's investment strategy should focus on leveraging its advanced battery technology, which is currently in the testing phase, with plans for mass manufacturing by 2024 and commercial delivery by 2025. Given the competitive landscape with players like QuantumScape and Sila Nanotechnologies, StoreDot's unique value proposition lies in its potential for rapid charging capabilities. The most likely exit strategy for investors would be through acquisition by a major automotive or electronics company seeking to enhance their electric vehicle or consumer electronics offerings with cutting-edge battery solutions. Alternatively, a public offering could be considered if StoreDot achieves significant market traction and establishes strong partnerships by the time its technology is ready for commercialization.</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StoreDot, a company in the battery technology sector, primarily revolves around missing potential strategic advantages and market positioning in a rapidly evolving industry. With a total addressable market of $160 billion, the sector presents significant growth opportunities, driven by increasing demand for advanced battery solutions across various applications, including electric vehicles and consumer electronics. StoreDot's competitors, such as QuantumScape, Sila Nanotechnologies, and Amprius Technologies, are also vying for market share, indicating a competitive landscape where early positioning could be crucial. Although StoreDot is pre-revenue, traction proxies like pilot programs, wait-lists, and letters of intent may suggest market interest and potential for future revenue streams. Not investing could mean forfeiting early access to technological advancements and partnerships that could be pivotal as the market matures and consolidates.</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are the key milestones in the testing phase that need to be achieved before moving to mass manufacturing in 2024?</w:t>
      </w:r>
    </w:p>
    <w:p>
      <w:pPr>
        <w:spacing w:line="360" w:lineRule="auto"/>
        <w:ind w:firstLine="0"/>
        <w:jc w:val="both"/>
      </w:pPr>
      <w:r>
        <w:rPr>
          <w:rFonts w:ascii="Times New Roman" w:hAnsi="Times New Roman"/>
          <w:sz w:val="24"/>
        </w:rPr>
        <w:t>• How does StoreDot's technology differentiate itself from competitors like QuantumScape and Sila Nanotechnologies in terms of energy density and charging speed?</w:t>
      </w:r>
    </w:p>
    <w:p>
      <w:pPr>
        <w:spacing w:line="360" w:lineRule="auto"/>
        <w:ind w:firstLine="0"/>
        <w:jc w:val="both"/>
      </w:pPr>
      <w:r>
        <w:rPr>
          <w:rFonts w:ascii="Times New Roman" w:hAnsi="Times New Roman"/>
          <w:sz w:val="24"/>
        </w:rPr>
        <w:t>• What patents does StoreDot currently hold, and are there any pending applications that could impact their competitive position?</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Which OEMs has StoreDot engaged with for potential partnerships, and what is the status of these discussions?</w:t>
      </w:r>
    </w:p>
    <w:p>
      <w:pPr>
        <w:spacing w:line="360" w:lineRule="auto"/>
        <w:ind w:firstLine="0"/>
        <w:jc w:val="both"/>
      </w:pPr>
      <w:r>
        <w:rPr>
          <w:rFonts w:ascii="Times New Roman" w:hAnsi="Times New Roman"/>
          <w:sz w:val="24"/>
        </w:rPr>
        <w:t>• What are the criteria for selecting a manufacturing partner, and have any agreements been reached or are in negotiation?</w:t>
      </w:r>
    </w:p>
    <w:p>
      <w:pPr>
        <w:spacing w:line="360" w:lineRule="auto"/>
        <w:ind w:firstLine="0"/>
        <w:jc w:val="both"/>
      </w:pPr>
      <w:r>
        <w:rPr>
          <w:rFonts w:ascii="Times New Roman" w:hAnsi="Times New Roman"/>
          <w:sz w:val="24"/>
        </w:rPr>
        <w:t>• How does StoreDot plan to scale its manufacturing processes to meet the 2024 timeline for mass production?</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What specific regulatory approvals are required for StoreDot’s technology, and what is the timeline for obtaining these approvals?</w:t>
      </w:r>
    </w:p>
    <w:p>
      <w:pPr>
        <w:spacing w:line="360" w:lineRule="auto"/>
        <w:ind w:firstLine="0"/>
        <w:jc w:val="both"/>
      </w:pPr>
      <w:r>
        <w:rPr>
          <w:rFonts w:ascii="Times New Roman" w:hAnsi="Times New Roman"/>
          <w:sz w:val="24"/>
        </w:rPr>
        <w:t>• How is StoreDot addressing potential regulatory changes that could impact the commercialization of its battery technology?</w:t>
      </w:r>
    </w:p>
    <w:p>
      <w:pPr>
        <w:spacing w:line="360" w:lineRule="auto"/>
        <w:ind w:firstLine="0"/>
        <w:jc w:val="both"/>
      </w:pPr>
      <w:r>
        <w:rPr>
          <w:rFonts w:ascii="Times New Roman" w:hAnsi="Times New Roman"/>
          <w:sz w:val="24"/>
        </w:rPr>
        <w:t>Market Timing &amp; Competition</w:t>
      </w:r>
    </w:p>
    <w:p>
      <w:pPr>
        <w:spacing w:line="360" w:lineRule="auto"/>
        <w:ind w:firstLine="0"/>
        <w:jc w:val="both"/>
      </w:pPr>
      <w:r>
        <w:rPr>
          <w:rFonts w:ascii="Times New Roman" w:hAnsi="Times New Roman"/>
          <w:sz w:val="24"/>
        </w:rPr>
        <w:t>• How does StoreDot plan to address market timing uncertainty, especially in relation to competitors like Amprius Technologies?</w:t>
      </w:r>
    </w:p>
    <w:p>
      <w:pPr>
        <w:spacing w:line="360" w:lineRule="auto"/>
        <w:ind w:firstLine="0"/>
        <w:jc w:val="both"/>
      </w:pPr>
      <w:r>
        <w:rPr>
          <w:rFonts w:ascii="Times New Roman" w:hAnsi="Times New Roman"/>
          <w:sz w:val="24"/>
        </w:rPr>
        <w:t>• What strategies are in place to mitigate competitive risks from top players in the battery technology sector?</w:t>
      </w:r>
    </w:p>
    <w:p>
      <w:pPr>
        <w:spacing w:line="360" w:lineRule="auto"/>
        <w:ind w:firstLine="0"/>
        <w:jc w:val="both"/>
      </w:pPr>
      <w:r>
        <w:rPr>
          <w:rFonts w:ascii="Times New Roman" w:hAnsi="Times New Roman"/>
          <w:sz w:val="24"/>
        </w:rPr>
        <w:t>Financial Projections &amp; Funding</w:t>
      </w:r>
    </w:p>
    <w:p>
      <w:pPr>
        <w:spacing w:line="360" w:lineRule="auto"/>
        <w:ind w:firstLine="0"/>
        <w:jc w:val="both"/>
      </w:pPr>
      <w:r>
        <w:rPr>
          <w:rFonts w:ascii="Times New Roman" w:hAnsi="Times New Roman"/>
          <w:sz w:val="24"/>
        </w:rPr>
        <w:t>• What are the projected financials for the next three years, and how do these align with the commercialization timeline?</w:t>
      </w:r>
    </w:p>
    <w:p>
      <w:pPr>
        <w:spacing w:line="360" w:lineRule="auto"/>
        <w:ind w:firstLine="0"/>
        <w:jc w:val="both"/>
      </w:pPr>
      <w:r>
        <w:rPr>
          <w:rFonts w:ascii="Times New Roman" w:hAnsi="Times New Roman"/>
          <w:sz w:val="24"/>
        </w:rPr>
        <w:t>• Are there any upcoming funding rounds planned, and what are the target amounts and intended use of funds?</w:t>
      </w:r>
    </w:p>
    <w:p>
      <w:pPr>
        <w:spacing w:before="240" w:line="360" w:lineRule="auto" w:after="120"/>
        <w:ind w:firstLine="0"/>
        <w:jc w:val="both"/>
      </w:pPr>
      <w:r>
        <w:rPr>
          <w:rFonts w:ascii="Times New Roman" w:hAnsi="Times New Roman"/>
          <w:b/>
          <w:sz w:val="24"/>
        </w:rPr>
        <w:t>17. ADDITIONAL FIGURES &amp; VISUALS</w:t>
      </w:r>
    </w:p>
    <w:p>
      <w:pPr>
        <w:spacing w:before="240" w:line="360" w:lineRule="auto" w:after="120"/>
        <w:ind w:firstLine="0"/>
        <w:jc w:val="both"/>
      </w:pPr>
      <w:r>
        <w:rPr>
          <w:rFonts w:ascii="Times New Roman" w:hAnsi="Times New Roman"/>
          <w:b/>
          <w:sz w:val="24"/>
        </w:rPr>
        <w:t>18. AI DISCUSSION AND COMMENTARY</w:t>
      </w:r>
    </w:p>
    <w:p>
      <w:pPr>
        <w:spacing w:before="240" w:line="360" w:lineRule="auto" w:after="120"/>
        <w:ind w:firstLine="0"/>
        <w:jc w:val="both"/>
      </w:pPr>
      <w:r>
        <w:rPr>
          <w:rFonts w:ascii="Times New Roman" w:hAnsi="Times New Roman"/>
          <w:b/>
          <w:sz w:val="24"/>
        </w:rPr>
        <w:t>Key Strengths</w:t>
      </w:r>
    </w:p>
    <w:p>
      <w:pPr>
        <w:spacing w:line="360" w:lineRule="auto"/>
        <w:ind w:firstLine="0"/>
        <w:jc w:val="both"/>
      </w:pPr>
      <w:r>
        <w:rPr>
          <w:rFonts w:ascii="Times New Roman" w:hAnsi="Times New Roman"/>
          <w:sz w:val="24"/>
        </w:rPr>
        <w:t>• Innovative Technology with Clear Differentiation: StoreDot’s silicondominant anode lithiumion cells enabling a 100mile charge in 5 minutes directly address a critical consumer pain point—charging anxiety. The integration of patented bioinspired nanoparticles and AIdriven optimization adds defensibility and performance enhancement.</w:t>
      </w:r>
    </w:p>
    <w:p>
      <w:pPr>
        <w:spacing w:line="360" w:lineRule="auto"/>
        <w:ind w:firstLine="0"/>
        <w:jc w:val="both"/>
      </w:pPr>
      <w:r>
        <w:rPr>
          <w:rFonts w:ascii="Times New Roman" w:hAnsi="Times New Roman"/>
          <w:sz w:val="24"/>
        </w:rPr>
        <w:t>• Scalable Licensing Business Model: By focusing on licensing rather than direct manufacturing, StoreDot minimizes capital expenditure and operational risks, enabling faster market penetration through existing lithiumion production lines. This model aligns well with industry trends favoring assetlight technology providers.</w:t>
      </w:r>
    </w:p>
    <w:p>
      <w:pPr>
        <w:spacing w:line="360" w:lineRule="auto"/>
        <w:ind w:firstLine="0"/>
        <w:jc w:val="both"/>
      </w:pPr>
      <w:r>
        <w:rPr>
          <w:rFonts w:ascii="Times New Roman" w:hAnsi="Times New Roman"/>
          <w:sz w:val="24"/>
        </w:rPr>
        <w:t>• Strong Industry Partnerships: Engagement with over 15 OEMs and battery manufacturers demonstrates early market validation and potential for rapid adoption. The involvement of seasoned automotive executive CarlPeter Forster as Chairman strengthens industry credibility and access.</w:t>
      </w:r>
    </w:p>
    <w:p>
      <w:pPr>
        <w:spacing w:line="360" w:lineRule="auto"/>
        <w:ind w:firstLine="0"/>
        <w:jc w:val="both"/>
      </w:pPr>
      <w:r>
        <w:rPr>
          <w:rFonts w:ascii="Times New Roman" w:hAnsi="Times New Roman"/>
          <w:sz w:val="24"/>
        </w:rPr>
        <w:t>• Experienced Leadership Team: The CEO’s proven track record in scaling tech businesses and the CFO’s expertise in financial strategy and IPOs provide a solid foundation for growth and capital management.</w:t>
      </w:r>
    </w:p>
    <w:p>
      <w:pPr>
        <w:spacing w:line="360" w:lineRule="auto"/>
        <w:ind w:firstLine="0"/>
        <w:jc w:val="both"/>
      </w:pPr>
      <w:r>
        <w:rPr>
          <w:rFonts w:ascii="Times New Roman" w:hAnsi="Times New Roman"/>
          <w:sz w:val="24"/>
        </w:rPr>
        <w:t>• Clear Technology Roadmap: The planned evolution toward semisolid (2028) and postlithium (2032) batteries indicates longterm vision and commitment to maintaining a technology edge.</w:t>
      </w:r>
    </w:p>
    <w:p>
      <w:pPr>
        <w:spacing w:line="360" w:lineRule="auto"/>
        <w:ind w:firstLine="0"/>
        <w:jc w:val="both"/>
      </w:pPr>
      <w:r>
        <w:rPr>
          <w:rFonts w:ascii="Times New Roman" w:hAnsi="Times New Roman"/>
          <w:sz w:val="24"/>
        </w:rPr>
        <w:t>•</w:t>
      </w:r>
    </w:p>
    <w:p>
      <w:pPr>
        <w:spacing w:before="240" w:line="360" w:lineRule="auto" w:after="120"/>
        <w:ind w:firstLine="0"/>
        <w:jc w:val="both"/>
      </w:pPr>
      <w:r>
        <w:rPr>
          <w:rFonts w:ascii="Times New Roman" w:hAnsi="Times New Roman"/>
          <w:b/>
          <w:sz w:val="24"/>
        </w:rPr>
        <w:t>Key Weaknesses</w:t>
      </w:r>
    </w:p>
    <w:p>
      <w:pPr>
        <w:spacing w:line="360" w:lineRule="auto"/>
        <w:ind w:firstLine="0"/>
        <w:jc w:val="both"/>
      </w:pPr>
      <w:r>
        <w:rPr>
          <w:rFonts w:ascii="Times New Roman" w:hAnsi="Times New Roman"/>
          <w:sz w:val="24"/>
        </w:rPr>
        <w:t>• Technology Still in Testing Phase: The technology is not yet commercially proven, with mass manufacturing targeted for 2024 and commercial delivery in 2025. This timeline carries inherent execution risk, especially given the complexity of battery scaleup.</w:t>
      </w:r>
    </w:p>
    <w:p>
      <w:pPr>
        <w:spacing w:line="360" w:lineRule="auto"/>
        <w:ind w:firstLine="0"/>
        <w:jc w:val="both"/>
      </w:pPr>
      <w:r>
        <w:rPr>
          <w:rFonts w:ascii="Times New Roman" w:hAnsi="Times New Roman"/>
          <w:sz w:val="24"/>
        </w:rPr>
        <w:t>• Limited Financial Transparency: The memo lacks detailed financial projections, revenue models, and funding status beyond an unusually long runway figure (740 months), which appears inconsistent or possibly a data error.</w:t>
      </w:r>
    </w:p>
    <w:p>
      <w:pPr>
        <w:spacing w:line="360" w:lineRule="auto"/>
        <w:ind w:firstLine="0"/>
        <w:jc w:val="both"/>
      </w:pPr>
      <w:r>
        <w:rPr>
          <w:rFonts w:ascii="Times New Roman" w:hAnsi="Times New Roman"/>
          <w:sz w:val="24"/>
        </w:rPr>
        <w:t>• Unclear Market Penetration and Revenue Traction: Despite partnerships, there is no disclosed revenue or signed licensing agreements, making StoreDot’s commercial viability and customer commitment uncertain.</w:t>
      </w:r>
    </w:p>
    <w:p>
      <w:pPr>
        <w:spacing w:line="360" w:lineRule="auto"/>
        <w:ind w:firstLine="0"/>
        <w:jc w:val="both"/>
      </w:pPr>
      <w:r>
        <w:rPr>
          <w:rFonts w:ascii="Times New Roman" w:hAnsi="Times New Roman"/>
          <w:sz w:val="24"/>
        </w:rPr>
        <w:t>• Potential Overreliance on OEM Partnerships: Licensing success depends heavily on OEMs’ willingness to adopt and integrate new battery tech, which can be slow and riskaverse due to safety and regulatory concerns.</w:t>
      </w:r>
    </w:p>
    <w:p>
      <w:pPr>
        <w:spacing w:line="360" w:lineRule="auto"/>
        <w:ind w:firstLine="0"/>
        <w:jc w:val="both"/>
      </w:pPr>
      <w:r>
        <w:rPr>
          <w:rFonts w:ascii="Times New Roman" w:hAnsi="Times New Roman"/>
          <w:sz w:val="24"/>
        </w:rPr>
        <w:t>• IP and Competitive Moat Details Sparse: While patents and proprietary nanoparticles are mentioned, the scope, breadth, and enforceability of IP protection require further validation, especially against aggressive competitors.</w:t>
      </w:r>
    </w:p>
    <w:p>
      <w:pPr>
        <w:spacing w:before="240" w:line="360" w:lineRule="auto" w:after="120"/>
        <w:ind w:firstLine="0"/>
        <w:jc w:val="both"/>
      </w:pPr>
      <w:r>
        <w:rPr>
          <w:rFonts w:ascii="Times New Roman" w:hAnsi="Times New Roman"/>
          <w:b/>
          <w:sz w:val="24"/>
        </w:rPr>
        <w:t>Opportunities</w:t>
      </w:r>
    </w:p>
    <w:p>
      <w:pPr>
        <w:spacing w:line="360" w:lineRule="auto"/>
        <w:ind w:firstLine="0"/>
        <w:jc w:val="both"/>
      </w:pPr>
      <w:r>
        <w:rPr>
          <w:rFonts w:ascii="Times New Roman" w:hAnsi="Times New Roman"/>
          <w:sz w:val="24"/>
        </w:rPr>
        <w:t>• Large and Growing Market: The battery technology TAM of $160B with 15% CAGR offers substantial growth potential, driven by accelerating EV adoption and demand for improved charging infrastructure.</w:t>
      </w:r>
    </w:p>
    <w:p>
      <w:pPr>
        <w:spacing w:line="360" w:lineRule="auto"/>
        <w:ind w:firstLine="0"/>
        <w:jc w:val="both"/>
      </w:pPr>
      <w:r>
        <w:rPr>
          <w:rFonts w:ascii="Times New Roman" w:hAnsi="Times New Roman"/>
          <w:sz w:val="24"/>
        </w:rPr>
        <w:t>• Addressing a Critical Adoption Barrier: By significantly reducing charging times, StoreDot’s technology could unlock latent demand in EV markets, expanding total addressable customers and enabling new use cases (e.g., fleet, commercial vehicles).</w:t>
      </w:r>
    </w:p>
    <w:p>
      <w:pPr>
        <w:spacing w:line="360" w:lineRule="auto"/>
        <w:ind w:firstLine="0"/>
        <w:jc w:val="both"/>
      </w:pPr>
      <w:r>
        <w:rPr>
          <w:rFonts w:ascii="Times New Roman" w:hAnsi="Times New Roman"/>
          <w:sz w:val="24"/>
        </w:rPr>
        <w:t>• Licensing Model Enables Rapid Global Scale: Leveraging existing production lines worldwide allows StoreDot to scale quickly without heavy capital investment, potentially capturing market share faster than vertically integrated competitors.</w:t>
      </w:r>
    </w:p>
    <w:p>
      <w:pPr>
        <w:spacing w:line="360" w:lineRule="auto"/>
        <w:ind w:firstLine="0"/>
        <w:jc w:val="both"/>
      </w:pPr>
      <w:r>
        <w:rPr>
          <w:rFonts w:ascii="Times New Roman" w:hAnsi="Times New Roman"/>
          <w:sz w:val="24"/>
        </w:rPr>
        <w:t>• Future Technology Leadership: Advancements toward semisolid and postlithium batteries position StoreDot to remain relevant as battery chemistry evolves, potentially opening new markets beyond EVs (e.g., grid storage, consumer electronics).</w:t>
      </w:r>
    </w:p>
    <w:p>
      <w:pPr>
        <w:spacing w:before="240" w:line="360" w:lineRule="auto" w:after="120"/>
        <w:ind w:firstLine="0"/>
        <w:jc w:val="both"/>
      </w:pPr>
      <w:r>
        <w:rPr>
          <w:rFonts w:ascii="Times New Roman" w:hAnsi="Times New Roman"/>
          <w:b/>
          <w:sz w:val="24"/>
        </w:rPr>
        <w:t>Risks</w:t>
      </w:r>
    </w:p>
    <w:p>
      <w:pPr>
        <w:spacing w:line="360" w:lineRule="auto"/>
        <w:ind w:firstLine="0"/>
        <w:jc w:val="both"/>
      </w:pPr>
      <w:r>
        <w:rPr>
          <w:rFonts w:ascii="Times New Roman" w:hAnsi="Times New Roman"/>
          <w:sz w:val="24"/>
        </w:rPr>
        <w:t>• Technical and Scaleup Risk: Transitioning from lab/testing to mass manufacturing is notoriously challenging in battery tech, with risks around cycle life, safety, and consistent performance that could delay commercialization.</w:t>
      </w:r>
    </w:p>
    <w:p>
      <w:pPr>
        <w:spacing w:line="360" w:lineRule="auto"/>
        <w:ind w:firstLine="0"/>
        <w:jc w:val="both"/>
      </w:pPr>
      <w:r>
        <w:rPr>
          <w:rFonts w:ascii="Times New Roman" w:hAnsi="Times New Roman"/>
          <w:sz w:val="24"/>
        </w:rPr>
        <w:t>• Intense Competition: Competitors like QuantumScape (solidstate), Sila Nanotechnologies (silicon anodes), and Amprius (silicon nanowires) have strong IP, funding, and partnerships. StoreDot must prove superior or complementary advantages to gain market share.</w:t>
      </w:r>
    </w:p>
    <w:p>
      <w:pPr>
        <w:spacing w:line="360" w:lineRule="auto"/>
        <w:ind w:firstLine="0"/>
        <w:jc w:val="both"/>
      </w:pPr>
      <w:r>
        <w:rPr>
          <w:rFonts w:ascii="Times New Roman" w:hAnsi="Times New Roman"/>
          <w:sz w:val="24"/>
        </w:rPr>
        <w:t>• Regulatory and Safety Compliance: Battery technologies face stringent certification processes. Any delays or failures in meeting safety standards could stall market entry and damage reputation.</w:t>
      </w:r>
    </w:p>
    <w:p>
      <w:pPr>
        <w:spacing w:line="360" w:lineRule="auto"/>
        <w:ind w:firstLine="0"/>
        <w:jc w:val="both"/>
      </w:pPr>
      <w:r>
        <w:rPr>
          <w:rFonts w:ascii="Times New Roman" w:hAnsi="Times New Roman"/>
          <w:sz w:val="24"/>
        </w:rPr>
        <w:t>• Market Timing and Adoption Risk: The EV market’s readiness to adopt new battery chemistries by 2025 is uncertain. OEMs may prefer incremental improvements over radical new tech due to integration risks.</w:t>
      </w:r>
    </w:p>
    <w:p>
      <w:pPr>
        <w:spacing w:line="360" w:lineRule="auto"/>
        <w:ind w:firstLine="0"/>
        <w:jc w:val="both"/>
      </w:pPr>
      <w:r>
        <w:rPr>
          <w:rFonts w:ascii="Times New Roman" w:hAnsi="Times New Roman"/>
          <w:sz w:val="24"/>
        </w:rPr>
        <w:t>• Financial and Funding Risk: The memo does not clarify current funding status or capital needs. Failure to secure sufficient financing could jeopardize R&amp;D, scaling, and gotomarket efforts.</w:t>
      </w:r>
    </w:p>
    <w:p>
      <w:pPr>
        <w:spacing w:line="360" w:lineRule="auto"/>
        <w:ind w:firstLine="0"/>
        <w:jc w:val="both"/>
      </w:pPr>
      <w:r>
        <w:rPr>
          <w:rFonts w:ascii="Times New Roman" w:hAnsi="Times New Roman"/>
          <w:sz w:val="24"/>
        </w:rPr>
        <w:t>• IP Litigation Risk: Battery tech is a highly contested space. Potential patent disputes or infringement claims could divert resources and threaten competitive positioning.</w:t>
      </w:r>
    </w:p>
    <w:p>
      <w:pPr>
        <w:spacing w:before="240" w:line="360" w:lineRule="auto" w:after="120"/>
        <w:ind w:firstLine="0"/>
        <w:jc w:val="both"/>
      </w:pPr>
      <w:r>
        <w:rPr>
          <w:rFonts w:ascii="Times New Roman" w:hAnsi="Times New Roman"/>
          <w:b/>
          <w:sz w:val="24"/>
        </w:rPr>
        <w:t>Summary</w:t>
      </w:r>
    </w:p>
    <w:p>
      <w:pPr>
        <w:spacing w:line="360" w:lineRule="auto"/>
        <w:ind w:firstLine="0"/>
        <w:jc w:val="both"/>
      </w:pPr>
      <w:r>
        <w:rPr>
          <w:rFonts w:ascii="Times New Roman" w:hAnsi="Times New Roman"/>
          <w:sz w:val="24"/>
        </w:rPr>
        <w:t>StoreDot presents a compelling value proposition by targeting a critical bottleneck in EV adoption with a novel, fast-charging battery technology and a capital-efficient licensing model. The leadership team’s experience and existing OEM partnerships add credibility. However, the company remains pre-commercial with significant technical, operational, and market risks ahead. The competitive landscape is fierce, and StoreDot must demonstrate clear technological superiority and secure binding commercial agreements to justify investment.</w:t>
      </w:r>
    </w:p>
    <w:p>
      <w:pPr>
        <w:spacing w:line="360" w:lineRule="auto"/>
        <w:ind w:firstLine="0"/>
        <w:jc w:val="both"/>
      </w:pPr>
      <w:r>
        <w:rPr>
          <w:rFonts w:ascii="Times New Roman" w:hAnsi="Times New Roman"/>
          <w:sz w:val="24"/>
        </w:rPr>
        <w:t>Investment Consideration: Suitable for investors with a high risk tolerance and a long-term horizon who can support the company through technical validation and scaling phases. Further due diligence is essential, particularly on technology validation, IP strength, financial health, and partnership commitments before proceeding.</w:t>
      </w:r>
    </w:p>
    <w:p>
      <w:pPr>
        <w:spacing w:line="360" w:lineRule="auto"/>
        <w:ind w:firstLine="0"/>
        <w:jc w:val="both"/>
      </w:pPr>
      <w:r>
        <w:rPr>
          <w:rFonts w:ascii="Times New Roman" w:hAnsi="Times New Roman"/>
          <w:sz w:val="24"/>
        </w:rPr>
        <w:t>Recommended Follow-up Focus Areas</w:t>
      </w:r>
    </w:p>
    <w:p>
      <w:pPr>
        <w:spacing w:line="360" w:lineRule="auto"/>
        <w:ind w:firstLine="0"/>
        <w:jc w:val="both"/>
      </w:pPr>
      <w:r>
        <w:rPr>
          <w:rFonts w:ascii="Times New Roman" w:hAnsi="Times New Roman"/>
          <w:sz w:val="24"/>
        </w:rPr>
        <w:t>• Independent validation of battery performance, cycle life, and safety.</w:t>
      </w:r>
    </w:p>
    <w:p>
      <w:pPr>
        <w:spacing w:line="360" w:lineRule="auto"/>
        <w:ind w:firstLine="0"/>
        <w:jc w:val="both"/>
      </w:pPr>
      <w:r>
        <w:rPr>
          <w:rFonts w:ascii="Times New Roman" w:hAnsi="Times New Roman"/>
          <w:sz w:val="24"/>
        </w:rPr>
        <w:t>• Detailed financial projections and funding roadmap.</w:t>
      </w:r>
    </w:p>
    <w:p>
      <w:pPr>
        <w:spacing w:line="360" w:lineRule="auto"/>
        <w:ind w:firstLine="0"/>
        <w:jc w:val="both"/>
      </w:pPr>
      <w:r>
        <w:rPr>
          <w:rFonts w:ascii="Times New Roman" w:hAnsi="Times New Roman"/>
          <w:sz w:val="24"/>
        </w:rPr>
        <w:t>• Status and terms of OEM and manufacturing partnerships.</w:t>
      </w:r>
    </w:p>
    <w:p>
      <w:pPr>
        <w:spacing w:line="360" w:lineRule="auto"/>
        <w:ind w:firstLine="0"/>
        <w:jc w:val="both"/>
      </w:pPr>
      <w:r>
        <w:rPr>
          <w:rFonts w:ascii="Times New Roman" w:hAnsi="Times New Roman"/>
          <w:sz w:val="24"/>
        </w:rPr>
        <w:t>• Comprehensive IP portfolio review and competitive landscape analysis.</w:t>
      </w:r>
    </w:p>
    <w:p>
      <w:pPr>
        <w:spacing w:line="360" w:lineRule="auto"/>
        <w:ind w:firstLine="0"/>
        <w:jc w:val="both"/>
      </w:pPr>
      <w:r>
        <w:rPr>
          <w:rFonts w:ascii="Times New Roman" w:hAnsi="Times New Roman"/>
          <w:sz w:val="24"/>
        </w:rPr>
        <w:t>• Regulatory approval strategy and timeline.</w:t>
      </w:r>
    </w:p>
    <w:p>
      <w:pPr>
        <w:spacing w:line="360" w:lineRule="auto"/>
        <w:ind w:firstLine="0"/>
        <w:jc w:val="both"/>
      </w:pPr>
      <w:r>
        <w:rPr>
          <w:rFonts w:ascii="Times New Roman" w:hAnsi="Times New Roman"/>
          <w:sz w:val="24"/>
        </w:rPr>
        <w:t>This balanced view highlights StoreDot’s potential as a disruptive player in battery technology while cautioning on execution and market risks inherent to early-stage deep tech ventures.</w:t>
      </w:r>
    </w:p>
    <w:p>
      <w:pPr>
        <w:spacing w:line="360" w:lineRule="auto"/>
        <w:ind w:firstLine="0"/>
        <w:jc w:val="both"/>
      </w:pPr>
      <w:r>
        <w:rPr>
          <w:rFonts w:ascii="Times New Roman" w:hAnsi="Times New Roman"/>
          <w:sz w:val="24"/>
        </w:rPr>
        <w:t>Generated by VC Analysis System on July 23,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055B6" w14:textId="77777777" w:rsidR="002E67CE" w:rsidRDefault="002E67CE">
      <w:r>
        <w:separator/>
      </w:r>
    </w:p>
  </w:endnote>
  <w:endnote w:type="continuationSeparator" w:id="0">
    <w:p w14:paraId="6B2FDA77" w14:textId="77777777" w:rsidR="002E67CE" w:rsidRDefault="002E67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75084" w14:textId="77777777" w:rsidR="002E67CE" w:rsidRDefault="002E67CE">
      <w:r>
        <w:separator/>
      </w:r>
    </w:p>
  </w:footnote>
  <w:footnote w:type="continuationSeparator" w:id="0">
    <w:p w14:paraId="7D182BFC" w14:textId="77777777" w:rsidR="002E67CE" w:rsidRDefault="002E67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B0316B"/>
    <w:rsid w:val="00B14964"/>
    <w:rsid w:val="00B15B62"/>
    <w:rsid w:val="00B25D09"/>
    <w:rsid w:val="00B46AF0"/>
    <w:rsid w:val="00B477DB"/>
    <w:rsid w:val="00B609CA"/>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28</cp:revision>
  <cp:lastPrinted>2012-08-22T12:07:00Z</cp:lastPrinted>
  <dcterms:created xsi:type="dcterms:W3CDTF">2025-07-11T11:27:00Z</dcterms:created>
  <dcterms:modified xsi:type="dcterms:W3CDTF">2025-07-21T11:48:00Z</dcterms:modified>
</cp:coreProperties>
</file>