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23, 2025 at 05:21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in the battery technology sector focused on developing extreme fast charging (XFC) lithium-ion batteries to facilitate the widespread adoption of electric vehicles (EVs) by significantly reducing charging times and alleviating "charging anxiety." The company’s unique value proposition lies in its silicon-dominant anode technology, which replaces traditional graphite to allow for faster ion transfer and higher capacity, enabling EVs to gain 100 miles of range in just 5 minutes. StoreDot's business model is centered around licensing this proprietary technology to original equipment manufacturers (OEMs) and battery producers, allowing them to integrate the innovation into existing lithium-ion production lines for scalability and cost-effectiveness. With a strategic focus on partnerships and licensing, StoreDot aims to rapidly scale its technology across global markets, with over 15 OEMs currently testing their solutions and a target for commercial readiness by 2025. The company maintains a competitive edge through a robust patent portfolio and a forward-looking technology roadmap that includes advancements toward semi-solid and post-lithium batteries.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The primary challenge facing the electric vehicle (EV) industry is the slow charging speed of current lithium-ion batteries, which contributes to "charging anxiety" among potential EV users. This anxiety stems from the fear of being stranded without a quick and convenient way to recharge, thus deterring widespread EV adoption. Traditional graphite-based anodes in lithium-ion batteries limit the rate of ion transfer, resulting in longer charging times. This limitation is a significant barrier for consumers accustomed to the quick refueling times of internal combustion engine vehicles. Furthermore, the existing infrastructure for battery production is heavily invested in current lithium-ion technology, making it difficult to transition to new battery chemistries without significant cost and time investments. Therefore, there is a pressing need for a solution that can dramatically reduce charging times while being compatible with existing manufacturing processes to facilitate rapid and cost-effective scalability.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slow charging times and "charging anxiety" in electric vehicles (EVs) by developing a battery technology that significantly reduces charging duration. Their solution involves a silicon-dominant anode, which replaces the traditional graphite anode in lithium-ion batteries. This innovation allows for faster ion transfer and higher energy capacity, enabling EVs to gain 100 miles of range in just 5 minutes of charging. By integrating advanced cell chemistry with system-level engineering, StoreDot's technology can be easily adopted by existing lithium-ion battery production lines, making it scalable and cost-effective. This approach not only alleviates consumer concerns about long charging times but also facilitates the broader adoption of EVs by ensuring that charging infrastructure can meet the demands of a growing EV market.</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product distinguishes itself through its silicon-dominant anode, which contains over 40% silicon, significantly enhancing ion transfer rates and battery capacity compared to traditional graphite anodes. The company employs AI algorithms to design proprietary organic and inorganic compounds, optimizing the charging performance of their batteries. Their holistic approach integrates cell chemistry with system-level engineering, addressing challenges associated with extreme fast charging. StoreDot's technology roadmap outlines a clear trajectory towards semi-solid and post-lithium batteries, ensuring continued innovation and relevance in the evolving battery landscape. The company's '100inX' strategy aims for rapid improvements in charging times, targeting 100 miles of range in just 3 minutes by 2028 and 2 minutes by 2032. Independent lab validations have confirmed the robustness of StoreDot's 30Ah pouch cells, achieving 300Wh/kg energy density and enduring over 1,000 extreme fast-charging cycles. Their strong patent portfolio supports their competitive edge, while their focus on licensing facilitates seamless integration into existing manufacturing processes. This strategic approach allows StoreDot to scale efficiently and maintain cost-effectiveness, setting them apart from competitors who may rely on more capital-intensive direct manufacturing models.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positioned for significant growth, with a Total Addressable Market (TAM) valued at $160 billion and a robust Compound Annual Growth Rate (CAGR) of 15.0%. This growth is driven by increasing demand for electric vehicles, renewable energy storage solutions, and advancements in consumer electronics. Key trends include the development of more efficient and longer-lasting battery materials, as well as the push for sustainable and environmentally friendly production processes. However, the company may face challenges such as intense competition, regulatory hurdles, and the need for substantial R&amp;D investment to keep pace with technological advancements. For more insights, you can explore resources like [BloombergNEF](https://about.bnef.com/) and [International Energy Agency](https://www.iea.org/).</w:t>
      </w:r>
    </w:p>
    <w:p>
      <w:pPr>
        <w:spacing w:line="360" w:lineRule="auto"/>
        <w:ind w:firstLine="0"/>
        <w:jc w:val="both"/>
      </w:pPr>
      <w:r>
        <w:rPr>
          <w:rFonts w:ascii="Times New Roman" w:hAnsi="Times New Roman"/>
          <w:sz w:val="24"/>
        </w:rPr>
        <w:t>TAM $160 B[Source: web_search], SAM $300[Source: web_search], SOM None[Source: web_search]; Market Penetration: 0.0 %</w:t>
      </w:r>
    </w:p>
    <w:p>
      <w:pPr>
        <w:spacing w:line="360" w:lineRule="auto"/>
        <w:ind w:firstLine="0"/>
        <w:jc w:val="both"/>
      </w:pPr>
      <w:r>
        <w:rPr>
          <w:rFonts w:ascii="Times New Roman" w:hAnsi="Times New Roman"/>
          <w:sz w:val="24"/>
        </w:rPr>
        <w:t>CAGR: 15.0%[Source: deck_text]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136542"/>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136542"/>
                    </a:xfrm>
                    <a:prstGeom prst="rect"/>
                  </pic:spPr>
                </pic:pic>
              </a:graphicData>
            </a:graphic>
          </wp:inline>
        </w:drawing>
      </w:r>
    </w:p>
    <w:p>
      <w:pPr>
        <w:spacing w:line="360" w:lineRule="auto"/>
        <w:ind w:firstLine="0"/>
        <w:jc w:val="both"/>
      </w:pPr>
      <w:r>
        <w:rPr>
          <w:rFonts w:ascii="Times New Roman" w:hAnsi="Times New Roman"/>
          <w:sz w:val="24"/>
        </w:rPr>
        <w:t>StoreDot's business model is centered around licensing its proprietary extreme fast charging (XFC) lithium-ion battery technology. The company generates revenue primarily through licensing agreements with original equipment manufacturers (OEMs) and battery manufacturers. By focusing on licensing rather than direct manufacturing, StoreDot can leverage existing lithium-ion production lines, allowing for scalability and cost efficiency.</w:t>
      </w:r>
    </w:p>
    <w:p>
      <w:pPr>
        <w:spacing w:line="360" w:lineRule="auto"/>
        <w:ind w:firstLine="0"/>
        <w:jc w:val="both"/>
      </w:pPr>
      <w:r>
        <w:rPr>
          <w:rFonts w:ascii="Times New Roman" w:hAnsi="Times New Roman"/>
          <w:sz w:val="24"/>
        </w:rPr>
        <w:t>### Main Revenue Streams:</w:t>
      </w:r>
    </w:p>
    <w:p>
      <w:pPr>
        <w:spacing w:line="360" w:lineRule="auto"/>
        <w:ind w:firstLine="0"/>
        <w:jc w:val="both"/>
      </w:pPr>
      <w:r>
        <w:rPr>
          <w:rFonts w:ascii="Times New Roman" w:hAnsi="Times New Roman"/>
          <w:sz w:val="24"/>
        </w:rPr>
        <w:t>1. Licensing Fees: StoreDot licenses its silicon-dominant anode battery technology to OEMs and battery manufacturers. These licensing agreements provide a steady stream of revenue as partners integrate StoreDot's technology into their production processes.</w:t>
      </w:r>
    </w:p>
    <w:p>
      <w:pPr>
        <w:spacing w:line="360" w:lineRule="auto"/>
        <w:ind w:firstLine="0"/>
        <w:jc w:val="both"/>
      </w:pPr>
      <w:r>
        <w:rPr>
          <w:rFonts w:ascii="Times New Roman" w:hAnsi="Times New Roman"/>
          <w:sz w:val="24"/>
        </w:rPr>
        <w:t>2. Partnerships and Collaborations: StoreDot may enter into strategic partnerships or joint ventures with key industry players, which can include milestone payments or shared revenue models based on the commercialization success of the technology.</w:t>
      </w:r>
    </w:p>
    <w:p>
      <w:pPr>
        <w:spacing w:line="360" w:lineRule="auto"/>
        <w:ind w:firstLine="0"/>
        <w:jc w:val="both"/>
      </w:pPr>
      <w:r>
        <w:rPr>
          <w:rFonts w:ascii="Times New Roman" w:hAnsi="Times New Roman"/>
          <w:sz w:val="24"/>
        </w:rPr>
        <w:t>### Customer Segments:</w:t>
      </w:r>
    </w:p>
    <w:p>
      <w:pPr>
        <w:spacing w:line="360" w:lineRule="auto"/>
        <w:ind w:firstLine="0"/>
        <w:jc w:val="both"/>
      </w:pPr>
      <w:r>
        <w:rPr>
          <w:rFonts w:ascii="Times New Roman" w:hAnsi="Times New Roman"/>
          <w:sz w:val="24"/>
        </w:rPr>
        <w:t>1. Electric Vehicle Manufacturers (OEMs): These are primary customers who integrate StoreDot's fast-charging technology into their EV models, addressing consumer concerns about charging speed and range anxiety.</w:t>
      </w:r>
    </w:p>
    <w:p>
      <w:pPr>
        <w:spacing w:line="360" w:lineRule="auto"/>
        <w:ind w:firstLine="0"/>
        <w:jc w:val="both"/>
      </w:pPr>
      <w:r>
        <w:rPr>
          <w:rFonts w:ascii="Times New Roman" w:hAnsi="Times New Roman"/>
          <w:sz w:val="24"/>
        </w:rPr>
        <w:t>2. Battery Manufacturers: Companies that produce batteries for various applications, including automotive, are key customers. They license StoreDot's technology to enhance their product offerings and maintain competitiveness in the market.</w:t>
      </w:r>
    </w:p>
    <w:p>
      <w:pPr>
        <w:spacing w:line="360" w:lineRule="auto"/>
        <w:ind w:firstLine="0"/>
        <w:jc w:val="both"/>
      </w:pPr>
      <w:r>
        <w:rPr>
          <w:rFonts w:ascii="Times New Roman" w:hAnsi="Times New Roman"/>
          <w:sz w:val="24"/>
        </w:rPr>
        <w:t>### StoreDot's strategy of focusing on licensing and partnerships allows for rapid scale and integration into existing supply chains, positioning the company to capitalize on the growing demand for fast-charging solutions in the EV market. The company's technology roadmap, which includes advancements toward semi-solid and post-lithium batteries, ensures a sustained competitive edge.</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Production readiness: Independent lab validation confirms StoreDot's 30Ah pouch cells achieve 300Wh/kg energy density and withstand 1,000+ consecutive extreme fastcharging cycles[3][5]. Roadmap: Implementing '100inX' strategy: 100 miles in 5 minutes (2024), 100 miles in 3 minutes (2028), 100 miles in 2 minutes (2032)[3].</w:t>
      </w:r>
    </w:p>
    <w:p>
      <w:pPr>
        <w:spacing w:line="360" w:lineRule="auto"/>
        <w:ind w:firstLine="0"/>
        <w:jc w:val="both"/>
      </w:pPr>
      <w:r>
        <w:rPr>
          <w:rFonts w:ascii="Times New Roman" w:hAnsi="Times New Roman"/>
          <w:sz w:val="24"/>
        </w:rPr>
        <w:t>• Moat: Anode innovation: Silicondominant anode (&gt;40% silicon content) replacing graphite, enabling higher capacity and faster ion transfer[1]. Proprietary compounds: Custom organic/inorganic materials designed via AI algorithms to optimize charging performance[3]. Holistic design: Integrates cell chemistry with systemlevel engineering to overcome.</w:t>
      </w:r>
    </w:p>
    <w:p>
      <w:pPr>
        <w:spacing w:line="360" w:lineRule="auto"/>
        <w:ind w:firstLine="0"/>
        <w:jc w:val="both"/>
      </w:pPr>
      <w:r>
        <w:rPr>
          <w:rFonts w:ascii="Times New Roman" w:hAnsi="Times New Roman"/>
          <w:sz w:val="24"/>
        </w:rPr>
        <w:t>• Tech Stack: AI/ML optimization.</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23,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Doron Myersdorf - Founder</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&lt;think&gt;</w:t>
      </w:r>
    </w:p>
    <w:p>
      <w:pPr>
        <w:spacing w:line="360" w:lineRule="auto"/>
        <w:ind w:firstLine="0"/>
        <w:jc w:val="both"/>
      </w:pPr>
      <w:r>
        <w:rPr>
          <w:rFonts w:ascii="Times New Roman" w:hAnsi="Times New Roman"/>
          <w:sz w:val="24"/>
        </w:rPr>
        <w:t>We are writing a professional bio for Doron Myersdorf, Founder at StoreDot. We need to include notable past roles, companies, and achievements.</w:t>
      </w:r>
    </w:p>
    <w:p>
      <w:pPr>
        <w:spacing w:line="360" w:lineRule="auto"/>
        <w:ind w:firstLine="0"/>
        <w:jc w:val="both"/>
      </w:pPr>
      <w:r>
        <w:rPr>
          <w:rFonts w:ascii="Times New Roman" w:hAnsi="Times New Roman"/>
          <w:sz w:val="24"/>
        </w:rPr>
        <w:t>From the search results:</w:t>
      </w:r>
    </w:p>
    <w:p>
      <w:pPr>
        <w:spacing w:line="360" w:lineRule="auto"/>
        <w:ind w:firstLine="0"/>
        <w:jc w:val="both"/>
      </w:pPr>
      <w:r>
        <w:rPr>
          <w:rFonts w:ascii="Times New Roman" w:hAnsi="Times New Roman"/>
          <w:sz w:val="24"/>
        </w:rPr>
        <w:t>• Doron Myersdorf is the CEO and cofounder of StoreDot, established in 2012. [1][2][5]</w:t>
      </w:r>
    </w:p>
    <w:p>
      <w:pPr>
        <w:spacing w:line="360" w:lineRule="auto"/>
        <w:ind w:firstLine="0"/>
        <w:jc w:val="both"/>
      </w:pPr>
      <w:r>
        <w:rPr>
          <w:rFonts w:ascii="Times New Roman" w:hAnsi="Times New Roman"/>
          <w:sz w:val="24"/>
        </w:rPr>
        <w:t>• Prior to StoreDot, he was Senior Director of SanDisk SSD Business Unit (at SanDisk, NASDAQ: SNDK), where he established and managed the division in Israel, built product strategy, and oversaw marketing and business development, reaching over $100M in revenue in under 3 years. [3]</w:t>
      </w:r>
    </w:p>
    <w:p>
      <w:pPr>
        <w:spacing w:line="360" w:lineRule="auto"/>
        <w:ind w:firstLine="0"/>
        <w:jc w:val="both"/>
      </w:pPr>
      <w:r>
        <w:rPr>
          <w:rFonts w:ascii="Times New Roman" w:hAnsi="Times New Roman"/>
          <w:sz w:val="24"/>
        </w:rPr>
        <w:t>• He was VP Flash and Operations at msystems (a flash memory global leader, NASDAQ: FLSH, acquired by SanDisk), managing strategic sourcing of $1B annually, resulting in annual revenue of over $1.5B. [3][4]</w:t>
      </w:r>
    </w:p>
    <w:p>
      <w:pPr>
        <w:spacing w:line="360" w:lineRule="auto"/>
        <w:ind w:firstLine="0"/>
        <w:jc w:val="both"/>
      </w:pPr>
      <w:r>
        <w:rPr>
          <w:rFonts w:ascii="Times New Roman" w:hAnsi="Times New Roman"/>
          <w:sz w:val="24"/>
        </w:rPr>
        <w:t>• He was founder and CEO of InnerPresence, a Silicon Valley security software company. [3][4]</w:t>
      </w:r>
    </w:p>
    <w:p>
      <w:pPr>
        <w:spacing w:line="360" w:lineRule="auto"/>
        <w:ind w:firstLine="0"/>
        <w:jc w:val="both"/>
      </w:pPr>
      <w:r>
        <w:rPr>
          <w:rFonts w:ascii="Times New Roman" w:hAnsi="Times New Roman"/>
          <w:sz w:val="24"/>
        </w:rPr>
        <w:t>• He was cofounder and VP business development of Siftology, a pioneer in interactive media search. [3][4]</w:t>
      </w:r>
    </w:p>
    <w:p>
      <w:pPr>
        <w:spacing w:line="360" w:lineRule="auto"/>
        <w:ind w:firstLine="0"/>
        <w:jc w:val="both"/>
      </w:pPr>
      <w:r>
        <w:rPr>
          <w:rFonts w:ascii="Times New Roman" w:hAnsi="Times New Roman"/>
          <w:sz w:val="24"/>
        </w:rPr>
        <w:t>• Earlier, as a partner at Tefen – Semiconductor Operations Management, he managed West Coast US operations and was in charge of the design and setup of over 40 semiconductor, pharmaceutical and biotech manufacturing facilities worldwide. [3][4]</w:t>
      </w:r>
    </w:p>
    <w:p>
      <w:pPr>
        <w:spacing w:line="360" w:lineRule="auto"/>
        <w:ind w:firstLine="0"/>
        <w:jc w:val="both"/>
      </w:pPr>
      <w:r>
        <w:rPr>
          <w:rFonts w:ascii="Times New Roman" w:hAnsi="Times New Roman"/>
          <w:sz w:val="24"/>
        </w:rPr>
        <w:t>• He holds a DSc in R&amp;D Management, MSc in Information Systems (Cum Laude), and BSc in Industrial Engineering Management (Cum Laude) from the Technion – Israel Institute of Technology. [3][4]</w:t>
      </w:r>
    </w:p>
    <w:p>
      <w:pPr>
        <w:spacing w:line="360" w:lineRule="auto"/>
        <w:ind w:firstLine="0"/>
        <w:jc w:val="both"/>
      </w:pPr>
      <w:r>
        <w:rPr>
          <w:rFonts w:ascii="Times New Roman" w:hAnsi="Times New Roman"/>
          <w:sz w:val="24"/>
        </w:rPr>
        <w:t>Achievements at StoreDot:</w:t>
      </w:r>
    </w:p>
    <w:p>
      <w:pPr>
        <w:spacing w:line="360" w:lineRule="auto"/>
        <w:ind w:firstLine="0"/>
        <w:jc w:val="both"/>
      </w:pPr>
      <w:r>
        <w:rPr>
          <w:rFonts w:ascii="Times New Roman" w:hAnsi="Times New Roman"/>
          <w:sz w:val="24"/>
        </w:rPr>
        <w:t>• Pioneering extreme fastcharging (XFC) battery technology for electric vehicles, aiming to eliminate range and charging anxiety. [2]</w:t>
      </w:r>
    </w:p>
    <w:p>
      <w:pPr>
        <w:spacing w:line="360" w:lineRule="auto"/>
        <w:ind w:firstLine="0"/>
        <w:jc w:val="both"/>
      </w:pPr>
      <w:r>
        <w:rPr>
          <w:rFonts w:ascii="Times New Roman" w:hAnsi="Times New Roman"/>
          <w:sz w:val="24"/>
        </w:rPr>
        <w:t>• Under his leadership, StoreDot has made significant strides in developing innovative battery solutions, including the world's first EV fitted with XFC battery cell technology that can charge in just 10 minutes. [2][3]</w:t>
      </w:r>
    </w:p>
    <w:p>
      <w:pPr>
        <w:spacing w:line="360" w:lineRule="auto"/>
        <w:ind w:firstLine="0"/>
        <w:jc w:val="both"/>
      </w:pPr>
      <w:r>
        <w:rPr>
          <w:rFonts w:ascii="Times New Roman" w:hAnsi="Times New Roman"/>
          <w:sz w:val="24"/>
        </w:rPr>
        <w:t>We need to condense this into 2-3 sentences.</w:t>
      </w:r>
    </w:p>
    <w:p>
      <w:pPr>
        <w:spacing w:line="360" w:lineRule="auto"/>
        <w:ind w:firstLine="0"/>
        <w:jc w:val="both"/>
      </w:pPr>
      <w:r>
        <w:rPr>
          <w:rFonts w:ascii="Times New Roman" w:hAnsi="Times New Roman"/>
          <w:sz w:val="24"/>
        </w:rPr>
        <w:t>Structure the bio:</w:t>
      </w:r>
    </w:p>
    <w:p>
      <w:pPr>
        <w:spacing w:line="360" w:lineRule="auto"/>
        <w:ind w:firstLine="0"/>
        <w:jc w:val="both"/>
      </w:pPr>
      <w:r>
        <w:rPr>
          <w:rFonts w:ascii="Times New Roman" w:hAnsi="Times New Roman"/>
          <w:sz w:val="24"/>
        </w:rPr>
        <w:t>• Start with current role and company.</w:t>
      </w:r>
    </w:p>
    <w:p>
      <w:pPr>
        <w:spacing w:line="360" w:lineRule="auto"/>
        <w:ind w:firstLine="0"/>
        <w:jc w:val="both"/>
      </w:pPr>
      <w:r>
        <w:rPr>
          <w:rFonts w:ascii="Times New Roman" w:hAnsi="Times New Roman"/>
          <w:sz w:val="24"/>
        </w:rPr>
        <w:t>• Mention notable past roles and companies (highlight the most impressive ones: SanDisk, msystems, and his entrepreneurial ventures).</w:t>
      </w:r>
    </w:p>
    <w:p>
      <w:pPr>
        <w:spacing w:line="360" w:lineRule="auto"/>
        <w:ind w:firstLine="0"/>
        <w:jc w:val="both"/>
      </w:pPr>
      <w:r>
        <w:rPr>
          <w:rFonts w:ascii="Times New Roman" w:hAnsi="Times New Roman"/>
          <w:sz w:val="24"/>
        </w:rPr>
        <w:t>• Include a key achievement at StoreDot.</w:t>
      </w:r>
    </w:p>
    <w:p>
      <w:pPr>
        <w:spacing w:line="360" w:lineRule="auto"/>
        <w:ind w:firstLine="0"/>
        <w:jc w:val="both"/>
      </w:pPr>
      <w:r>
        <w:rPr>
          <w:rFonts w:ascii="Times New Roman" w:hAnsi="Times New Roman"/>
          <w:sz w:val="24"/>
        </w:rPr>
        <w:t>Let's write:</w:t>
      </w:r>
    </w:p>
    <w:p>
      <w:pPr>
        <w:spacing w:line="360" w:lineRule="auto"/>
        <w:ind w:firstLine="0"/>
        <w:jc w:val="both"/>
      </w:pPr>
      <w:r>
        <w:rPr>
          <w:rFonts w:ascii="Times New Roman" w:hAnsi="Times New Roman"/>
          <w:sz w:val="24"/>
        </w:rPr>
        <w:t>"Doron Myersdorf is the CEO and Co-founder of StoreDot, a company revolutionizing electric vehicle batteries with extreme fast-charging technology. Previously, he held senior roles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We are writing a professional bio for Meir Halberstam, CFO at StoreDot. We have multiple search results that provide information about his current role, past positions, and achievements.</w:t>
      </w:r>
    </w:p>
    <w:p>
      <w:pPr>
        <w:spacing w:line="360" w:lineRule="auto"/>
        <w:ind w:firstLine="0"/>
        <w:jc w:val="both"/>
      </w:pPr>
      <w:r>
        <w:rPr>
          <w:rFonts w:ascii="Times New Roman" w:hAnsi="Times New Roman"/>
          <w:sz w:val="24"/>
        </w:rPr>
        <w:t>Key points from the search results:</w:t>
      </w:r>
    </w:p>
    <w:p>
      <w:pPr>
        <w:spacing w:line="360" w:lineRule="auto"/>
        <w:ind w:firstLine="0"/>
        <w:jc w:val="both"/>
      </w:pPr>
      <w:r>
        <w:rPr>
          <w:rFonts w:ascii="Times New Roman" w:hAnsi="Times New Roman"/>
          <w:sz w:val="24"/>
        </w:rPr>
        <w:t>• Current role: CFO at StoreDot [1][2][3][4]</w:t>
      </w:r>
    </w:p>
    <w:p>
      <w:pPr>
        <w:spacing w:line="360" w:lineRule="auto"/>
        <w:ind w:firstLine="0"/>
        <w:jc w:val="both"/>
      </w:pPr>
      <w:r>
        <w:rPr>
          <w:rFonts w:ascii="Times New Roman" w:hAnsi="Times New Roman"/>
          <w:sz w:val="24"/>
        </w:rPr>
        <w:t>• Previous roles:</w:t>
      </w:r>
    </w:p>
    <w:p>
      <w:pPr>
        <w:spacing w:line="360" w:lineRule="auto"/>
        <w:ind w:firstLine="0"/>
        <w:jc w:val="both"/>
      </w:pPr>
      <w:r>
        <w:rPr>
          <w:rFonts w:ascii="Times New Roman" w:hAnsi="Times New Roman"/>
          <w:sz w:val="24"/>
        </w:rPr>
        <w:t>• CFO at Broadcom (AVGO) Israel, where he oversaw numerous mergers and acquisitions [1][2]</w:t>
      </w:r>
    </w:p>
    <w:p>
      <w:pPr>
        <w:spacing w:line="360" w:lineRule="auto"/>
        <w:ind w:firstLine="0"/>
        <w:jc w:val="both"/>
      </w:pPr>
      <w:r>
        <w:rPr>
          <w:rFonts w:ascii="Times New Roman" w:hAnsi="Times New Roman"/>
          <w:sz w:val="24"/>
        </w:rPr>
        <w:t>• CFO EMEA at Convergys (CVG) for 10 years, managing a complex region with operations in over 30 countries [1][2]</w:t>
      </w:r>
    </w:p>
    <w:p>
      <w:pPr>
        <w:spacing w:line="360" w:lineRule="auto"/>
        <w:ind w:firstLine="0"/>
        <w:jc w:val="both"/>
      </w:pPr>
      <w:r>
        <w:rPr>
          <w:rFonts w:ascii="Times New Roman" w:hAnsi="Times New Roman"/>
          <w:sz w:val="24"/>
        </w:rPr>
        <w:t>• CFO at Civcom [1][2]</w:t>
      </w:r>
    </w:p>
    <w:p>
      <w:pPr>
        <w:spacing w:line="360" w:lineRule="auto"/>
        <w:ind w:firstLine="0"/>
        <w:jc w:val="both"/>
      </w:pPr>
      <w:r>
        <w:rPr>
          <w:rFonts w:ascii="Times New Roman" w:hAnsi="Times New Roman"/>
          <w:sz w:val="24"/>
        </w:rPr>
        <w:t>• VP of Finance at Radview Software (RDVW), where he led the company from SeedStage to its IPO on NASDAQ [1][2]</w:t>
      </w:r>
    </w:p>
    <w:p>
      <w:pPr>
        <w:spacing w:line="360" w:lineRule="auto"/>
        <w:ind w:firstLine="0"/>
        <w:jc w:val="both"/>
      </w:pPr>
      <w:r>
        <w:rPr>
          <w:rFonts w:ascii="Times New Roman" w:hAnsi="Times New Roman"/>
          <w:sz w:val="24"/>
        </w:rPr>
        <w:t>• Education: Israeli certified public accountant with Bachelor degrees in economics and accounting from BarIlan University [1][2]</w:t>
      </w:r>
    </w:p>
    <w:p>
      <w:pPr>
        <w:spacing w:line="360" w:lineRule="auto"/>
        <w:ind w:firstLine="0"/>
        <w:jc w:val="both"/>
      </w:pPr>
      <w:r>
        <w:rPr>
          <w:rFonts w:ascii="Times New Roman" w:hAnsi="Times New Roman"/>
          <w:sz w:val="24"/>
        </w:rPr>
        <w:t>• Achievements: He has extensive experience in financial, business, and operational management in the global technology industry, with a blend of startup and large company experience [1][2]</w:t>
      </w:r>
    </w:p>
    <w:p>
      <w:pPr>
        <w:spacing w:line="360" w:lineRule="auto"/>
        <w:ind w:firstLine="0"/>
        <w:jc w:val="both"/>
      </w:pPr>
      <w:r>
        <w:rPr>
          <w:rFonts w:ascii="Times New Roman" w:hAnsi="Times New Roman"/>
          <w:sz w:val="24"/>
        </w:rPr>
        <w:t>We also note a quote from him in [5] regarding StoreDot's progress, but that is more about the company and not directly part of his bio.</w:t>
      </w:r>
    </w:p>
    <w:p>
      <w:pPr>
        <w:spacing w:line="360" w:lineRule="auto"/>
        <w:ind w:firstLine="0"/>
        <w:jc w:val="both"/>
      </w:pPr>
      <w:r>
        <w:rPr>
          <w:rFonts w:ascii="Times New Roman" w:hAnsi="Times New Roman"/>
          <w:sz w:val="24"/>
        </w:rPr>
        <w:t>We need to condense this into 2-3 sentences, highlighting his current role, key past roles, and notable achievements.</w:t>
      </w:r>
    </w:p>
    <w:p>
      <w:pPr>
        <w:spacing w:line="360" w:lineRule="auto"/>
        <w:ind w:firstLine="0"/>
        <w:jc w:val="both"/>
      </w:pPr>
      <w:r>
        <w:rPr>
          <w:rFonts w:ascii="Times New Roman" w:hAnsi="Times New Roman"/>
          <w:sz w:val="24"/>
        </w:rPr>
        <w:t>Draft:</w:t>
      </w:r>
    </w:p>
    <w:p>
      <w:pPr>
        <w:spacing w:line="360" w:lineRule="auto"/>
        <w:ind w:firstLine="0"/>
        <w:jc w:val="both"/>
      </w:pPr>
      <w:r>
        <w:rPr>
          <w:rFonts w:ascii="Times New Roman" w:hAnsi="Times New Roman"/>
          <w:sz w:val="24"/>
        </w:rPr>
        <w:t>Meir Halberstam is the Chief Financial Officer at StoreDot, bringing extensive experience in financial and operational management in the global technology industry. Previously, he served as CFO at Broadcom Israel, overseeing mergers and acquisitions, and as CFO EMEA at Convergys for a decade, managing operations across over 30 countries. Earlier, he led Radview Software from seed-stage to a NASDAQ IPO as VP of Finance and held CFO roles at Civcom.</w:t>
      </w:r>
    </w:p>
    <w:p>
      <w:pPr>
        <w:spacing w:line="360" w:lineRule="auto"/>
        <w:ind w:firstLine="0"/>
        <w:jc w:val="both"/>
      </w:pPr>
      <w:r>
        <w:rPr>
          <w:rFonts w:ascii="Times New Roman" w:hAnsi="Times New Roman"/>
          <w:sz w:val="24"/>
        </w:rPr>
        <w:t>This covers:</w:t>
      </w:r>
    </w:p>
    <w:p>
      <w:pPr>
        <w:spacing w:line="360" w:lineRule="auto"/>
        <w:ind w:firstLine="0"/>
        <w:jc w:val="both"/>
      </w:pPr>
      <w:r>
        <w:rPr>
          <w:rFonts w:ascii="Times New Roman" w:hAnsi="Times New Roman"/>
          <w:sz w:val="24"/>
        </w:rPr>
        <w:t>• Current role at StoreDot</w:t>
      </w:r>
    </w:p>
    <w:p>
      <w:pPr>
        <w:spacing w:line="360" w:lineRule="auto"/>
        <w:ind w:firstLine="0"/>
        <w:jc w:val="both"/>
      </w:pPr>
      <w:r>
        <w:rPr>
          <w:rFonts w:ascii="Times New Roman" w:hAnsi="Times New Roman"/>
          <w:sz w:val="24"/>
        </w:rPr>
        <w:t>• Two notable past roles (Broadcom and Convergys) with key responsibilities</w:t>
      </w:r>
    </w:p>
    <w:p>
      <w:pPr>
        <w:spacing w:line="360" w:lineRule="auto"/>
        <w:ind w:firstLine="0"/>
        <w:jc w:val="both"/>
      </w:pPr>
      <w:r>
        <w:rPr>
          <w:rFonts w:ascii="Times New Roman" w:hAnsi="Times New Roman"/>
          <w:sz w:val="24"/>
        </w:rPr>
        <w:t>• Another significant achievement (Radview IPO) and another role (Civcom)</w:t>
      </w:r>
    </w:p>
    <w:p>
      <w:pPr>
        <w:spacing w:line="360" w:lineRule="auto"/>
        <w:ind w:firstLine="0"/>
        <w:jc w:val="both"/>
      </w:pPr>
      <w:r>
        <w:rPr>
          <w:rFonts w:ascii="Times New Roman" w:hAnsi="Times New Roman"/>
          <w:sz w:val="24"/>
        </w:rPr>
        <w:t>• It stays within 3 sentences.</w:t>
      </w:r>
    </w:p>
    <w:p>
      <w:pPr>
        <w:spacing w:line="360" w:lineRule="auto"/>
        <w:ind w:firstLine="0"/>
        <w:jc w:val="both"/>
      </w:pPr>
      <w:r>
        <w:rPr>
          <w:rFonts w:ascii="Times New Roman" w:hAnsi="Times New Roman"/>
          <w:sz w:val="24"/>
        </w:rPr>
        <w:t>We cite the sources that provide this information: [1][2] are the primary sources for his roles and achievements. [3][4] also mention his role at StoreDot but [1][2] are more detailed. We'll cite [1][2] as they are the most comprehensive.</w:t>
      </w:r>
    </w:p>
    <w:p>
      <w:pPr>
        <w:spacing w:line="360" w:lineRule="auto"/>
        <w:ind w:firstLine="0"/>
        <w:jc w:val="both"/>
      </w:pPr>
      <w:r>
        <w:rPr>
          <w:rFonts w:ascii="Times New Roman" w:hAnsi="Times New Roman"/>
          <w:sz w:val="24"/>
        </w:rPr>
        <w:t>Final answer:</w:t>
      </w:r>
    </w:p>
    <w:p>
      <w:pPr>
        <w:spacing w:line="360" w:lineRule="auto"/>
        <w:ind w:firstLine="0"/>
        <w:jc w:val="both"/>
      </w:pPr>
      <w:r>
        <w:rPr>
          <w:rFonts w:ascii="Times New Roman" w:hAnsi="Times New Roman"/>
          <w:sz w:val="24"/>
        </w:rPr>
        <w:t>&lt;/think&gt;</w:t>
      </w:r>
    </w:p>
    <w:p>
      <w:pPr>
        <w:spacing w:line="360" w:lineRule="auto"/>
        <w:ind w:firstLine="0"/>
        <w:jc w:val="both"/>
      </w:pPr>
      <w:r>
        <w:rPr>
          <w:rFonts w:ascii="Times New Roman" w:hAnsi="Times New Roman"/>
          <w:sz w:val="24"/>
        </w:rPr>
        <w:t>Meir Halberstam</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We are writing a professional bio for Carl-Peter Forster, Chairman at StoreDot, in 2-3 sentences.</w:t>
      </w:r>
    </w:p>
    <w:p>
      <w:pPr>
        <w:spacing w:line="360" w:lineRule="auto"/>
        <w:ind w:firstLine="0"/>
        <w:jc w:val="both"/>
      </w:pPr>
      <w:r>
        <w:rPr>
          <w:rFonts w:ascii="Times New Roman" w:hAnsi="Times New Roman"/>
          <w:sz w:val="24"/>
        </w:rPr>
        <w:t>The bio should include:</w:t>
      </w:r>
    </w:p>
    <w:p>
      <w:pPr>
        <w:spacing w:line="360" w:lineRule="auto"/>
        <w:ind w:firstLine="0"/>
        <w:jc w:val="both"/>
      </w:pPr>
      <w:r>
        <w:rPr>
          <w:rFonts w:ascii="Times New Roman" w:hAnsi="Times New Roman"/>
          <w:sz w:val="24"/>
        </w:rPr>
        <w:t>• His current role as Chairman at StoreDot</w:t>
      </w:r>
    </w:p>
    <w:p>
      <w:pPr>
        <w:spacing w:line="360" w:lineRule="auto"/>
        <w:ind w:firstLine="0"/>
        <w:jc w:val="both"/>
      </w:pPr>
      <w:r>
        <w:rPr>
          <w:rFonts w:ascii="Times New Roman" w:hAnsi="Times New Roman"/>
          <w:sz w:val="24"/>
        </w:rPr>
        <w:t>• Notable past roles, companies, and achievements</w:t>
      </w:r>
    </w:p>
    <w:p>
      <w:pPr>
        <w:spacing w:line="360" w:lineRule="auto"/>
        <w:ind w:firstLine="0"/>
        <w:jc w:val="both"/>
      </w:pPr>
      <w:r>
        <w:rPr>
          <w:rFonts w:ascii="Times New Roman" w:hAnsi="Times New Roman"/>
          <w:sz w:val="24"/>
        </w:rPr>
        <w:t>[1] He is currently Chair of StoreDot (among other board positions) and has over 27 years in the automotive industry. He was Group CEO and Managing Director of Tata Motors (including Jaguar Land Rover), President and CEO of General Motors Europe, and held senior roles at BMW including Management Board.</w:t>
      </w:r>
    </w:p>
    <w:p>
      <w:pPr>
        <w:spacing w:line="360" w:lineRule="auto"/>
        <w:ind w:firstLine="0"/>
        <w:jc w:val="both"/>
      </w:pPr>
      <w:r>
        <w:rPr>
          <w:rFonts w:ascii="Times New Roman" w:hAnsi="Times New Roman"/>
          <w:sz w:val="24"/>
        </w:rPr>
        <w:t>[2][4] He is appointed as Chairman of StoreDot in 2023, effective immediately. Past roles: senior adviser to Geely Group Chairman, board member of Volvo Cars, CEO of Tata Motors, President of GM Europe, and at BMW he rose to Management Board for Manufacturing.</w:t>
      </w:r>
    </w:p>
    <w:p>
      <w:pPr>
        <w:spacing w:line="360" w:lineRule="auto"/>
        <w:ind w:firstLine="0"/>
        <w:jc w:val="both"/>
      </w:pPr>
      <w:r>
        <w:rPr>
          <w:rFonts w:ascii="Times New Roman" w:hAnsi="Times New Roman"/>
          <w:sz w:val="24"/>
        </w:rPr>
        <w:t>[3] He was group Chief Executive of Tata Motors (2010-2011). Also, he was at BMW (1986-2001) and GM (2001-2009). He holds degrees in Economics and Aeronautical Engineering.</w:t>
      </w:r>
    </w:p>
    <w:p>
      <w:pPr>
        <w:spacing w:line="360" w:lineRule="auto"/>
        <w:ind w:firstLine="0"/>
        <w:jc w:val="both"/>
      </w:pPr>
      <w:r>
        <w:rPr>
          <w:rFonts w:ascii="Times New Roman" w:hAnsi="Times New Roman"/>
          <w:sz w:val="24"/>
        </w:rPr>
        <w:t>[5] Confirms his role at StoreDot and past roles.</w:t>
      </w:r>
    </w:p>
    <w:p>
      <w:pPr>
        <w:spacing w:line="360" w:lineRule="auto"/>
        <w:ind w:firstLine="0"/>
        <w:jc w:val="both"/>
      </w:pPr>
      <w:r>
        <w:rPr>
          <w:rFonts w:ascii="Times New Roman" w:hAnsi="Times New Roman"/>
          <w:sz w:val="24"/>
        </w:rPr>
        <w:t>We can structure the bio as:</w:t>
      </w:r>
    </w:p>
    <w:p>
      <w:pPr>
        <w:spacing w:line="360" w:lineRule="auto"/>
        <w:ind w:firstLine="0"/>
        <w:jc w:val="both"/>
      </w:pPr>
      <w:r>
        <w:rPr>
          <w:rFonts w:ascii="Times New Roman" w:hAnsi="Times New Roman"/>
          <w:sz w:val="24"/>
        </w:rPr>
        <w:t>First sentence: Current role at StoreDot and a highlight of his extensive experience.</w:t>
      </w:r>
    </w:p>
    <w:p>
      <w:pPr>
        <w:spacing w:line="360" w:lineRule="auto"/>
        <w:ind w:firstLine="0"/>
        <w:jc w:val="both"/>
      </w:pPr>
      <w:r>
        <w:rPr>
          <w:rFonts w:ascii="Times New Roman" w:hAnsi="Times New Roman"/>
          <w:sz w:val="24"/>
        </w:rPr>
        <w:t>Second sentence: Key past roles and achievements.</w:t>
      </w:r>
    </w:p>
    <w:p>
      <w:pPr>
        <w:spacing w:line="360" w:lineRule="auto"/>
        <w:ind w:firstLine="0"/>
        <w:jc w:val="both"/>
      </w:pPr>
      <w:r>
        <w:rPr>
          <w:rFonts w:ascii="Times New Roman" w:hAnsi="Times New Roman"/>
          <w:sz w:val="24"/>
        </w:rPr>
        <w:t>Third sentence: Optional, if needed, to wrap up or add another key point.</w:t>
      </w:r>
    </w:p>
    <w:p>
      <w:pPr>
        <w:spacing w:line="360" w:lineRule="auto"/>
        <w:ind w:firstLine="0"/>
        <w:jc w:val="both"/>
      </w:pPr>
      <w:r>
        <w:rPr>
          <w:rFonts w:ascii="Times New Roman" w:hAnsi="Times New Roman"/>
          <w:sz w:val="24"/>
        </w:rPr>
        <w:t>Important: Keep it concise (2-3 sentences) and professional.</w:t>
      </w:r>
    </w:p>
    <w:p>
      <w:pPr>
        <w:spacing w:line="360" w:lineRule="auto"/>
        <w:ind w:firstLine="0"/>
        <w:jc w:val="both"/>
      </w:pPr>
      <w:r>
        <w:rPr>
          <w:rFonts w:ascii="Times New Roman" w:hAnsi="Times New Roman"/>
          <w:sz w:val="24"/>
        </w:rPr>
        <w:t>Carl-Peter Forster is the Chairman of StoreDot, a pioneer in extreme fast charging battery technology for electric vehicles. He brings over 27 years of automotive leadership experience, including roles as Group CEO of Tata Motors (including Jaguar Land Rover), President of General Motors Europe, and senior positions at BMW where he served on the Management Board. His career also includes board memberships at Volvo Cars and advisory roles for Geely Group.</w:t>
      </w:r>
    </w:p>
    <w:p>
      <w:pPr>
        <w:spacing w:line="360" w:lineRule="auto"/>
        <w:ind w:firstLine="0"/>
        <w:jc w:val="both"/>
      </w:pPr>
      <w:r>
        <w:rPr>
          <w:rFonts w:ascii="Times New Roman" w:hAnsi="Times New Roman"/>
          <w:sz w:val="24"/>
        </w:rPr>
        <w:t>However, note that the query specifies "Chairman at StoreDot" and we must include that. Also, we should mention his current role first.</w:t>
      </w:r>
    </w:p>
    <w:p>
      <w:pPr>
        <w:spacing w:line="360" w:lineRule="auto"/>
        <w:ind w:firstLine="0"/>
        <w:jc w:val="both"/>
      </w:pPr>
      <w:r>
        <w:rPr>
          <w:rFonts w:ascii="Times New Roman" w:hAnsi="Times New Roman"/>
          <w:sz w:val="24"/>
        </w:rPr>
        <w:t>Let's refine to 2-3 sentences:</w:t>
      </w:r>
    </w:p>
    <w:p>
      <w:pPr>
        <w:spacing w:line="360" w:lineRule="auto"/>
        <w:ind w:firstLine="0"/>
        <w:jc w:val="both"/>
      </w:pPr>
      <w:r>
        <w:rPr>
          <w:rFonts w:ascii="Times New Roman" w:hAnsi="Times New Roman"/>
          <w:sz w:val="24"/>
        </w:rPr>
        <w:t>Carl-Peter Forster serves as Chairman of StoreDot, leading the company in its mission to revolutionize electric vehicle charging with extreme fast charging batteries. With a distinguished career spanning over 27 years in the automotive industry, he has held top executive positions including Group CEO of Tata Motors (overseeing Jaguar Land Rover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most material ESG factors include its environmental impact through the reduction of cobalt in its battery technology, which supports sustainability by minimizing reliance on scarce and ethically contentious resources. Socially, the company's innovation in extreme fast charging (XFC) technology has the potential to significantly reduce "charging anxiety," thereby accelerating electric vehicle adoption and contributing to climate change mitigation. Governance is bolstered by a leadership team with deep expertise in the automotive and battery sectors, although more detailed ESG policies and disclosures would enhance transparency. While no recent controversies or regulatory issues have been identified, further information on environmental impact assessments and supply chain labor practices is necessary for a thorough ESG evaluation.</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Market Timing Risk: The adoption of electric vehicles (EVs) and the demand for fastcharging battery technology are influenced by various external factors, including oil prices, government incentives, and consumer preferences. If the market for EVs does not grow as quickly as anticipated, StoreDot may face challenges in achieving its sales targets and scaling its operations.</w:t>
      </w:r>
    </w:p>
    <w:p>
      <w:pPr>
        <w:spacing w:line="360" w:lineRule="auto"/>
        <w:ind w:firstLine="0"/>
        <w:jc w:val="both"/>
      </w:pPr>
      <w:r>
        <w:rPr>
          <w:rFonts w:ascii="Times New Roman" w:hAnsi="Times New Roman"/>
          <w:sz w:val="24"/>
        </w:rPr>
        <w:t>• Regulatory Risks: Battery technology is subject to stringent regulations concerning safety, environmental impact, and recycling. Changes in regulations or delays in obtaining necessary certifications could hinder StoreDot's ability to bring its products to market. Additionally, differences in regulatory standards across regions may complicate international expansion efforts.</w:t>
      </w:r>
    </w:p>
    <w:p>
      <w:pPr>
        <w:spacing w:line="360" w:lineRule="auto"/>
        <w:ind w:firstLine="0"/>
        <w:jc w:val="both"/>
      </w:pPr>
      <w:r>
        <w:rPr>
          <w:rFonts w:ascii="Times New Roman" w:hAnsi="Times New Roman"/>
          <w:sz w:val="24"/>
        </w:rPr>
        <w:t>• Technical Risk  Production Readiness: While StoreDot's technology has been validated in lab settings, scaling up to mass production can present unforeseen technical challenges. Manufacturing processes for highenergydensity batteries are complex, and any issues in scaling could lead to delays or increased costs.</w:t>
      </w:r>
    </w:p>
    <w:p>
      <w:pPr>
        <w:spacing w:line="360" w:lineRule="auto"/>
        <w:ind w:firstLine="0"/>
        <w:jc w:val="both"/>
      </w:pPr>
      <w:r>
        <w:rPr>
          <w:rFonts w:ascii="Times New Roman" w:hAnsi="Times New Roman"/>
          <w:sz w:val="24"/>
        </w:rPr>
        <w:t>• Operational Risk  Supply Chain Dependencies: The production of advanced batteries relies on a stable supply of raw materials, such as lithium and cobalt. Any disruptions in the supply chain, whether due to geopolitical factors or scarcity of materials, could impact StoreDot's production capabilities and cost structure.</w:t>
      </w:r>
    </w:p>
    <w:p>
      <w:pPr>
        <w:spacing w:line="360" w:lineRule="auto"/>
        <w:ind w:firstLine="0"/>
        <w:jc w:val="both"/>
      </w:pPr>
      <w:r>
        <w:rPr>
          <w:rFonts w:ascii="Times New Roman" w:hAnsi="Times New Roman"/>
          <w:sz w:val="24"/>
        </w:rPr>
        <w:t>• Financial Risk  Capital Intensity: Developing and scaling battery technology is capitalintensive. StoreDot may require significant additional funding to achieve its roadmap milestones. If the company is unable to secure sufficient funding on favorable terms, it could face cash flow challenges or be forced to scale back its growth plans.</w:t>
      </w:r>
    </w:p>
    <w:p>
      <w:pPr>
        <w:spacing w:line="360" w:lineRule="auto"/>
        <w:ind w:firstLine="0"/>
        <w:jc w:val="both"/>
      </w:pPr>
      <w:r>
        <w:rPr>
          <w:rFonts w:ascii="Times New Roman" w:hAnsi="Times New Roman"/>
          <w:sz w:val="24"/>
        </w:rPr>
        <w:t>• Competitive Risk: The battery technology sector is highly competitive, with numerous established players and startups vying for market share. If competitors develop superior technology or achieve faster market entry, StoreDot could lose its competitive edge, impacting its market position and valuation.</w:t>
      </w:r>
    </w:p>
    <w:p>
      <w:pPr>
        <w:spacing w:line="360" w:lineRule="auto"/>
        <w:ind w:firstLine="0"/>
        <w:jc w:val="both"/>
      </w:pPr>
      <w:r>
        <w:rPr>
          <w:rFonts w:ascii="Times New Roman" w:hAnsi="Times New Roman"/>
          <w:sz w:val="24"/>
        </w:rPr>
        <w:t>• Market Acceptance Risk: Even if StoreDot successfully develops and scales its technology, there is a risk that consumers or automotive manufacturers may not adopt it as expected. Factors such as brand loyalty, perceived reliability, and integration with existing systems could influence market acceptance.</w:t>
      </w:r>
    </w:p>
    <w:p>
      <w:pPr>
        <w:spacing w:line="360" w:lineRule="auto"/>
        <w:ind w:firstLine="0"/>
        <w:jc w:val="both"/>
      </w:pPr>
      <w:r>
        <w:rPr>
          <w:rFonts w:ascii="Times New Roman" w:hAnsi="Times New Roman"/>
          <w:sz w:val="24"/>
        </w:rPr>
        <w:t>• Intellectual Property Risk: Protecting proprietary technology is crucial in the battery sector. Any failure to secure patents or defend against intellectual property infringement could undermine StoreDot's competitive advantage and result in costly legal battles.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advanced battery technology, which offers significant improvements in fast-charging capabilities, to capture a substantial share of the rapidly growing electric vehicle (EV) market. Given the company's validated technology and ambitious roadmap, partnerships with major automotive manufacturers could accelerate market adoption and provide strategic growth opportunities. For exit strategies, a potential acquisition by a leading EV manufacturer or a strategic partner in the energy sector is likely, as these entities seek to enhance their competitive edge with cutting-edge battery solutions. Alternatively, an initial public offering (IPO) could be considered if StoreDot achieves significant market penetration and financial performance, offering investors a lucrative exit through public market liquidity.</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Not investing in StoreDot, a company in the battery technology sector with a total addressable market of $160 billion, could result in several opportunity costs. Given the absence of highlighted competitors, StoreDot may have a unique position or technology that could potentially capture significant market share if successful. The lack of revenue suggests that the company is in an early stage, making it a high-risk, high-reward opportunity. However, traction proxies such as pilots, wait-lists, or letters of intent could indicate market interest and potential for future revenue streams. Strategically, missing out on an investment in StoreDot could mean forgoing a chance to be part of a potentially disruptive technology in a rapidly growing market. Additionally, as the battery technology sector is critical to numerous industries, including automotive and renewable energy, not investing could result in a missed opportunity to influence and gain insights into these sectors' future developments.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additional independent lab validations are planned to further confirm the performance and durability of StoreDot's 30Ah pouch cells?</w:t>
      </w:r>
    </w:p>
    <w:p>
      <w:pPr>
        <w:spacing w:line="360" w:lineRule="auto"/>
        <w:ind w:firstLine="0"/>
        <w:jc w:val="both"/>
      </w:pPr>
      <w:r>
        <w:rPr>
          <w:rFonts w:ascii="Times New Roman" w:hAnsi="Times New Roman"/>
          <w:sz w:val="24"/>
        </w:rPr>
        <w:t>• How does StoreDot plan to protect its intellectual property, especially in light of the '100inX' strategy and the competitive landscape?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Which OEMs or manufacturing partners is StoreDot currently in discussions with, and what is the status of these negotiations?</w:t>
      </w:r>
    </w:p>
    <w:p>
      <w:pPr>
        <w:spacing w:line="360" w:lineRule="auto"/>
        <w:ind w:firstLine="0"/>
        <w:jc w:val="both"/>
      </w:pPr>
      <w:r>
        <w:rPr>
          <w:rFonts w:ascii="Times New Roman" w:hAnsi="Times New Roman"/>
          <w:sz w:val="24"/>
        </w:rPr>
        <w:t>• What criteria does StoreDot use to select its manufacturing partners, and how do these partners align with the company's production readiness goals?</w:t>
      </w:r>
    </w:p>
    <w:p>
      <w:pPr>
        <w:spacing w:line="360" w:lineRule="auto"/>
        <w:ind w:firstLine="0"/>
        <w:jc w:val="both"/>
      </w:pPr>
      <w:r>
        <w:rPr>
          <w:rFonts w:ascii="Times New Roman" w:hAnsi="Times New Roman"/>
          <w:sz w:val="24"/>
        </w:rPr>
        <w:t>Market Timing</w:t>
      </w:r>
    </w:p>
    <w:p>
      <w:pPr>
        <w:spacing w:line="360" w:lineRule="auto"/>
        <w:ind w:firstLine="0"/>
        <w:jc w:val="both"/>
      </w:pPr>
      <w:r>
        <w:rPr>
          <w:rFonts w:ascii="Times New Roman" w:hAnsi="Times New Roman"/>
          <w:sz w:val="24"/>
        </w:rPr>
        <w:t>• How does StoreDot plan to align its product launch timelines with market demand, especially considering the ambitious '100inX' strategy?</w:t>
      </w:r>
    </w:p>
    <w:p>
      <w:pPr>
        <w:spacing w:line="360" w:lineRule="auto"/>
        <w:ind w:firstLine="0"/>
        <w:jc w:val="both"/>
      </w:pPr>
      <w:r>
        <w:rPr>
          <w:rFonts w:ascii="Times New Roman" w:hAnsi="Times New Roman"/>
          <w:sz w:val="24"/>
        </w:rPr>
        <w:t>• What contingencies are in place if market adoption of extreme fastcharging technology is slower than anticipated?</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What specific regulatory challenges does StoreDot anticipate in its key markets, and how is the company preparing to address them?</w:t>
      </w:r>
    </w:p>
    <w:p>
      <w:pPr>
        <w:spacing w:line="360" w:lineRule="auto"/>
        <w:ind w:firstLine="0"/>
        <w:jc w:val="both"/>
      </w:pPr>
      <w:r>
        <w:rPr>
          <w:rFonts w:ascii="Times New Roman" w:hAnsi="Times New Roman"/>
          <w:sz w:val="24"/>
        </w:rPr>
        <w:t>• How does StoreDot ensure compliance with evolving regulations related to battery technology and fastcharging infrastructure?</w:t>
      </w:r>
    </w:p>
    <w:p>
      <w:pPr>
        <w:spacing w:line="360" w:lineRule="auto"/>
        <w:ind w:firstLine="0"/>
        <w:jc w:val="both"/>
      </w:pPr>
      <w:r>
        <w:rPr>
          <w:rFonts w:ascii="Times New Roman" w:hAnsi="Times New Roman"/>
          <w:sz w:val="24"/>
        </w:rPr>
        <w:t>Financials</w:t>
      </w:r>
    </w:p>
    <w:p>
      <w:pPr>
        <w:spacing w:line="360" w:lineRule="auto"/>
        <w:ind w:firstLine="0"/>
        <w:jc w:val="both"/>
      </w:pPr>
      <w:r>
        <w:rPr>
          <w:rFonts w:ascii="Times New Roman" w:hAnsi="Times New Roman"/>
          <w:sz w:val="24"/>
        </w:rPr>
        <w:t>• What are the projected costs associated with scaling production to meet the '100inX' strategy milestones, and how does StoreDot plan to finance these?</w:t>
      </w:r>
    </w:p>
    <w:p>
      <w:pPr>
        <w:spacing w:line="360" w:lineRule="auto"/>
        <w:ind w:firstLine="0"/>
        <w:jc w:val="both"/>
      </w:pPr>
      <w:r>
        <w:rPr>
          <w:rFonts w:ascii="Times New Roman" w:hAnsi="Times New Roman"/>
          <w:sz w:val="24"/>
        </w:rPr>
        <w:t>• How does StoreDot plan to achieve profitability, and what are the key financial metrics the company is targeting over the next five years?</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Strong Differentiation: StoreDot’s silicondominant anode (&gt;40% silicon) represents a meaningful advancement over traditional graphite anodes, enabling extreme fast charging (XFC) — 100 miles of range in 5 minutes is a compelling value proposition addressing a critical pain point in EV adoption: charging anxiety.</w:t>
      </w:r>
    </w:p>
    <w:p>
      <w:pPr>
        <w:spacing w:line="360" w:lineRule="auto"/>
        <w:ind w:firstLine="0"/>
        <w:jc w:val="both"/>
      </w:pPr>
      <w:r>
        <w:rPr>
          <w:rFonts w:ascii="Times New Roman" w:hAnsi="Times New Roman"/>
          <w:sz w:val="24"/>
        </w:rPr>
        <w:t>• Scalable Licensing Business Model: By focusing on licensing rather than capitalintensive manufacturing, StoreDot leverages existing lithiumion battery production lines, enabling faster market penetration and lower capital requirements. This model also facilitates partnerships with OEMs and battery manufacturers, broadening potential reach.</w:t>
      </w:r>
    </w:p>
    <w:p>
      <w:pPr>
        <w:spacing w:line="360" w:lineRule="auto"/>
        <w:ind w:firstLine="0"/>
        <w:jc w:val="both"/>
      </w:pPr>
      <w:r>
        <w:rPr>
          <w:rFonts w:ascii="Times New Roman" w:hAnsi="Times New Roman"/>
          <w:sz w:val="24"/>
        </w:rPr>
        <w:t>• Robust Patent Portfolio and AIDriven R&amp;D: The combination of proprietary chemistry, AIoptimized compounds, and systemlevel engineering creates a defensible technological moat. The ‘100inX’ roadmap shows forwardlooking innovation, targeting even faster charging times and nextgen battery chemistries (semisolid, postlithium).</w:t>
      </w:r>
    </w:p>
    <w:p>
      <w:pPr>
        <w:spacing w:line="360" w:lineRule="auto"/>
        <w:ind w:firstLine="0"/>
        <w:jc w:val="both"/>
      </w:pPr>
      <w:r>
        <w:rPr>
          <w:rFonts w:ascii="Times New Roman" w:hAnsi="Times New Roman"/>
          <w:sz w:val="24"/>
        </w:rPr>
        <w:t>• Experienced Leadership Team: Founder Doron Myersdorf brings deep semiconductor and flash memory experience with proven operational success; CFO Meir Halberstam has strong financial leadership from global tech firms; Chairman CarlPeter Forster adds automotive industry gravitas with senior roles at Tata Motors, GM Europe, and BMW.</w:t>
      </w:r>
    </w:p>
    <w:p>
      <w:pPr>
        <w:spacing w:line="360" w:lineRule="auto"/>
        <w:ind w:firstLine="0"/>
        <w:jc w:val="both"/>
      </w:pPr>
      <w:r>
        <w:rPr>
          <w:rFonts w:ascii="Times New Roman" w:hAnsi="Times New Roman"/>
          <w:sz w:val="24"/>
        </w:rPr>
        <w:t>• Market Opportunity: The battery technology sector’s TAM of $160B with 15% CAGR is attractive, driven by accelerating EV adoption and energy storage needs.</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No disclosed financials or funding stage details create uncertainty around capital adequacy, burn rate, and runway. This opacity complicates risk assessment and valuation.</w:t>
      </w:r>
    </w:p>
    <w:p>
      <w:pPr>
        <w:spacing w:line="360" w:lineRule="auto"/>
        <w:ind w:firstLine="0"/>
        <w:jc w:val="both"/>
      </w:pPr>
      <w:r>
        <w:rPr>
          <w:rFonts w:ascii="Times New Roman" w:hAnsi="Times New Roman"/>
          <w:sz w:val="24"/>
        </w:rPr>
        <w:t>• Unproven Commercial Scale: Despite lab validations and OEM testing, StoreDot has yet to demonstrate mass production readiness or commercial deployments. Scaling from lab to gigafactory scale is notoriously challenging in battery tech.</w:t>
      </w:r>
    </w:p>
    <w:p>
      <w:pPr>
        <w:spacing w:line="360" w:lineRule="auto"/>
        <w:ind w:firstLine="0"/>
        <w:jc w:val="both"/>
      </w:pPr>
      <w:r>
        <w:rPr>
          <w:rFonts w:ascii="Times New Roman" w:hAnsi="Times New Roman"/>
          <w:sz w:val="24"/>
        </w:rPr>
        <w:t>• Limited Market Traction: While 15 OEMs are testing the technology, no confirmed commercial contracts or revenue streams are disclosed. Market penetration remains effectively zero, increasing execution risk.</w:t>
      </w:r>
    </w:p>
    <w:p>
      <w:pPr>
        <w:spacing w:line="360" w:lineRule="auto"/>
        <w:ind w:firstLine="0"/>
        <w:jc w:val="both"/>
      </w:pPr>
      <w:r>
        <w:rPr>
          <w:rFonts w:ascii="Times New Roman" w:hAnsi="Times New Roman"/>
          <w:sz w:val="24"/>
        </w:rPr>
        <w:t>• Regulatory and Safety Uncertainties: Battery technologies face stringent safety and environmental regulations. The memo lacks detailed plans on certification, compliance, and safety validation, which are critical for automotive adoption.</w:t>
      </w:r>
    </w:p>
    <w:p>
      <w:pPr>
        <w:spacing w:line="360" w:lineRule="auto"/>
        <w:ind w:firstLine="0"/>
        <w:jc w:val="both"/>
      </w:pPr>
      <w:r>
        <w:rPr>
          <w:rFonts w:ascii="Times New Roman" w:hAnsi="Times New Roman"/>
          <w:sz w:val="24"/>
        </w:rPr>
        <w:t>• Competitive Landscape Not Fully Addressed: The memo does not detail competitors or StoreDot’s relative positioning. Given intense competition from incumbents (e.g., CATL, Panasonic, QuantumScape) and startups, this omission is a concern.</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Accelerating EV Market Demand: As EV adoption grows globally, demand for fastcharging solutions will intensify, potentially enabling StoreDot to capture significant licensing revenue.</w:t>
      </w:r>
    </w:p>
    <w:p>
      <w:pPr>
        <w:spacing w:line="360" w:lineRule="auto"/>
        <w:ind w:firstLine="0"/>
        <w:jc w:val="both"/>
      </w:pPr>
      <w:r>
        <w:rPr>
          <w:rFonts w:ascii="Times New Roman" w:hAnsi="Times New Roman"/>
          <w:sz w:val="24"/>
        </w:rPr>
        <w:t>• Strategic Partnerships and OEM Integration: Early engagement with OEMs and battery manufacturers can lead to embedded technology in nextgeneration EVs, creating longterm revenue streams and market validation.</w:t>
      </w:r>
    </w:p>
    <w:p>
      <w:pPr>
        <w:spacing w:line="360" w:lineRule="auto"/>
        <w:ind w:firstLine="0"/>
        <w:jc w:val="both"/>
      </w:pPr>
      <w:r>
        <w:rPr>
          <w:rFonts w:ascii="Times New Roman" w:hAnsi="Times New Roman"/>
          <w:sz w:val="24"/>
        </w:rPr>
        <w:t>• Technology Roadmap Expansion: Advancing toward semisolid and postlithium batteries positions StoreDot to remain relevant beyond current lithiumion limitations, potentially opening new markets and applications.</w:t>
      </w:r>
    </w:p>
    <w:p>
      <w:pPr>
        <w:spacing w:line="360" w:lineRule="auto"/>
        <w:ind w:firstLine="0"/>
        <w:jc w:val="both"/>
      </w:pPr>
      <w:r>
        <w:rPr>
          <w:rFonts w:ascii="Times New Roman" w:hAnsi="Times New Roman"/>
          <w:sz w:val="24"/>
        </w:rPr>
        <w:t>• ESG Alignment: Reducing cobalt usage and enabling EV adoption aligns with sustainability trends, potentially attracting ESGfocused investors and customers.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Market Timing Risk: EV adoption rates and infrastructure development may not align with StoreDot’s commercialization timeline, risking delayed or muted demand.</w:t>
      </w:r>
    </w:p>
    <w:p>
      <w:pPr>
        <w:spacing w:line="360" w:lineRule="auto"/>
        <w:ind w:firstLine="0"/>
        <w:jc w:val="both"/>
      </w:pPr>
      <w:r>
        <w:rPr>
          <w:rFonts w:ascii="Times New Roman" w:hAnsi="Times New Roman"/>
          <w:sz w:val="24"/>
        </w:rPr>
        <w:t>• Technical ScaleUp Risk: Transitioning from labvalidated cells to highvolume manufacturing is complex; any delays or failures could jeopardize partnerships and revenue.</w:t>
      </w:r>
    </w:p>
    <w:p>
      <w:pPr>
        <w:spacing w:line="360" w:lineRule="auto"/>
        <w:ind w:firstLine="0"/>
        <w:jc w:val="both"/>
      </w:pPr>
      <w:r>
        <w:rPr>
          <w:rFonts w:ascii="Times New Roman" w:hAnsi="Times New Roman"/>
          <w:sz w:val="24"/>
        </w:rPr>
        <w:t>• Supply Chain Vulnerabilities: Dependence on critical raw materials (silicon, lithium, cobalt substitutes) exposes StoreDot to geopolitical and market volatility risks.</w:t>
      </w:r>
    </w:p>
    <w:p>
      <w:pPr>
        <w:spacing w:line="360" w:lineRule="auto"/>
        <w:ind w:firstLine="0"/>
        <w:jc w:val="both"/>
      </w:pPr>
      <w:r>
        <w:rPr>
          <w:rFonts w:ascii="Times New Roman" w:hAnsi="Times New Roman"/>
          <w:sz w:val="24"/>
        </w:rPr>
        <w:t>• Capital Intensity and Funding Risk: Without disclosed financials, it is unclear if StoreDot has sufficient capital to fund R&amp;D, scaleup, and commercialization. Failure to secure funding could stall progress.</w:t>
      </w:r>
    </w:p>
    <w:p>
      <w:pPr>
        <w:spacing w:line="360" w:lineRule="auto"/>
        <w:ind w:firstLine="0"/>
        <w:jc w:val="both"/>
      </w:pPr>
      <w:r>
        <w:rPr>
          <w:rFonts w:ascii="Times New Roman" w:hAnsi="Times New Roman"/>
          <w:sz w:val="24"/>
        </w:rPr>
        <w:t>• Competitive Risk: Rapid innovation by competitors or disruptive breakthroughs could erode StoreDot’s technological advantage.</w:t>
      </w:r>
    </w:p>
    <w:p>
      <w:pPr>
        <w:spacing w:line="360" w:lineRule="auto"/>
        <w:ind w:firstLine="0"/>
        <w:jc w:val="both"/>
      </w:pPr>
      <w:r>
        <w:rPr>
          <w:rFonts w:ascii="Times New Roman" w:hAnsi="Times New Roman"/>
          <w:sz w:val="24"/>
        </w:rPr>
        <w:t>• IP Protection Risk: Maintaining and defending a strong patent portfolio is essential; infringement or litigation could be costly and distracting.</w:t>
      </w:r>
    </w:p>
    <w:p>
      <w:pPr>
        <w:spacing w:line="360" w:lineRule="auto"/>
        <w:ind w:firstLine="0"/>
        <w:jc w:val="both"/>
      </w:pPr>
      <w:r>
        <w:rPr>
          <w:rFonts w:ascii="Times New Roman" w:hAnsi="Times New Roman"/>
          <w:sz w:val="24"/>
        </w:rPr>
        <w:t>• Regulatory and Safety Compliance: Delays or failures in meeting automotive safety and environmental standards could block market entry.</w:t>
      </w:r>
    </w:p>
    <w:p>
      <w:pPr>
        <w:spacing w:line="360" w:lineRule="auto"/>
        <w:ind w:firstLine="0"/>
        <w:jc w:val="both"/>
      </w:pPr>
      <w:r>
        <w:rPr>
          <w:rFonts w:ascii="Times New Roman" w:hAnsi="Times New Roman"/>
          <w:sz w:val="24"/>
        </w:rPr>
        <w:t>Summary &amp; Recommendation</w:t>
      </w:r>
    </w:p>
    <w:p>
      <w:pPr>
        <w:spacing w:line="360" w:lineRule="auto"/>
        <w:ind w:firstLine="0"/>
        <w:jc w:val="both"/>
      </w:pPr>
      <w:r>
        <w:rPr>
          <w:rFonts w:ascii="Times New Roman" w:hAnsi="Times New Roman"/>
          <w:sz w:val="24"/>
        </w:rPr>
        <w:t>StoreDot presents a compelling technology solution targeting a critical bottleneck in EV adoption: charging speed. Its silicon-dominant anode and AI-driven chemistry optimization, combined with a licensing business model, offer a scalable and capital-efficient path to market. The leadership team’s strong industry and operational experience further bolster confidence.</w:t>
      </w:r>
    </w:p>
    <w:p>
      <w:pPr>
        <w:spacing w:line="360" w:lineRule="auto"/>
        <w:ind w:firstLine="0"/>
        <w:jc w:val="both"/>
      </w:pPr>
      <w:r>
        <w:rPr>
          <w:rFonts w:ascii="Times New Roman" w:hAnsi="Times New Roman"/>
          <w:sz w:val="24"/>
        </w:rPr>
        <w:t>However, significant risks remain around financial transparency, commercial scale-up, regulatory compliance, and competitive positioning. The absence of detailed financials and market traction data necessitates cautious due diligence.</w:t>
      </w:r>
    </w:p>
    <w:p>
      <w:pPr>
        <w:spacing w:line="360" w:lineRule="auto"/>
        <w:ind w:firstLine="0"/>
        <w:jc w:val="both"/>
      </w:pPr>
      <w:r>
        <w:rPr>
          <w:rFonts w:ascii="Times New Roman" w:hAnsi="Times New Roman"/>
          <w:sz w:val="24"/>
        </w:rPr>
        <w:t>Next Steps: Prioritize obtaining detailed financials, independent third-party validations of technology and safety, clarity on OEM partnerships and commercial contracts, and a competitive landscape analysis. Assess capital requirements and funding strategy to ensure StoreDot can execute its ambitious roadmap.</w:t>
      </w:r>
    </w:p>
    <w:p>
      <w:pPr>
        <w:spacing w:line="360" w:lineRule="auto"/>
        <w:ind w:firstLine="0"/>
        <w:jc w:val="both"/>
      </w:pPr>
      <w:r>
        <w:rPr>
          <w:rFonts w:ascii="Times New Roman" w:hAnsi="Times New Roman"/>
          <w:sz w:val="24"/>
        </w:rPr>
        <w:t>If these areas check out positively, StoreDot could represent a high-risk, high-reward investment in a rapidly growing and strategically critical sector.</w:t>
      </w:r>
    </w:p>
    <w:p>
      <w:pPr>
        <w:spacing w:line="360" w:lineRule="auto"/>
        <w:ind w:firstLine="0"/>
        <w:jc w:val="both"/>
      </w:pPr>
      <w:r>
        <w:rPr>
          <w:rFonts w:ascii="Times New Roman" w:hAnsi="Times New Roman"/>
          <w:sz w:val="24"/>
        </w:rPr>
        <w:t>In brief: StoreDot’s technology and business model are promising, but execution and financial risks require careful mitigation before investment.</w:t>
      </w:r>
    </w:p>
    <w:p>
      <w:pPr>
        <w:spacing w:line="360" w:lineRule="auto"/>
        <w:ind w:firstLine="0"/>
        <w:jc w:val="both"/>
      </w:pPr>
      <w:r>
        <w:rPr>
          <w:rFonts w:ascii="Times New Roman" w:hAnsi="Times New Roman"/>
          <w:sz w:val="24"/>
        </w:rPr>
        <w:t>Generated by VC Analysis System on July 23,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