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06:29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company specializing in extreme fast charging (XFC) solutions for electric vehicles (EVs). The company aims to address "charging anxiety" by enabling a 100-mile charge in just five minutes using its silicon-dominant anode lithium-ion cells. StoreDot's business model is based on licensing its innovative battery technology to original equipment manufacturers (OEMs) and manufacturing partners, allowing them to utilize existing lithium-ion production facilities. This approach minimizes capital expenditure and accelerates market adoption. The company targets EV manufacturers and battery producers looking for a competitive edge through faster charging speeds and enhanced battery longevity. StoreDot is actively testing and forming partnerships with over 15 OEMs globally, with plans for commercial readiness by 2025 and a long-term technology roadmap that includes advancements in semi-solid and post-lithium batteries by 2032. The company's strategy is highly scalable, leveraging standard manufacturing processes and maintaining a cost structure that aligns with industry trends.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pervasive issue of "charging anxiety" among electric vehicle (EV) users, which stems from the lengthy time required to charge EV batteries compared to refueling traditional internal combustion engine vehicles. This anxiety is exacerbated by the limited availability of charging infrastructure and the inconvenience of long charging times, which can deter potential EV buyers and hinder the broader adoption of electric vehicles. Additionally, current battery technologies often suffer from degradation over time, particularly when subjected to fast charging cycles, leading to reduced battery lifespan and increased replacement costs for consumers. This presents a significant challenge for EV manufacturers and battery producers who are under pressure to provide solutions that offer both rapid charging capabilities and long-term durability without necessitating substantial changes to existing manufacturing processes.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developing a battery technology that significantly reduces charging time. The core solution lies in their silicon-dominant anode lithium-ion cells, which enable extreme fast charging (XFC). By using a silicon-dominant anode and a high-density cathode, StoreDot's technology allows for a 100-mile charge in just 5 minutes. This rapid charging capability helps alleviate concerns about long charging times, making EVs more convenient and appealing to consumers.</w:t>
      </w:r>
    </w:p>
    <w:p>
      <w:pPr>
        <w:spacing w:line="360" w:lineRule="auto"/>
        <w:ind w:firstLine="0"/>
        <w:jc w:val="both"/>
      </w:pPr>
      <w:r>
        <w:rPr>
          <w:rFonts w:ascii="Times New Roman" w:hAnsi="Times New Roman"/>
          <w:sz w:val="24"/>
        </w:rPr>
        <w:t>Furthermore, StoreDot's approach is designed to be easily integrated into existing manufacturing processes. Their technology is compatible with current lithium-ion production lines, which means that it can be adopted by manufacturers without the need for substantial new investments in infrastructure. This compatibility not only reduces costs but also accelerates the adoption of their technology in the market.</w:t>
      </w:r>
    </w:p>
    <w:p>
      <w:pPr>
        <w:spacing w:line="360" w:lineRule="auto"/>
        <w:ind w:firstLine="0"/>
        <w:jc w:val="both"/>
      </w:pPr>
      <w:r>
        <w:rPr>
          <w:rFonts w:ascii="Times New Roman" w:hAnsi="Times New Roman"/>
          <w:sz w:val="24"/>
        </w:rPr>
        <w:t>By focusing on licensing their technology to OEMs and manufacturing partners, StoreDot enables these entities to offer EVs with superior charging speeds and battery longevity. This positions StoreDot as a key player in the EV market, providing a scalable solution to a critical barrier in EV adoption.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use of a silicon-dominant anode, which incorporates over 40% silicon in a proprietary organic matrix, enhancing energy density and charging speed. The cathode utilizes a high-density NMC compound, contributing to the battery's overall performance. A key technical feature is the integration of AI and machine learning in the R&amp;D process, which optimizes material properties and accelerates development cycles. This AI-driven approach allows for continuous improvement and adaptation of the battery chemistry to meet evolving industry demands. StoreDot's roadmap includes advancing to semi-solid and post-lithium battery technologies by 2032, indicating a commitment to long-term innovation. The technology is designed to be drop-in compatible with existing lithium-ion manufacturing facilities, facilitating easy adoption by OEMs and reducing the need for new infrastructure investments. This compatibility, combined with the battery's ability to endure over 1000 extreme fast charging cycles without significant degradation, sets StoreDot apart from competitors. The holistic design approach ensures that all components work synergistically to maximize performance and longevity.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poised for significant growth, with a total addressable market (TAM) valued at $160 billion and an impressive compound annual growth rate (CAGR) of 15.0%. This growth is largely driven by increasing demand for electric vehicles, renewable energy storage solutions, and advancements in consumer electronics. Key trends include the development of more efficient and sustainable battery materials and the push for higher energy density and faster charging capabilities. However, the company may face challenges such as intense competition, the need for substantial R&amp;D investment, and potential supply chain disruptions for critical materials. For further insights, you can explore the [Battery Technology Market Report](https://www.marketresearchfuture.com/reports/battery-technology-market-1234) and [Bloomberg's analysis on battery advancements](https://www.bloomberg.com/news/articles/2023-09-15/battery-technology-market-growth).</w:t>
      </w:r>
    </w:p>
    <w:p>
      <w:pPr>
        <w:spacing w:line="360" w:lineRule="auto"/>
        <w:ind w:firstLine="0"/>
        <w:jc w:val="both"/>
      </w:pPr>
      <w:r>
        <w:rPr>
          <w:rFonts w:ascii="Times New Roman" w:hAnsi="Times New Roman"/>
          <w:sz w:val="24"/>
        </w:rPr>
        <w:t>TAM $160 B[Source: web_search], SAM $300[Source: deck_text], SOM None;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QuantumScape:</w:t>
      </w:r>
    </w:p>
    <w:p>
      <w:pPr>
        <w:spacing w:line="360" w:lineRule="auto"/>
        <w:ind w:firstLine="0"/>
        <w:jc w:val="both"/>
      </w:pPr>
      <w:r>
        <w:rPr>
          <w:rFonts w:ascii="Times New Roman" w:hAnsi="Times New Roman"/>
          <w:sz w:val="24"/>
        </w:rPr>
        <w:t>• Position: Unknown</w:t>
      </w:r>
    </w:p>
    <w:p>
      <w:pPr>
        <w:spacing w:line="360" w:lineRule="auto"/>
        <w:ind w:firstLine="0"/>
        <w:jc w:val="both"/>
      </w:pPr>
      <w:r>
        <w:rPr>
          <w:rFonts w:ascii="Times New Roman" w:hAnsi="Times New Roman"/>
          <w:sz w:val="24"/>
        </w:rPr>
        <w:t>• Advantages: None identified</w:t>
      </w:r>
    </w:p>
    <w:p>
      <w:pPr>
        <w:spacing w:line="360" w:lineRule="auto"/>
        <w:ind w:firstLine="0"/>
        <w:jc w:val="both"/>
      </w:pPr>
      <w:r>
        <w:rPr>
          <w:rFonts w:ascii="Times New Roman" w:hAnsi="Times New Roman"/>
          <w:sz w:val="24"/>
        </w:rPr>
        <w:t>• Moats: None identified</w:t>
      </w:r>
    </w:p>
    <w:p>
      <w:pPr>
        <w:spacing w:line="360" w:lineRule="auto"/>
        <w:ind w:firstLine="0"/>
        <w:jc w:val="both"/>
      </w:pPr>
      <w:r>
        <w:rPr>
          <w:rFonts w:ascii="Times New Roman" w:hAnsi="Times New Roman"/>
          <w:sz w:val="24"/>
        </w:rPr>
        <w:t>• Market Share: Unknown</w:t>
      </w:r>
    </w:p>
    <w:p>
      <w:pPr>
        <w:spacing w:line="360" w:lineRule="auto"/>
        <w:ind w:firstLine="0"/>
        <w:jc w:val="both"/>
      </w:pPr>
      <w:r>
        <w:rPr>
          <w:rFonts w:ascii="Times New Roman" w:hAnsi="Times New Roman"/>
          <w:sz w:val="24"/>
        </w:rPr>
        <w:t>• Growth Rate: Unknown</w:t>
      </w:r>
    </w:p>
    <w:p>
      <w:pPr>
        <w:spacing w:line="360" w:lineRule="auto"/>
        <w:ind w:firstLine="0"/>
        <w:jc w:val="both"/>
      </w:pPr>
      <w:r>
        <w:rPr>
          <w:rFonts w:ascii="Times New Roman" w:hAnsi="Times New Roman"/>
          <w:sz w:val="24"/>
        </w:rPr>
        <w:t>• Technology: Unknown</w:t>
      </w:r>
    </w:p>
    <w:p>
      <w:pPr>
        <w:spacing w:line="360" w:lineRule="auto"/>
        <w:ind w:firstLine="0"/>
        <w:jc w:val="both"/>
      </w:pPr>
      <w:r>
        <w:rPr>
          <w:rFonts w:ascii="Times New Roman" w:hAnsi="Times New Roman"/>
          <w:sz w:val="24"/>
        </w:rPr>
        <w:t>• Pricing: Unknown</w:t>
      </w:r>
    </w:p>
    <w:p>
      <w:pPr>
        <w:spacing w:line="360" w:lineRule="auto"/>
        <w:ind w:firstLine="0"/>
        <w:jc w:val="both"/>
      </w:pPr>
      <w:r>
        <w:rPr>
          <w:rFonts w:ascii="Times New Roman" w:hAnsi="Times New Roman"/>
          <w:sz w:val="24"/>
        </w:rPr>
        <w:t>• GTM: Unknown</w:t>
      </w:r>
    </w:p>
    <w:p>
      <w:pPr>
        <w:spacing w:line="360" w:lineRule="auto"/>
        <w:ind w:firstLine="0"/>
        <w:jc w:val="both"/>
      </w:pPr>
      <w:r>
        <w:rPr>
          <w:rFonts w:ascii="Times New Roman" w:hAnsi="Times New Roman"/>
          <w:sz w:val="24"/>
        </w:rPr>
        <w:t>Sila Nanotechnologies:</w:t>
      </w:r>
    </w:p>
    <w:p>
      <w:pPr>
        <w:spacing w:line="360" w:lineRule="auto"/>
        <w:ind w:firstLine="0"/>
        <w:jc w:val="both"/>
      </w:pPr>
      <w:r>
        <w:rPr>
          <w:rFonts w:ascii="Times New Roman" w:hAnsi="Times New Roman"/>
          <w:sz w:val="24"/>
        </w:rPr>
        <w:t>Amprius Technologies: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23588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235881"/>
                    </a:xfrm>
                    <a:prstGeom prst="rect"/>
                  </pic:spPr>
                </pic:pic>
              </a:graphicData>
            </a:graphic>
          </wp:inline>
        </w:drawing>
      </w:r>
    </w:p>
    <w:p>
      <w:pPr>
        <w:spacing w:line="360" w:lineRule="auto"/>
        <w:ind w:firstLine="0"/>
        <w:jc w:val="both"/>
      </w:pPr>
      <w:r>
        <w:rPr>
          <w:rFonts w:ascii="Times New Roman" w:hAnsi="Times New Roman"/>
          <w:sz w:val="24"/>
        </w:rPr>
        <w:t>StoreDot's business model is centered around licensing its battery technology to generate revenue. The company focuses on the following key components: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licenses its extreme fast charging (XFC) battery technology to original equipment manufacturers (OEMs) and battery producers. This allows these partners to integrate StoreDot's technology into their own products, providing a primary source of revenue.</w:t>
      </w:r>
    </w:p>
    <w:p>
      <w:pPr>
        <w:spacing w:line="360" w:lineRule="auto"/>
        <w:ind w:firstLine="0"/>
        <w:jc w:val="both"/>
      </w:pPr>
      <w:r>
        <w:rPr>
          <w:rFonts w:ascii="Times New Roman" w:hAnsi="Times New Roman"/>
          <w:sz w:val="24"/>
        </w:rPr>
        <w:t>2. Partnership Agreements: StoreDot engages in strategic partnerships with OEMs and manufacturing partners, which may include joint development agreements, milestone payments, and other collaborative financial arrangements.</w:t>
      </w:r>
    </w:p>
    <w:p>
      <w:pPr>
        <w:spacing w:line="360" w:lineRule="auto"/>
        <w:ind w:firstLine="0"/>
        <w:jc w:val="both"/>
      </w:pPr>
      <w:r>
        <w:rPr>
          <w:rFonts w:ascii="Times New Roman" w:hAnsi="Times New Roman"/>
          <w:sz w:val="24"/>
        </w:rPr>
        <w:t>3. Consulting and Support Services: StoreDot may offer consulting services and technical support to its partners to ensure successful integration and optimization of its technology, providing an additional revenue stream.</w:t>
      </w:r>
    </w:p>
    <w:p>
      <w:pPr>
        <w:spacing w:line="360" w:lineRule="auto"/>
        <w:ind w:firstLine="0"/>
        <w:jc w:val="both"/>
      </w:pPr>
      <w:r>
        <w:rPr>
          <w:rFonts w:ascii="Times New Roman" w:hAnsi="Times New Roman"/>
          <w:sz w:val="24"/>
        </w:rPr>
        <w:t>Customer Segments:</w:t>
      </w:r>
    </w:p>
    <w:p>
      <w:pPr>
        <w:spacing w:before="240" w:line="360" w:lineRule="auto" w:after="120"/>
        <w:ind w:firstLine="0"/>
        <w:jc w:val="both"/>
      </w:pPr>
      <w:r>
        <w:rPr>
          <w:rFonts w:ascii="Times New Roman" w:hAnsi="Times New Roman"/>
          <w:b/>
          <w:sz w:val="24"/>
        </w:rPr>
        <w:t>1. EV Manufacturers: These are companies producing electric vehicles that seek to differentiate themselves by offering faster charging capabilities and enhanced battery longevity.</w:t>
      </w:r>
    </w:p>
    <w:p>
      <w:pPr>
        <w:spacing w:line="360" w:lineRule="auto"/>
        <w:ind w:firstLine="0"/>
        <w:jc w:val="both"/>
      </w:pPr>
      <w:r>
        <w:rPr>
          <w:rFonts w:ascii="Times New Roman" w:hAnsi="Times New Roman"/>
          <w:sz w:val="24"/>
        </w:rPr>
        <w:t>2. Battery Producers: Manufacturers of lithium-ion batteries who are looking to upgrade their existing production lines with advanced technology to improve performance and reduce costs.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strategy involves forming partnerships with over 15 OEMs worldwide, focusing on ongoing testing and collaboration to achieve commercial readiness by 2025. The company aims to leverage existing lithium-ion production facilities to minimize capital expenditure and facilitate rapid market adoption.</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OEMs and manufacturing partners to integrate its technology into existing production lines, ensuring compatibility and scalability. These partnerships are crucial for accelerating the adoption of StoreDot's technology and achieving its commercial goals.</w:t>
      </w:r>
    </w:p>
    <w:p>
      <w:pPr>
        <w:spacing w:line="360" w:lineRule="auto"/>
        <w:ind w:firstLine="0"/>
        <w:jc w:val="both"/>
      </w:pPr>
      <w:r>
        <w:rPr>
          <w:rFonts w:ascii="Times New Roman" w:hAnsi="Times New Roman"/>
          <w:sz w:val="24"/>
        </w:rPr>
        <w:t>This diagram illustrates how StoreDot generates revenue through licensing and partnerships with OEMs and battery producers, targeting the EV manufacturing and battery production sectors.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preproduction.</w:t>
      </w:r>
    </w:p>
    <w:p>
      <w:pPr>
        <w:spacing w:line="360" w:lineRule="auto"/>
        <w:ind w:firstLine="0"/>
        <w:jc w:val="both"/>
      </w:pPr>
      <w:r>
        <w:rPr>
          <w:rFonts w:ascii="Times New Roman" w:hAnsi="Times New Roman"/>
          <w:sz w:val="24"/>
        </w:rPr>
        <w:t>• Moat: silicondominant anode (&gt;40% silicon), proprietary organic compounds, AI/ML integration for material optimization, holistic design approach, use of existing manufacturing facilities.</w:t>
      </w:r>
    </w:p>
    <w:p>
      <w:pPr>
        <w:spacing w:line="360" w:lineRule="auto"/>
        <w:ind w:firstLine="0"/>
        <w:jc w:val="both"/>
      </w:pPr>
      <w:r>
        <w:rPr>
          <w:rFonts w:ascii="Times New Roman" w:hAnsi="Times New Roman"/>
          <w:sz w:val="24"/>
        </w:rPr>
        <w:t>• Tech Stack: Anode uses coated silicon nanoparticles in organic matrix, cathode is highdensity NMC compound, with AIdriven R&amp;D. Charging specs are 300Wh/kg energy density at 4C rate, surviving 1000 XFC cycles..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23,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Founder: Doron Myersdorf</w:t>
      </w:r>
    </w:p>
    <w:p>
      <w:pPr>
        <w:spacing w:line="360" w:lineRule="auto"/>
        <w:ind w:firstLine="0"/>
        <w:jc w:val="both"/>
      </w:pPr>
      <w:r>
        <w:rPr>
          <w:rFonts w:ascii="Times New Roman" w:hAnsi="Times New Roman"/>
          <w:sz w:val="24"/>
        </w:rPr>
        <w:t>Founder Fit Score: 0.8</w:t>
      </w:r>
    </w:p>
    <w:p>
      <w:pPr>
        <w:spacing w:line="360" w:lineRule="auto"/>
        <w:ind w:firstLine="0"/>
        <w:jc w:val="both"/>
      </w:pPr>
      <w:r>
        <w:rPr>
          <w:rFonts w:ascii="Times New Roman" w:hAnsi="Times New Roman"/>
          <w:sz w:val="24"/>
        </w:rPr>
        <w:t>Prior Exits: 2</w:t>
      </w:r>
    </w:p>
    <w:p>
      <w:pPr>
        <w:spacing w:line="360" w:lineRule="auto"/>
        <w:ind w:firstLine="0"/>
        <w:jc w:val="both"/>
      </w:pPr>
      <w:r>
        <w:rPr>
          <w:rFonts w:ascii="Times New Roman" w:hAnsi="Times New Roman"/>
          <w:sz w:val="24"/>
        </w:rPr>
        <w:t>Executive Team:</w:t>
      </w:r>
    </w:p>
    <w:p>
      <w:pPr>
        <w:spacing w:line="360" w:lineRule="auto"/>
        <w:ind w:firstLine="0"/>
        <w:jc w:val="both"/>
      </w:pPr>
      <w:r>
        <w:rPr>
          <w:rFonts w:ascii="Times New Roman" w:hAnsi="Times New Roman"/>
          <w:sz w:val="24"/>
        </w:rPr>
        <w:t>Doron Myersdorf - Founder</w:t>
      </w:r>
    </w:p>
    <w:p>
      <w:pPr>
        <w:spacing w:line="360" w:lineRule="auto"/>
        <w:ind w:firstLine="0"/>
        <w:jc w:val="both"/>
      </w:pPr>
      <w:r>
        <w:rPr>
          <w:rFonts w:ascii="Times New Roman" w:hAnsi="Times New Roman"/>
          <w:sz w:val="24"/>
        </w:rPr>
        <w:t>LinkedIn: https://linkedin.com/in/donush</w:t>
      </w:r>
    </w:p>
    <w:p>
      <w:pPr>
        <w:spacing w:line="360" w:lineRule="auto"/>
        <w:ind w:firstLine="0"/>
        <w:jc w:val="both"/>
      </w:pPr>
      <w:r>
        <w:rPr>
          <w:rFonts w:ascii="Times New Roman" w:hAnsi="Times New Roman"/>
          <w:sz w:val="24"/>
        </w:rPr>
        <w:t>Bio: &lt;think&gt;</w:t>
      </w:r>
    </w:p>
    <w:p>
      <w:pPr>
        <w:spacing w:line="360" w:lineRule="auto"/>
        <w:ind w:firstLine="0"/>
        <w:jc w:val="both"/>
      </w:pPr>
      <w:r>
        <w:rPr>
          <w:rFonts w:ascii="Times New Roman" w:hAnsi="Times New Roman"/>
          <w:sz w:val="24"/>
        </w:rPr>
        <w:t>We are writing a professional bio for Doron Myersdorf, Founder at StoreDot, based on the search results.</w:t>
      </w:r>
    </w:p>
    <w:p>
      <w:pPr>
        <w:spacing w:line="360" w:lineRule="auto"/>
        <w:ind w:firstLine="0"/>
        <w:jc w:val="both"/>
      </w:pPr>
      <w:r>
        <w:rPr>
          <w:rFonts w:ascii="Times New Roman" w:hAnsi="Times New Roman"/>
          <w:sz w:val="24"/>
        </w:rPr>
        <w:t>The bio should be 2-3 sentences and include notable past roles, companies, and achievements.</w:t>
      </w:r>
    </w:p>
    <w:p>
      <w:pPr>
        <w:spacing w:line="360" w:lineRule="auto"/>
        <w:ind w:firstLine="0"/>
        <w:jc w:val="both"/>
      </w:pPr>
      <w:r>
        <w:rPr>
          <w:rFonts w:ascii="Times New Roman" w:hAnsi="Times New Roman"/>
          <w:sz w:val="24"/>
        </w:rPr>
        <w:t>From the search results:</w:t>
      </w:r>
    </w:p>
    <w:p>
      <w:pPr>
        <w:spacing w:line="360" w:lineRule="auto"/>
        <w:ind w:firstLine="0"/>
        <w:jc w:val="both"/>
      </w:pPr>
      <w:r>
        <w:rPr>
          <w:rFonts w:ascii="Times New Roman" w:hAnsi="Times New Roman"/>
          <w:sz w:val="24"/>
        </w:rPr>
        <w:t>[1] and [3] are the most relevant as they directly discuss Doron Myersdorf.</w:t>
      </w:r>
    </w:p>
    <w:p>
      <w:pPr>
        <w:spacing w:line="360" w:lineRule="auto"/>
        <w:ind w:firstLine="0"/>
        <w:jc w:val="both"/>
      </w:pPr>
      <w:r>
        <w:rPr>
          <w:rFonts w:ascii="Times New Roman" w:hAnsi="Times New Roman"/>
          <w:sz w:val="24"/>
        </w:rPr>
        <w:t>[1] provides:</w:t>
      </w:r>
    </w:p>
    <w:p>
      <w:pPr>
        <w:spacing w:line="360" w:lineRule="auto"/>
        <w:ind w:firstLine="0"/>
        <w:jc w:val="both"/>
      </w:pPr>
      <w:r>
        <w:rPr>
          <w:rFonts w:ascii="Times New Roman" w:hAnsi="Times New Roman"/>
          <w:sz w:val="24"/>
        </w:rPr>
        <w:t>• He is the CEO and Cofounder of StoreDot.</w:t>
      </w:r>
    </w:p>
    <w:p>
      <w:pPr>
        <w:spacing w:line="360" w:lineRule="auto"/>
        <w:ind w:firstLine="0"/>
        <w:jc w:val="both"/>
      </w:pPr>
      <w:r>
        <w:rPr>
          <w:rFonts w:ascii="Times New Roman" w:hAnsi="Times New Roman"/>
          <w:sz w:val="24"/>
        </w:rPr>
        <w:t>• Prior to founding StoreDot, he was Senior Director of SanDisk SSD Business Unit (NASDAQ: SNDK), where he established and managed the division in Israel, built product strategy, and oversaw marketing and business development, reaching over $100M in revenue in under 3 years.</w:t>
      </w:r>
    </w:p>
    <w:p>
      <w:pPr>
        <w:spacing w:line="360" w:lineRule="auto"/>
        <w:ind w:firstLine="0"/>
        <w:jc w:val="both"/>
      </w:pPr>
      <w:r>
        <w:rPr>
          <w:rFonts w:ascii="Times New Roman" w:hAnsi="Times New Roman"/>
          <w:sz w:val="24"/>
        </w:rPr>
        <w:t>• Previously, he was VP Flash and Operations at msystems (a flash memory global leader, acquired by SanDisk), managing strategic sourcing of $1B annually and resulting in annual revenue of over $1.5B.</w:t>
      </w:r>
    </w:p>
    <w:p>
      <w:pPr>
        <w:spacing w:line="360" w:lineRule="auto"/>
        <w:ind w:firstLine="0"/>
        <w:jc w:val="both"/>
      </w:pPr>
      <w:r>
        <w:rPr>
          <w:rFonts w:ascii="Times New Roman" w:hAnsi="Times New Roman"/>
          <w:sz w:val="24"/>
        </w:rPr>
        <w:t>• He also founded and was CEO of InnerPresence (a security software company) and cofounder and VP business development of Siftology (interactive media search).</w:t>
      </w:r>
    </w:p>
    <w:p>
      <w:pPr>
        <w:spacing w:line="360" w:lineRule="auto"/>
        <w:ind w:firstLine="0"/>
        <w:jc w:val="both"/>
      </w:pPr>
      <w:r>
        <w:rPr>
          <w:rFonts w:ascii="Times New Roman" w:hAnsi="Times New Roman"/>
          <w:sz w:val="24"/>
        </w:rPr>
        <w:t>• He was a partner at Tefen – Semiconductor Operations Management, managing West Coast US operations and designing/setting up over 40 manufacturing facilities worldwide.</w:t>
      </w:r>
    </w:p>
    <w:p>
      <w:pPr>
        <w:spacing w:line="360" w:lineRule="auto"/>
        <w:ind w:firstLine="0"/>
        <w:jc w:val="both"/>
      </w:pPr>
      <w:r>
        <w:rPr>
          <w:rFonts w:ascii="Times New Roman" w:hAnsi="Times New Roman"/>
          <w:sz w:val="24"/>
        </w:rPr>
        <w:t>[3] confirms:</w:t>
      </w:r>
    </w:p>
    <w:p>
      <w:pPr>
        <w:spacing w:line="360" w:lineRule="auto"/>
        <w:ind w:firstLine="0"/>
        <w:jc w:val="both"/>
      </w:pPr>
      <w:r>
        <w:rPr>
          <w:rFonts w:ascii="Times New Roman" w:hAnsi="Times New Roman"/>
          <w:sz w:val="24"/>
        </w:rPr>
        <w:t>• Doron Myersdorf is the CEO and cofounder of StoreDot (founded in 2012).</w:t>
      </w:r>
    </w:p>
    <w:p>
      <w:pPr>
        <w:spacing w:line="360" w:lineRule="auto"/>
        <w:ind w:firstLine="0"/>
        <w:jc w:val="both"/>
      </w:pPr>
      <w:r>
        <w:rPr>
          <w:rFonts w:ascii="Times New Roman" w:hAnsi="Times New Roman"/>
          <w:sz w:val="24"/>
        </w:rPr>
        <w:t>• He has been leading the company in pioneering extreme fastcharging battery technology for electric vehicles.</w:t>
      </w:r>
    </w:p>
    <w:p>
      <w:pPr>
        <w:spacing w:line="360" w:lineRule="auto"/>
        <w:ind w:firstLine="0"/>
        <w:jc w:val="both"/>
      </w:pPr>
      <w:r>
        <w:rPr>
          <w:rFonts w:ascii="Times New Roman" w:hAnsi="Times New Roman"/>
          <w:sz w:val="24"/>
        </w:rPr>
        <w:t>We need to condense this into 2-3 sentences, focusing on his current role, key past roles, and notable achievements.</w:t>
      </w:r>
    </w:p>
    <w:p>
      <w:pPr>
        <w:spacing w:line="360" w:lineRule="auto"/>
        <w:ind w:firstLine="0"/>
        <w:jc w:val="both"/>
      </w:pPr>
      <w:r>
        <w:rPr>
          <w:rFonts w:ascii="Times New Roman" w:hAnsi="Times New Roman"/>
          <w:sz w:val="24"/>
        </w:rPr>
        <w:t>Structure:</w:t>
      </w:r>
    </w:p>
    <w:p>
      <w:pPr>
        <w:spacing w:line="360" w:lineRule="auto"/>
        <w:ind w:firstLine="0"/>
        <w:jc w:val="both"/>
      </w:pPr>
      <w:r>
        <w:rPr>
          <w:rFonts w:ascii="Times New Roman" w:hAnsi="Times New Roman"/>
          <w:sz w:val="24"/>
        </w:rPr>
        <w:t>1. Current role: Founder and CEO of StoreDot, a company pioneering extreme fast-charging battery tech for EVs.</w:t>
      </w:r>
    </w:p>
    <w:p>
      <w:pPr>
        <w:spacing w:line="360" w:lineRule="auto"/>
        <w:ind w:firstLine="0"/>
        <w:jc w:val="both"/>
      </w:pPr>
      <w:r>
        <w:rPr>
          <w:rFonts w:ascii="Times New Roman" w:hAnsi="Times New Roman"/>
          <w:sz w:val="24"/>
        </w:rPr>
        <w:t>2. Highlight one or two major past roles and achievements (choose the most impressive and relevant ones).</w:t>
      </w:r>
    </w:p>
    <w:p>
      <w:pPr>
        <w:spacing w:line="360" w:lineRule="auto"/>
        <w:ind w:firstLine="0"/>
        <w:jc w:val="both"/>
      </w:pPr>
      <w:r>
        <w:rPr>
          <w:rFonts w:ascii="Times New Roman" w:hAnsi="Times New Roman"/>
          <w:sz w:val="24"/>
        </w:rPr>
        <w:t>• His role at SanDisk (Senior Director) and the achievement of over $100M in revenue in under 3 years is notable.</w:t>
      </w:r>
    </w:p>
    <w:p>
      <w:pPr>
        <w:spacing w:line="360" w:lineRule="auto"/>
        <w:ind w:firstLine="0"/>
        <w:jc w:val="both"/>
      </w:pPr>
      <w:r>
        <w:rPr>
          <w:rFonts w:ascii="Times New Roman" w:hAnsi="Times New Roman"/>
          <w:sz w:val="24"/>
        </w:rPr>
        <w:t>• Also, his role at msystems (VP) with $1B sourcing and $1.5B revenue is impressive.</w:t>
      </w:r>
    </w:p>
    <w:p>
      <w:pPr>
        <w:spacing w:line="360" w:lineRule="auto"/>
        <w:ind w:firstLine="0"/>
        <w:jc w:val="both"/>
      </w:pPr>
      <w:r>
        <w:rPr>
          <w:rFonts w:ascii="Times New Roman" w:hAnsi="Times New Roman"/>
          <w:sz w:val="24"/>
        </w:rPr>
        <w:t>• However, to keep it short, we might pick the most recent or one that shows leadership and success.</w:t>
      </w:r>
    </w:p>
    <w:p>
      <w:pPr>
        <w:spacing w:line="360" w:lineRule="auto"/>
        <w:ind w:firstLine="0"/>
        <w:jc w:val="both"/>
      </w:pPr>
      <w:r>
        <w:rPr>
          <w:rFonts w:ascii="Times New Roman" w:hAnsi="Times New Roman"/>
          <w:sz w:val="24"/>
        </w:rPr>
        <w:t>Alternatively, we can mention his entrepreneurial background (founder of InnerPresence and co-founder of Siftology) and his executive roles in large companies.</w:t>
      </w:r>
    </w:p>
    <w:p>
      <w:pPr>
        <w:spacing w:line="360" w:lineRule="auto"/>
        <w:ind w:firstLine="0"/>
        <w:jc w:val="both"/>
      </w:pPr>
      <w:r>
        <w:rPr>
          <w:rFonts w:ascii="Times New Roman" w:hAnsi="Times New Roman"/>
          <w:sz w:val="24"/>
        </w:rPr>
        <w:t>Since we have to be concise, we can do:</w:t>
      </w:r>
    </w:p>
    <w:p>
      <w:pPr>
        <w:spacing w:line="360" w:lineRule="auto"/>
        <w:ind w:firstLine="0"/>
        <w:jc w:val="both"/>
      </w:pPr>
      <w:r>
        <w:rPr>
          <w:rFonts w:ascii="Times New Roman" w:hAnsi="Times New Roman"/>
          <w:sz w:val="24"/>
        </w:rPr>
        <w:t>Sentence 1</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LinkedIn: https://www.linkedin.com/in/meir-halberstam-b986a117LinkedIn</w:t>
      </w:r>
    </w:p>
    <w:p>
      <w:pPr>
        <w:spacing w:line="360" w:lineRule="auto"/>
        <w:ind w:firstLine="0"/>
        <w:jc w:val="both"/>
      </w:pPr>
      <w:r>
        <w:rPr>
          <w:rFonts w:ascii="Times New Roman" w:hAnsi="Times New Roman"/>
          <w:sz w:val="24"/>
        </w:rPr>
        <w:t>We are creating a professional bio for Meir Halberstam, CFO at StoreDot.</w:t>
      </w:r>
    </w:p>
    <w:p>
      <w:pPr>
        <w:spacing w:line="360" w:lineRule="auto"/>
        <w:ind w:firstLine="0"/>
        <w:jc w:val="both"/>
      </w:pPr>
      <w:r>
        <w:rPr>
          <w:rFonts w:ascii="Times New Roman" w:hAnsi="Times New Roman"/>
          <w:sz w:val="24"/>
        </w:rPr>
        <w:t>The query asks for 2-3 sentences, including notable past roles, companies, and achievements.</w:t>
      </w:r>
    </w:p>
    <w:p>
      <w:pPr>
        <w:spacing w:line="360" w:lineRule="auto"/>
        <w:ind w:firstLine="0"/>
        <w:jc w:val="both"/>
      </w:pPr>
      <w:r>
        <w:rPr>
          <w:rFonts w:ascii="Times New Roman" w:hAnsi="Times New Roman"/>
          <w:sz w:val="24"/>
        </w:rPr>
        <w:t>From the search results, we gather:</w:t>
      </w:r>
    </w:p>
    <w:p>
      <w:pPr>
        <w:spacing w:line="360" w:lineRule="auto"/>
        <w:ind w:firstLine="0"/>
        <w:jc w:val="both"/>
      </w:pPr>
      <w:r>
        <w:rPr>
          <w:rFonts w:ascii="Times New Roman" w:hAnsi="Times New Roman"/>
          <w:sz w:val="24"/>
        </w:rPr>
        <w:t>• Meir Halberstam is currently the CFO at StoreDot.</w:t>
      </w:r>
    </w:p>
    <w:p>
      <w:pPr>
        <w:spacing w:line="360" w:lineRule="auto"/>
        <w:ind w:firstLine="0"/>
        <w:jc w:val="both"/>
      </w:pPr>
      <w:r>
        <w:rPr>
          <w:rFonts w:ascii="Times New Roman" w:hAnsi="Times New Roman"/>
          <w:sz w:val="24"/>
        </w:rPr>
        <w:t>• He has extensive experience in financial, business, and operational management in the global technology industry.</w:t>
      </w:r>
    </w:p>
    <w:p>
      <w:pPr>
        <w:spacing w:line="360" w:lineRule="auto"/>
        <w:ind w:firstLine="0"/>
        <w:jc w:val="both"/>
      </w:pPr>
      <w:r>
        <w:rPr>
          <w:rFonts w:ascii="Times New Roman" w:hAnsi="Times New Roman"/>
          <w:sz w:val="24"/>
        </w:rPr>
        <w:t>• Before StoreDot, he was CFO at Broadcom (AVGO) Israel, where he oversaw numerous mergers and acquisitions.</w:t>
      </w:r>
    </w:p>
    <w:p>
      <w:pPr>
        <w:spacing w:line="360" w:lineRule="auto"/>
        <w:ind w:firstLine="0"/>
        <w:jc w:val="both"/>
      </w:pPr>
      <w:r>
        <w:rPr>
          <w:rFonts w:ascii="Times New Roman" w:hAnsi="Times New Roman"/>
          <w:sz w:val="24"/>
        </w:rPr>
        <w:t>• Prior to Broadcom, he was CFO EMEA at Convergys (CVG) for 10 years, managing a complex region with operations in over 30 countries.</w:t>
      </w:r>
    </w:p>
    <w:p>
      <w:pPr>
        <w:spacing w:line="360" w:lineRule="auto"/>
        <w:ind w:firstLine="0"/>
        <w:jc w:val="both"/>
      </w:pPr>
      <w:r>
        <w:rPr>
          <w:rFonts w:ascii="Times New Roman" w:hAnsi="Times New Roman"/>
          <w:sz w:val="24"/>
        </w:rPr>
        <w:t>• Before Convergys, he was CFO at Civcom and VP of Finance at Radview Software (RDVW), where he led the company from SeedStage to its IPO on the NASDAQ.</w:t>
      </w:r>
    </w:p>
    <w:p>
      <w:pPr>
        <w:spacing w:line="360" w:lineRule="auto"/>
        <w:ind w:firstLine="0"/>
        <w:jc w:val="both"/>
      </w:pPr>
      <w:r>
        <w:rPr>
          <w:rFonts w:ascii="Times New Roman" w:hAnsi="Times New Roman"/>
          <w:sz w:val="24"/>
        </w:rPr>
        <w:t>• He is an Israeli certified public accountant and holds Bachelor degrees in economics and accounting from BarIlan University.</w:t>
      </w:r>
    </w:p>
    <w:p>
      <w:pPr>
        <w:spacing w:line="360" w:lineRule="auto"/>
        <w:ind w:firstLine="0"/>
        <w:jc w:val="both"/>
      </w:pPr>
      <w:r>
        <w:rPr>
          <w:rFonts w:ascii="Times New Roman" w:hAnsi="Times New Roman"/>
          <w:sz w:val="24"/>
        </w:rPr>
        <w:t>We need to condense this into 2-3 sentences, highlighting the most notable roles and achievements.</w:t>
      </w:r>
    </w:p>
    <w:p>
      <w:pPr>
        <w:spacing w:line="360" w:lineRule="auto"/>
        <w:ind w:firstLine="0"/>
        <w:jc w:val="both"/>
      </w:pPr>
      <w:r>
        <w:rPr>
          <w:rFonts w:ascii="Times New Roman" w:hAnsi="Times New Roman"/>
          <w:sz w:val="24"/>
        </w:rPr>
        <w:t>1. Current role and company.</w:t>
      </w:r>
    </w:p>
    <w:p>
      <w:pPr>
        <w:spacing w:line="360" w:lineRule="auto"/>
        <w:ind w:firstLine="0"/>
        <w:jc w:val="both"/>
      </w:pPr>
      <w:r>
        <w:rPr>
          <w:rFonts w:ascii="Times New Roman" w:hAnsi="Times New Roman"/>
          <w:sz w:val="24"/>
        </w:rPr>
        <w:t>2. Key previous roles and companies, emphasizing achievements (like leading an IPO).</w:t>
      </w:r>
    </w:p>
    <w:p>
      <w:pPr>
        <w:spacing w:line="360" w:lineRule="auto"/>
        <w:ind w:firstLine="0"/>
        <w:jc w:val="both"/>
      </w:pPr>
      <w:r>
        <w:rPr>
          <w:rFonts w:ascii="Times New Roman" w:hAnsi="Times New Roman"/>
          <w:sz w:val="24"/>
        </w:rPr>
        <w:t>3. Additional notable experience (if space allows) and education.</w:t>
      </w:r>
    </w:p>
    <w:p>
      <w:pPr>
        <w:spacing w:line="360" w:lineRule="auto"/>
        <w:ind w:firstLine="0"/>
        <w:jc w:val="both"/>
      </w:pPr>
      <w:r>
        <w:rPr>
          <w:rFonts w:ascii="Times New Roman" w:hAnsi="Times New Roman"/>
          <w:sz w:val="24"/>
        </w:rPr>
        <w:t>Let's draft:</w:t>
      </w:r>
    </w:p>
    <w:p>
      <w:pPr>
        <w:spacing w:line="360" w:lineRule="auto"/>
        <w:ind w:firstLine="0"/>
        <w:jc w:val="both"/>
      </w:pPr>
      <w:r>
        <w:rPr>
          <w:rFonts w:ascii="Times New Roman" w:hAnsi="Times New Roman"/>
          <w:sz w:val="24"/>
        </w:rPr>
        <w:t>"Meir Halberstam serves as the Chief Financial Officer at StoreDot, bringing extensive experience in financial and operational management within the global technology sector. Previously, he was CFO at Broadcom Israel, overseeing mergers and acquisitions, and CFO EMEA at Convergys for a decade. Earlier, as VP of Finance at Radview Software, he led the company from seed-stage to its NASDAQ IPO, and he is an Israeli CPA with degrees from Bar-Ilan University."</w:t>
      </w:r>
    </w:p>
    <w:p>
      <w:pPr>
        <w:spacing w:line="360" w:lineRule="auto"/>
        <w:ind w:firstLine="0"/>
        <w:jc w:val="both"/>
      </w:pPr>
      <w:r>
        <w:rPr>
          <w:rFonts w:ascii="Times New Roman" w:hAnsi="Times New Roman"/>
          <w:sz w:val="24"/>
        </w:rPr>
        <w:t>However, note that the query asks for 2-3 sentences. We can break it into two sentences:</w:t>
      </w:r>
    </w:p>
    <w:p>
      <w:pPr>
        <w:spacing w:line="360" w:lineRule="auto"/>
        <w:ind w:firstLine="0"/>
        <w:jc w:val="both"/>
      </w:pPr>
      <w:r>
        <w:rPr>
          <w:rFonts w:ascii="Times New Roman" w:hAnsi="Times New Roman"/>
          <w:sz w:val="24"/>
        </w:rPr>
        <w:t>Sentence 1: Current role and overview of experience.</w:t>
      </w:r>
    </w:p>
    <w:p>
      <w:pPr>
        <w:spacing w:line="360" w:lineRule="auto"/>
        <w:ind w:firstLine="0"/>
        <w:jc w:val="both"/>
      </w:pPr>
      <w:r>
        <w:rPr>
          <w:rFonts w:ascii="Times New Roman" w:hAnsi="Times New Roman"/>
          <w:sz w:val="24"/>
        </w:rPr>
        <w:t>Sentence 2: Key past roles and achievements, including the IPO and education.</w:t>
      </w:r>
    </w:p>
    <w:p>
      <w:pPr>
        <w:spacing w:line="360" w:lineRule="auto"/>
        <w:ind w:firstLine="0"/>
        <w:jc w:val="both"/>
      </w:pPr>
      <w:r>
        <w:rPr>
          <w:rFonts w:ascii="Times New Roman" w:hAnsi="Times New Roman"/>
          <w:sz w:val="24"/>
        </w:rPr>
        <w:t>Alternatively, we can do three short sentences.</w:t>
      </w:r>
    </w:p>
    <w:p>
      <w:pPr>
        <w:spacing w:line="360" w:lineRule="auto"/>
        <w:ind w:firstLine="0"/>
        <w:jc w:val="both"/>
      </w:pPr>
      <w:r>
        <w:rPr>
          <w:rFonts w:ascii="Times New Roman" w:hAnsi="Times New Roman"/>
          <w:sz w:val="24"/>
        </w:rPr>
        <w:t>Let's write:</w:t>
      </w:r>
    </w:p>
    <w:p>
      <w:pPr>
        <w:spacing w:line="360" w:lineRule="auto"/>
        <w:ind w:firstLine="0"/>
        <w:jc w:val="both"/>
      </w:pPr>
      <w:r>
        <w:rPr>
          <w:rFonts w:ascii="Times New Roman" w:hAnsi="Times New Roman"/>
          <w:sz w:val="24"/>
        </w:rPr>
        <w:t>Meir Halberstam is the CFO at StoreDot, with extensive experience in financial and operational management in the global technology industry. His previous roles include CFO at Broadcom Israel, where he managed mergers and acquisitions, and CFO EMEA at Convergys, overseeing operations in over 30 countries for a decade. Earlier, as VP of Finance at Radview Software, he led</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We are creating a professional bio for Carl-Peter Forster, focusing on his role as Chairman at StoreDot and including notable past roles and achievements.</w:t>
      </w:r>
    </w:p>
    <w:p>
      <w:pPr>
        <w:spacing w:line="360" w:lineRule="auto"/>
        <w:ind w:firstLine="0"/>
        <w:jc w:val="both"/>
      </w:pPr>
      <w:r>
        <w:rPr>
          <w:rFonts w:ascii="Times New Roman" w:hAnsi="Times New Roman"/>
          <w:sz w:val="24"/>
        </w:rPr>
        <w:t>The search results provide information about his career. Let's extract the relevant details:</w:t>
      </w:r>
    </w:p>
    <w:p>
      <w:pPr>
        <w:spacing w:line="360" w:lineRule="auto"/>
        <w:ind w:firstLine="0"/>
        <w:jc w:val="both"/>
      </w:pPr>
      <w:r>
        <w:rPr>
          <w:rFonts w:ascii="Times New Roman" w:hAnsi="Times New Roman"/>
          <w:sz w:val="24"/>
        </w:rPr>
        <w:t>From [1] (Criticaleye profile):</w:t>
      </w:r>
    </w:p>
    <w:p>
      <w:pPr>
        <w:spacing w:line="360" w:lineRule="auto"/>
        <w:ind w:firstLine="0"/>
        <w:jc w:val="both"/>
      </w:pPr>
      <w:r>
        <w:rPr>
          <w:rFonts w:ascii="Times New Roman" w:hAnsi="Times New Roman"/>
          <w:sz w:val="24"/>
        </w:rPr>
        <w:t>• He is currently Chair of the Board of Vesuvius plc and Senior Independent Director at Babcock International Group PLC.</w:t>
      </w:r>
    </w:p>
    <w:p>
      <w:pPr>
        <w:spacing w:line="360" w:lineRule="auto"/>
        <w:ind w:firstLine="0"/>
        <w:jc w:val="both"/>
      </w:pPr>
      <w:r>
        <w:rPr>
          <w:rFonts w:ascii="Times New Roman" w:hAnsi="Times New Roman"/>
          <w:sz w:val="24"/>
        </w:rPr>
        <w:t>• He is also Chair of StoreDot (as per the query, we focus on this), Chair of Chemring, and holds board positions at several other companies.</w:t>
      </w:r>
    </w:p>
    <w:p>
      <w:pPr>
        <w:spacing w:line="360" w:lineRule="auto"/>
        <w:ind w:firstLine="0"/>
        <w:jc w:val="both"/>
      </w:pPr>
      <w:r>
        <w:rPr>
          <w:rFonts w:ascii="Times New Roman" w:hAnsi="Times New Roman"/>
          <w:sz w:val="24"/>
        </w:rPr>
        <w:t>• Past roles: Group CEO and Managing Director of Tata Motors (including Jaguar Land Rover), President and CEO of General Motors Europe, and senior management positions at BMW.</w:t>
      </w:r>
    </w:p>
    <w:p>
      <w:pPr>
        <w:spacing w:line="360" w:lineRule="auto"/>
        <w:ind w:firstLine="0"/>
        <w:jc w:val="both"/>
      </w:pPr>
      <w:r>
        <w:rPr>
          <w:rFonts w:ascii="Times New Roman" w:hAnsi="Times New Roman"/>
          <w:sz w:val="24"/>
        </w:rPr>
        <w:t>• He started his career at McKinsey &amp; Company.</w:t>
      </w:r>
    </w:p>
    <w:p>
      <w:pPr>
        <w:spacing w:line="360" w:lineRule="auto"/>
        <w:ind w:firstLine="0"/>
        <w:jc w:val="both"/>
      </w:pPr>
      <w:r>
        <w:rPr>
          <w:rFonts w:ascii="Times New Roman" w:hAnsi="Times New Roman"/>
          <w:sz w:val="24"/>
        </w:rPr>
        <w:t>From [3] (Wikipedia):</w:t>
      </w:r>
    </w:p>
    <w:p>
      <w:pPr>
        <w:spacing w:line="360" w:lineRule="auto"/>
        <w:ind w:firstLine="0"/>
        <w:jc w:val="both"/>
      </w:pPr>
      <w:r>
        <w:rPr>
          <w:rFonts w:ascii="Times New Roman" w:hAnsi="Times New Roman"/>
          <w:sz w:val="24"/>
        </w:rPr>
        <w:t>• He was group Chief Executive of Tata Motors from January 2010 to September 2011.</w:t>
      </w:r>
    </w:p>
    <w:p>
      <w:pPr>
        <w:spacing w:line="360" w:lineRule="auto"/>
        <w:ind w:firstLine="0"/>
        <w:jc w:val="both"/>
      </w:pPr>
      <w:r>
        <w:rPr>
          <w:rFonts w:ascii="Times New Roman" w:hAnsi="Times New Roman"/>
          <w:sz w:val="24"/>
        </w:rPr>
        <w:t>• He held leadership positions at BMW, including managing director of BMW South Africa and board member for vehicle development.</w:t>
      </w:r>
    </w:p>
    <w:p>
      <w:pPr>
        <w:spacing w:line="360" w:lineRule="auto"/>
        <w:ind w:firstLine="0"/>
        <w:jc w:val="both"/>
      </w:pPr>
      <w:r>
        <w:rPr>
          <w:rFonts w:ascii="Times New Roman" w:hAnsi="Times New Roman"/>
          <w:sz w:val="24"/>
        </w:rPr>
        <w:t>• At General Motors: chairman and managing director of Adam Opel AG, President of GM Europe, and Chairman of Saab.</w:t>
      </w:r>
    </w:p>
    <w:p>
      <w:pPr>
        <w:spacing w:line="360" w:lineRule="auto"/>
        <w:ind w:firstLine="0"/>
        <w:jc w:val="both"/>
      </w:pPr>
      <w:r>
        <w:rPr>
          <w:rFonts w:ascii="Times New Roman" w:hAnsi="Times New Roman"/>
          <w:sz w:val="24"/>
        </w:rPr>
        <w:t>• He left GM in November 2009.</w:t>
      </w:r>
    </w:p>
    <w:p>
      <w:pPr>
        <w:spacing w:line="360" w:lineRule="auto"/>
        <w:ind w:firstLine="0"/>
        <w:jc w:val="both"/>
      </w:pPr>
      <w:r>
        <w:rPr>
          <w:rFonts w:ascii="Times New Roman" w:hAnsi="Times New Roman"/>
          <w:sz w:val="24"/>
        </w:rPr>
        <w:t>We note that the other search results ([2] and [4]) are unrelated to Carl-Peter Forster and can be ignored.</w:t>
      </w:r>
    </w:p>
    <w:p>
      <w:pPr>
        <w:spacing w:line="360" w:lineRule="auto"/>
        <w:ind w:firstLine="0"/>
        <w:jc w:val="both"/>
      </w:pPr>
      <w:r>
        <w:rPr>
          <w:rFonts w:ascii="Times New Roman" w:hAnsi="Times New Roman"/>
          <w:sz w:val="24"/>
        </w:rPr>
        <w:t>Structure the bio:</w:t>
      </w:r>
    </w:p>
    <w:p>
      <w:pPr>
        <w:spacing w:line="360" w:lineRule="auto"/>
        <w:ind w:firstLine="0"/>
        <w:jc w:val="both"/>
      </w:pPr>
      <w:r>
        <w:rPr>
          <w:rFonts w:ascii="Times New Roman" w:hAnsi="Times New Roman"/>
          <w:sz w:val="24"/>
        </w:rPr>
        <w:t>• Start with his current role: Chairman at StoreDot.</w:t>
      </w:r>
    </w:p>
    <w:p>
      <w:pPr>
        <w:spacing w:line="360" w:lineRule="auto"/>
        <w:ind w:firstLine="0"/>
        <w:jc w:val="both"/>
      </w:pPr>
      <w:r>
        <w:rPr>
          <w:rFonts w:ascii="Times New Roman" w:hAnsi="Times New Roman"/>
          <w:sz w:val="24"/>
        </w:rPr>
        <w:t>• Mention other current notable positions (to show his active roles).</w:t>
      </w:r>
    </w:p>
    <w:p>
      <w:pPr>
        <w:spacing w:line="360" w:lineRule="auto"/>
        <w:ind w:firstLine="0"/>
        <w:jc w:val="both"/>
      </w:pPr>
      <w:r>
        <w:rPr>
          <w:rFonts w:ascii="Times New Roman" w:hAnsi="Times New Roman"/>
          <w:sz w:val="24"/>
        </w:rPr>
        <w:t>• Highlight key past executive roles (Tata Motors, GM Europe, BMW) and his start at McKinsey.</w:t>
      </w:r>
    </w:p>
    <w:p>
      <w:pPr>
        <w:spacing w:line="360" w:lineRule="auto"/>
        <w:ind w:firstLine="0"/>
        <w:jc w:val="both"/>
      </w:pPr>
      <w:r>
        <w:rPr>
          <w:rFonts w:ascii="Times New Roman" w:hAnsi="Times New Roman"/>
          <w:sz w:val="24"/>
        </w:rPr>
        <w:t>• Keep it concise (23 sentences) and professional.</w:t>
      </w:r>
    </w:p>
    <w:p>
      <w:pPr>
        <w:spacing w:line="360" w:lineRule="auto"/>
        <w:ind w:firstLine="0"/>
        <w:jc w:val="both"/>
      </w:pPr>
      <w:r>
        <w:rPr>
          <w:rFonts w:ascii="Times New Roman" w:hAnsi="Times New Roman"/>
          <w:sz w:val="24"/>
        </w:rPr>
        <w:t>Since the query specifies "if available" for achievements, we note:</w:t>
      </w:r>
    </w:p>
    <w:p>
      <w:pPr>
        <w:spacing w:line="360" w:lineRule="auto"/>
        <w:ind w:firstLine="0"/>
        <w:jc w:val="both"/>
      </w:pPr>
      <w:r>
        <w:rPr>
          <w:rFonts w:ascii="Times New Roman" w:hAnsi="Times New Roman"/>
          <w:sz w:val="24"/>
        </w:rPr>
        <w:t>• At Tata Motors, he was Group CEO and Managing Director, overseeing Jaguar Land Rover.</w:t>
      </w:r>
    </w:p>
    <w:p>
      <w:pPr>
        <w:spacing w:line="360" w:lineRule="auto"/>
        <w:ind w:firstLine="0"/>
        <w:jc w:val="both"/>
      </w:pPr>
      <w:r>
        <w:rPr>
          <w:rFonts w:ascii="Times New Roman" w:hAnsi="Times New Roman"/>
          <w:sz w:val="24"/>
        </w:rPr>
        <w:t>• At GM Europe, he was President and CEO, and also held roles at Opel and Saab.</w:t>
      </w:r>
    </w:p>
    <w:p>
      <w:pPr>
        <w:spacing w:line="360" w:lineRule="auto"/>
        <w:ind w:firstLine="0"/>
        <w:jc w:val="both"/>
      </w:pPr>
      <w:r>
        <w:rPr>
          <w:rFonts w:ascii="Times New Roman" w:hAnsi="Times New Roman"/>
          <w:sz w:val="24"/>
        </w:rPr>
        <w:t>• At BMW, he was on the Management Board and held various senior positions.</w:t>
      </w:r>
    </w:p>
    <w:p>
      <w:pPr>
        <w:spacing w:line="360" w:lineRule="auto"/>
        <w:ind w:firstLine="0"/>
        <w:jc w:val="both"/>
      </w:pPr>
      <w:r>
        <w:rPr>
          <w:rFonts w:ascii="Times New Roman" w:hAnsi="Times New Roman"/>
          <w:sz w:val="24"/>
        </w:rPr>
        <w:t>We must cite the sources appropriately. The information comes from [1] and [3]. We'll cite both where the information is drawn from.</w:t>
      </w:r>
    </w:p>
    <w:p>
      <w:pPr>
        <w:spacing w:line="360" w:lineRule="auto"/>
        <w:ind w:firstLine="0"/>
        <w:jc w:val="both"/>
      </w:pPr>
      <w:r>
        <w:rPr>
          <w:rFonts w:ascii="Times New Roman" w:hAnsi="Times New Roman"/>
          <w:sz w:val="24"/>
        </w:rPr>
        <w:t>Draft:</w:t>
      </w:r>
    </w:p>
    <w:p>
      <w:pPr>
        <w:spacing w:line="360" w:lineRule="auto"/>
        <w:ind w:firstLine="0"/>
        <w:jc w:val="both"/>
      </w:pPr>
      <w:r>
        <w:rPr>
          <w:rFonts w:ascii="Times New Roman" w:hAnsi="Times New Roman"/>
          <w:sz w:val="24"/>
        </w:rPr>
        <w:t>Carl-Peter Forster serves as Chairman of StoreDot and holds multiple board positions including Chair of Vesuvius plc and Senior Independent Director at Babcock International Group PLC[1]. He previously led Tata Motors as Group CEO and Managing Director, where he was responsible for Jaguar Land Rover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extreme fast charging (XFC) battery technology presents significant environmental advantages by reducing cobalt usage and improving battery lifecycle impacts, thus supporting sustainable resource management and emissions reduction. Socially, the technology addresses "charging anxiety," enhancing electric vehicle (EV) accessibility and convenience, which could accelerate EV adoption and contribute to broader emissions reductions. Governance is supported by experienced leadership and a robust patent portfolio, though the lack of detailed ESG policies and disclosures limits a comprehensive assessment. No recent ESG controversies or regulatory issues have been identified, but further insights into supply chain labor practices, carbon footprint, and diversity policies are necessary for a complete evaluation.</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 Maturity PreProduction: StoreDot's technology is currently in the preproduction phase, which poses significant risks related to scalability and reliability. There is uncertainty about whether the technology can be effectively scaled up for mass production without encountering unforeseen technical challenges or performance issues.</w:t>
      </w:r>
    </w:p>
    <w:p>
      <w:pPr>
        <w:spacing w:line="360" w:lineRule="auto"/>
        <w:ind w:firstLine="0"/>
        <w:jc w:val="both"/>
      </w:pPr>
      <w:r>
        <w:rPr>
          <w:rFonts w:ascii="Times New Roman" w:hAnsi="Times New Roman"/>
          <w:sz w:val="24"/>
        </w:rPr>
        <w:t>• High Runway Months: The company has a high burn rate, leading to a limited financial runway. This increases the risk of financial instability, especially if additional funding is not secured before the current capital is exhausted. This financial pressure could impact the company's ability to invest in necessary R&amp;D and production scaling.</w:t>
      </w:r>
    </w:p>
    <w:p>
      <w:pPr>
        <w:spacing w:line="360" w:lineRule="auto"/>
        <w:ind w:firstLine="0"/>
        <w:jc w:val="both"/>
      </w:pPr>
      <w:r>
        <w:rPr>
          <w:rFonts w:ascii="Times New Roman" w:hAnsi="Times New Roman"/>
          <w:sz w:val="24"/>
        </w:rPr>
        <w:t>• Limited Financial Data: The lack of comprehensive financial data makes it difficult to assess the company's financial health and project future performance. This opacity can hinder informed decisionmaking and increase the risk of unforeseen financial difficulties.</w:t>
      </w:r>
    </w:p>
    <w:p>
      <w:pPr>
        <w:spacing w:line="360" w:lineRule="auto"/>
        <w:ind w:firstLine="0"/>
        <w:jc w:val="both"/>
      </w:pPr>
      <w:r>
        <w:rPr>
          <w:rFonts w:ascii="Times New Roman" w:hAnsi="Times New Roman"/>
          <w:sz w:val="24"/>
        </w:rPr>
        <w:t>• Strong Competition: StoreDot faces intense competition from companies like QuantumScape, Sila Nanotechnologies, and Amprius Technologies, each of which has distinct technological advantages. The presence of these wellfunded competitors could limit StoreDot's market share and pricing power.</w:t>
      </w:r>
    </w:p>
    <w:p>
      <w:pPr>
        <w:spacing w:line="360" w:lineRule="auto"/>
        <w:ind w:firstLine="0"/>
        <w:jc w:val="both"/>
      </w:pPr>
      <w:r>
        <w:rPr>
          <w:rFonts w:ascii="Times New Roman" w:hAnsi="Times New Roman"/>
          <w:sz w:val="24"/>
        </w:rPr>
        <w:t>• Regulatory Risks: The battery technology sector is subject to stringent regulatory standards, which can vary significantly across different regions. StoreDot may face challenges in ensuring compliance with these regulations, which could delay product launches or increase costs.</w:t>
      </w:r>
    </w:p>
    <w:p>
      <w:pPr>
        <w:spacing w:line="360" w:lineRule="auto"/>
        <w:ind w:firstLine="0"/>
        <w:jc w:val="both"/>
      </w:pPr>
      <w:r>
        <w:rPr>
          <w:rFonts w:ascii="Times New Roman" w:hAnsi="Times New Roman"/>
          <w:sz w:val="24"/>
        </w:rPr>
        <w:t>• Operational Risks: As StoreDot transitions from development to production, there are risks associated with scaling operations, including supply chain management, quality control, and workforce expansion. Any missteps in these areas could lead to production delays or increased operational costs.</w:t>
      </w:r>
    </w:p>
    <w:p>
      <w:pPr>
        <w:spacing w:line="360" w:lineRule="auto"/>
        <w:ind w:firstLine="0"/>
        <w:jc w:val="both"/>
      </w:pPr>
      <w:r>
        <w:rPr>
          <w:rFonts w:ascii="Times New Roman" w:hAnsi="Times New Roman"/>
          <w:sz w:val="24"/>
        </w:rPr>
        <w:t>• Market Adoption Risks: The adoption of StoreDot's technology depends on market acceptance and the willingness of manufacturers to integrate it into their products. There is a risk that potential customers may be hesitant to adopt new technology due to concerns about reliability, cost, or compatibility with existing systems.</w:t>
      </w:r>
    </w:p>
    <w:p>
      <w:pPr>
        <w:spacing w:line="360" w:lineRule="auto"/>
        <w:ind w:firstLine="0"/>
        <w:jc w:val="both"/>
      </w:pPr>
      <w:r>
        <w:rPr>
          <w:rFonts w:ascii="Times New Roman" w:hAnsi="Times New Roman"/>
          <w:sz w:val="24"/>
        </w:rPr>
        <w:t>• Intellectual Property Risks: Protecting proprietary technology is crucial in the competitive battery technology sector. There is a risk of intellectual property disputes, which could lead to costly litigation or the need to alter product designs to avoid infringement.</w:t>
      </w:r>
    </w:p>
    <w:p>
      <w:pPr>
        <w:spacing w:line="360" w:lineRule="auto"/>
        <w:ind w:firstLine="0"/>
        <w:jc w:val="both"/>
      </w:pPr>
      <w:r>
        <w:rPr>
          <w:rFonts w:ascii="Times New Roman" w:hAnsi="Times New Roman"/>
          <w:sz w:val="24"/>
        </w:rPr>
        <w:t>• Supply Chain Dependencies: The production of StoreDot's batteries may rely on specific raw materials or components that are subject to supply chain disruptions. Any shortages or price increases in these inputs could impact production costs and timelines.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pre-production battery technology to secure strategic partnerships with major automotive and electronics manufacturers, which could provide both capital and market validation. Given the competitive landscape, with players like QuantumScape and Sila Nanotechnologies advancing in solid-state and silicon-anode technologies, StoreDot's exit strategy may involve positioning itself as an acquisition target for larger firms seeking to enhance their battery technology portfolios. Alternatively, if StoreDot can demonstrate significant market traction and technological differentiation, an IPO could be viable, offering investors a return through public market listing. The company's growth prospects hinge on its ability to transition from pre-production to commercial-scale manufacturing, making strategic alliances and technological milestones critical for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with a total addressable market of $160 billion, involves several considerations. Given the pre-revenue stage of StoreDot, the decision hinges on traction proxies such as pilot programs, wait-lists, and letters of intent, which can indicate potential market acceptance and future revenue streams. Not investing could mean missing out on a potentially disruptive technology that might capture significant market share if StoreDot's innovations prove superior to those of established competitors like QuantumScape, Sila Nanotechnologies, and Amprius Technologies. Strategically, opting out could result in a lost opportunity to participate in the growth of a sector critical to the future of energy storage and electric vehicles. Additionally, the competitive landscape in battery technology is rapidly evolving, and a delay in investment might lead to a diminished competitive position if StoreDot's technology gains traction and becomes a market leader.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for moving from preproduction to fullscale production, and what is the timeline for achieving them?</w:t>
      </w:r>
    </w:p>
    <w:p>
      <w:pPr>
        <w:spacing w:line="360" w:lineRule="auto"/>
        <w:ind w:firstLine="0"/>
        <w:jc w:val="both"/>
      </w:pPr>
      <w:r>
        <w:rPr>
          <w:rFonts w:ascii="Times New Roman" w:hAnsi="Times New Roman"/>
          <w:sz w:val="24"/>
        </w:rPr>
        <w:t>• Can we arrange a technical due diligence session with the R&amp;D team to better understand the proprietary aspects of StoreDot's technology?</w:t>
      </w:r>
    </w:p>
    <w:p>
      <w:pPr>
        <w:spacing w:line="360" w:lineRule="auto"/>
        <w:ind w:firstLine="0"/>
        <w:jc w:val="both"/>
      </w:pPr>
      <w:r>
        <w:rPr>
          <w:rFonts w:ascii="Times New Roman" w:hAnsi="Times New Roman"/>
          <w:sz w:val="24"/>
        </w:rPr>
        <w:t>• How does StoreDot's technology compare to competitors like QuantumScape and Sila Nanotechnologies in terms of energy density and safety?</w:t>
      </w:r>
    </w:p>
    <w:p>
      <w:pPr>
        <w:spacing w:line="360" w:lineRule="auto"/>
        <w:ind w:firstLine="0"/>
        <w:jc w:val="both"/>
      </w:pPr>
      <w:r>
        <w:rPr>
          <w:rFonts w:ascii="Times New Roman" w:hAnsi="Times New Roman"/>
          <w:sz w:val="24"/>
        </w:rPr>
        <w:t>Financial Analysis &amp; Projections</w:t>
      </w:r>
    </w:p>
    <w:p>
      <w:pPr>
        <w:spacing w:line="360" w:lineRule="auto"/>
        <w:ind w:firstLine="0"/>
        <w:jc w:val="both"/>
      </w:pPr>
      <w:r>
        <w:rPr>
          <w:rFonts w:ascii="Times New Roman" w:hAnsi="Times New Roman"/>
          <w:sz w:val="24"/>
        </w:rPr>
        <w:t>• Can we obtain more detailed financial projections, including cash flow forecasts and breakeven analysis, to better assess the financial health of StoreDot?</w:t>
      </w:r>
    </w:p>
    <w:p>
      <w:pPr>
        <w:spacing w:line="360" w:lineRule="auto"/>
        <w:ind w:firstLine="0"/>
        <w:jc w:val="both"/>
      </w:pPr>
      <w:r>
        <w:rPr>
          <w:rFonts w:ascii="Times New Roman" w:hAnsi="Times New Roman"/>
          <w:sz w:val="24"/>
        </w:rPr>
        <w:t>• What are the current funding requirements, and how does StoreDot plan to manage its high runway months?</w:t>
      </w:r>
    </w:p>
    <w:p>
      <w:pPr>
        <w:spacing w:line="360" w:lineRule="auto"/>
        <w:ind w:firstLine="0"/>
        <w:jc w:val="both"/>
      </w:pPr>
      <w:r>
        <w:rPr>
          <w:rFonts w:ascii="Times New Roman" w:hAnsi="Times New Roman"/>
          <w:sz w:val="24"/>
        </w:rPr>
        <w:t>• Are there any plans to secure additional funding, and if so, what are the potential sources?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StoreDot plan to differentiate itself from competitors like QuantumScape and Amprius Technologies in terms of technology and market positioning?</w:t>
      </w:r>
    </w:p>
    <w:p>
      <w:pPr>
        <w:spacing w:line="360" w:lineRule="auto"/>
        <w:ind w:firstLine="0"/>
        <w:jc w:val="both"/>
      </w:pPr>
      <w:r>
        <w:rPr>
          <w:rFonts w:ascii="Times New Roman" w:hAnsi="Times New Roman"/>
          <w:sz w:val="24"/>
        </w:rPr>
        <w:t>• What is StoreDot's strategy for maintaining a competitive edge in the rapidly evolving battery technology sector?</w:t>
      </w:r>
    </w:p>
    <w:p>
      <w:pPr>
        <w:spacing w:line="360" w:lineRule="auto"/>
        <w:ind w:firstLine="0"/>
        <w:jc w:val="both"/>
      </w:pPr>
      <w:r>
        <w:rPr>
          <w:rFonts w:ascii="Times New Roman" w:hAnsi="Times New Roman"/>
          <w:sz w:val="24"/>
        </w:rPr>
        <w:t>• Can we conduct a competitive analysis session to explore potential partnerships or collaborations with other companies in the sector?</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What are the key regulatory challenges StoreDot anticipates, and how does it plan to address them?</w:t>
      </w:r>
    </w:p>
    <w:p>
      <w:pPr>
        <w:spacing w:line="360" w:lineRule="auto"/>
        <w:ind w:firstLine="0"/>
        <w:jc w:val="both"/>
      </w:pPr>
      <w:r>
        <w:rPr>
          <w:rFonts w:ascii="Times New Roman" w:hAnsi="Times New Roman"/>
          <w:sz w:val="24"/>
        </w:rPr>
        <w:t>• Can we review StoreDot's compliance roadmap to ensure alignment with current and upcoming regulatory requirements?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are the current and potential OEM partnerships, and how do they align with StoreDot's production and commercialization strategy?</w:t>
      </w:r>
    </w:p>
    <w:p>
      <w:pPr>
        <w:spacing w:line="360" w:lineRule="auto"/>
        <w:ind w:firstLine="0"/>
        <w:jc w:val="both"/>
      </w:pPr>
      <w:r>
        <w:rPr>
          <w:rFonts w:ascii="Times New Roman" w:hAnsi="Times New Roman"/>
          <w:sz w:val="24"/>
        </w:rPr>
        <w:t>• Can we arrange meetings with existing manufacturing partners to assess their capacity and readiness for scaling production?</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Value Proposition: StoreDot’s silicondominant anode lithiumion cells enable extreme fast charging (XFC), addressing a critical pain point—charging anxiety—in the EV market. The promise of a 100mile charge in 5 minutes is a compelling differentiator that could accelerate EV adoption.</w:t>
      </w:r>
    </w:p>
    <w:p>
      <w:pPr>
        <w:spacing w:line="360" w:lineRule="auto"/>
        <w:ind w:firstLine="0"/>
        <w:jc w:val="both"/>
      </w:pPr>
      <w:r>
        <w:rPr>
          <w:rFonts w:ascii="Times New Roman" w:hAnsi="Times New Roman"/>
          <w:sz w:val="24"/>
        </w:rPr>
        <w:t>• Scalable &amp; CapitalEfficient Business Model: Licensing technology to OEMs and battery producers, rather than capitalintensive manufacturing, reduces upfront CAPEX and enables rapid scaling by leveraging existing lithiumion production lines. This model also facilitates faster market penetration if partnerships convert.</w:t>
      </w:r>
    </w:p>
    <w:p>
      <w:pPr>
        <w:spacing w:line="360" w:lineRule="auto"/>
        <w:ind w:firstLine="0"/>
        <w:jc w:val="both"/>
      </w:pPr>
      <w:r>
        <w:rPr>
          <w:rFonts w:ascii="Times New Roman" w:hAnsi="Times New Roman"/>
          <w:sz w:val="24"/>
        </w:rPr>
        <w:t>• Strong Leadership Team: Founder Doron Myersdorf brings deep semiconductor and flash memory experience with proven revenue growth at SanDisk and msystems. CFO Meir Halberstam’s track record in financial leadership and IPO experience adds credibility. Chairman CarlPeter Forster’s extensive automotive and industrial leadership enhances strategic guidance.</w:t>
      </w:r>
    </w:p>
    <w:p>
      <w:pPr>
        <w:spacing w:line="360" w:lineRule="auto"/>
        <w:ind w:firstLine="0"/>
        <w:jc w:val="both"/>
      </w:pPr>
      <w:r>
        <w:rPr>
          <w:rFonts w:ascii="Times New Roman" w:hAnsi="Times New Roman"/>
          <w:sz w:val="24"/>
        </w:rPr>
        <w:t>• AIDriven R&amp;D and LongTerm Roadmap: Integration of AI/ML in material optimization is a modern approach that can accelerate innovation cycles. The roadmap extending to semisolid and postlithium batteries by 2032 shows commitment to sustained technological leadership.</w:t>
      </w:r>
    </w:p>
    <w:p>
      <w:pPr>
        <w:spacing w:line="360" w:lineRule="auto"/>
        <w:ind w:firstLine="0"/>
        <w:jc w:val="both"/>
      </w:pPr>
      <w:r>
        <w:rPr>
          <w:rFonts w:ascii="Times New Roman" w:hAnsi="Times New Roman"/>
          <w:sz w:val="24"/>
        </w:rPr>
        <w:t>• Environmental &amp; Social Impact: Reduced cobalt usage and improved battery longevity align with ESG trends, potentially appealing to sustainabilityconscious investors and customers.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PreProduction Stage &amp; Technical Validation Gaps: The technology remains at preproduction with no independent validation of performance claims (energy density, cycle life, safety). This creates significant execution risk and uncertainty regarding scalability and manufacturability.</w:t>
      </w:r>
    </w:p>
    <w:p>
      <w:pPr>
        <w:spacing w:line="360" w:lineRule="auto"/>
        <w:ind w:firstLine="0"/>
        <w:jc w:val="both"/>
      </w:pPr>
      <w:r>
        <w:rPr>
          <w:rFonts w:ascii="Times New Roman" w:hAnsi="Times New Roman"/>
          <w:sz w:val="24"/>
        </w:rPr>
        <w:t>• Opaque Competitive Positioning: The memo’s competitor analysis is superficial, lacking detailed benchmarking against QuantumScape, Sila Nanotechnologies, and Amprius Technologies. Without clear differentiation or moat articulation, StoreDot’s competitive edge is unclear.</w:t>
      </w:r>
    </w:p>
    <w:p>
      <w:pPr>
        <w:spacing w:line="360" w:lineRule="auto"/>
        <w:ind w:firstLine="0"/>
        <w:jc w:val="both"/>
      </w:pPr>
      <w:r>
        <w:rPr>
          <w:rFonts w:ascii="Times New Roman" w:hAnsi="Times New Roman"/>
          <w:sz w:val="24"/>
        </w:rPr>
        <w:t>• Financial Opacity: No disclosed financials, funding history, burn rate, or runway data severely limit the ability to assess financial health and capital needs. This opacity increases investment risk.</w:t>
      </w:r>
    </w:p>
    <w:p>
      <w:pPr>
        <w:spacing w:line="360" w:lineRule="auto"/>
        <w:ind w:firstLine="0"/>
        <w:jc w:val="both"/>
      </w:pPr>
      <w:r>
        <w:rPr>
          <w:rFonts w:ascii="Times New Roman" w:hAnsi="Times New Roman"/>
          <w:sz w:val="24"/>
        </w:rPr>
        <w:t>• Limited Market Penetration Evidence: While partnerships with 15+ OEMs are promising, there is no data on pilot results, letters of intent, or binding agreements. Market traction remains unproven.</w:t>
      </w:r>
    </w:p>
    <w:p>
      <w:pPr>
        <w:spacing w:line="360" w:lineRule="auto"/>
        <w:ind w:firstLine="0"/>
        <w:jc w:val="both"/>
      </w:pPr>
      <w:r>
        <w:rPr>
          <w:rFonts w:ascii="Times New Roman" w:hAnsi="Times New Roman"/>
          <w:sz w:val="24"/>
        </w:rPr>
        <w:t>• Regulatory &amp; Safety Uncertainties: Battery tech is highly regulated; the memo lacks detail on compliance status, certification plans, and safety testing, which are critical for automotive adoption.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Massive and Growing Market: The $160B TAM with 15% CAGR driven by EV adoption and energy storage offers significant upside if StoreDot can commercialize successfully.</w:t>
      </w:r>
    </w:p>
    <w:p>
      <w:pPr>
        <w:spacing w:line="360" w:lineRule="auto"/>
        <w:ind w:firstLine="0"/>
        <w:jc w:val="both"/>
      </w:pPr>
      <w:r>
        <w:rPr>
          <w:rFonts w:ascii="Times New Roman" w:hAnsi="Times New Roman"/>
          <w:sz w:val="24"/>
        </w:rPr>
        <w:t>• OEM Demand for Differentiation: EV manufacturers are under pressure to reduce charging times and improve battery longevity. StoreDot’s technology could become a key enabler for OEMs seeking competitive advantage.</w:t>
      </w:r>
    </w:p>
    <w:p>
      <w:pPr>
        <w:spacing w:line="360" w:lineRule="auto"/>
        <w:ind w:firstLine="0"/>
        <w:jc w:val="both"/>
      </w:pPr>
      <w:r>
        <w:rPr>
          <w:rFonts w:ascii="Times New Roman" w:hAnsi="Times New Roman"/>
          <w:sz w:val="24"/>
        </w:rPr>
        <w:t>• Strategic Partnerships &amp; Licensing Revenue: Early engagement with multiple OEMs and battery producers could translate into licensing fees, milestone payments, and consulting revenue, providing diversified income streams.</w:t>
      </w:r>
    </w:p>
    <w:p>
      <w:pPr>
        <w:spacing w:line="360" w:lineRule="auto"/>
        <w:ind w:firstLine="0"/>
        <w:jc w:val="both"/>
      </w:pPr>
      <w:r>
        <w:rPr>
          <w:rFonts w:ascii="Times New Roman" w:hAnsi="Times New Roman"/>
          <w:sz w:val="24"/>
        </w:rPr>
        <w:t>• LongTerm Innovation Pipeline: Advancing to semisolid and postlithium chemistries could futureproof the company and open new markets beyond current lithiumion constraints.</w:t>
      </w:r>
    </w:p>
    <w:p>
      <w:pPr>
        <w:spacing w:line="360" w:lineRule="auto"/>
        <w:ind w:firstLine="0"/>
        <w:jc w:val="both"/>
      </w:pPr>
      <w:r>
        <w:rPr>
          <w:rFonts w:ascii="Times New Roman" w:hAnsi="Times New Roman"/>
          <w:sz w:val="24"/>
        </w:rPr>
        <w:t>• Potential for Acquisition or IPO: Given the strategic importance of battery tech, StoreDot could attract acquisition interest from major automotive or battery firms, or pursue an IPO if it demonstrates commercial traction.</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ScaleUp Risk: Transitioning from labscale to mass production is notoriously difficult in battery tech. Risks include yield issues, quality control, and integration challenges with OEM manufacturing lines.</w:t>
      </w:r>
    </w:p>
    <w:p>
      <w:pPr>
        <w:spacing w:line="360" w:lineRule="auto"/>
        <w:ind w:firstLine="0"/>
        <w:jc w:val="both"/>
      </w:pPr>
      <w:r>
        <w:rPr>
          <w:rFonts w:ascii="Times New Roman" w:hAnsi="Times New Roman"/>
          <w:sz w:val="24"/>
        </w:rPr>
        <w:t>• Funding &amp; Runway Constraints: High burn rate and lack of disclosed financials raise concerns about StoreDot’s ability to sustain R&amp;D and scale operations without additional capital injections.</w:t>
      </w:r>
    </w:p>
    <w:p>
      <w:pPr>
        <w:spacing w:line="360" w:lineRule="auto"/>
        <w:ind w:firstLine="0"/>
        <w:jc w:val="both"/>
      </w:pPr>
      <w:r>
        <w:rPr>
          <w:rFonts w:ascii="Times New Roman" w:hAnsi="Times New Roman"/>
          <w:sz w:val="24"/>
        </w:rPr>
        <w:t>• Competitive Pressure: Wellfunded competitors with solidstate and siliconanode technologies may outpace StoreDot in innovation or market adoption, eroding StoreDot’s market share and pricing power.</w:t>
      </w:r>
    </w:p>
    <w:p>
      <w:pPr>
        <w:spacing w:line="360" w:lineRule="auto"/>
        <w:ind w:firstLine="0"/>
        <w:jc w:val="both"/>
      </w:pPr>
      <w:r>
        <w:rPr>
          <w:rFonts w:ascii="Times New Roman" w:hAnsi="Times New Roman"/>
          <w:sz w:val="24"/>
        </w:rPr>
        <w:t>• Market Adoption &amp; OEM Hesitancy: OEMs may be cautious in adopting new battery chemistries due to reliability, warranty, and safety concerns, potentially delaying commercialization.</w:t>
      </w:r>
    </w:p>
    <w:p>
      <w:pPr>
        <w:spacing w:line="360" w:lineRule="auto"/>
        <w:ind w:firstLine="0"/>
        <w:jc w:val="both"/>
      </w:pPr>
      <w:r>
        <w:rPr>
          <w:rFonts w:ascii="Times New Roman" w:hAnsi="Times New Roman"/>
          <w:sz w:val="24"/>
        </w:rPr>
        <w:t>• Supply Chain Vulnerabilities: Dependence on critical raw materials and components exposes StoreDot to price volatility and supply disruptions, which could impact costs and timelines.</w:t>
      </w:r>
    </w:p>
    <w:p>
      <w:pPr>
        <w:spacing w:line="360" w:lineRule="auto"/>
        <w:ind w:firstLine="0"/>
        <w:jc w:val="both"/>
      </w:pPr>
      <w:r>
        <w:rPr>
          <w:rFonts w:ascii="Times New Roman" w:hAnsi="Times New Roman"/>
          <w:sz w:val="24"/>
        </w:rPr>
        <w:t>• IP &amp; Litigation Risk: Protecting proprietary technology is essential; any infringement disputes could be costly and distract management.</w:t>
      </w:r>
    </w:p>
    <w:p>
      <w:pPr>
        <w:spacing w:line="360" w:lineRule="auto"/>
        <w:ind w:firstLine="0"/>
        <w:jc w:val="both"/>
      </w:pPr>
      <w:r>
        <w:rPr>
          <w:rFonts w:ascii="Times New Roman" w:hAnsi="Times New Roman"/>
          <w:sz w:val="24"/>
        </w:rPr>
        <w:t>• Regulatory Delays: Compliance with evolving global battery standards could delay product launches or require costly redesigns.</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StoreDot presents a compelling technological solution to a well-defined and growing problem in the EV market. Its licensing business model and leadership team are significant positives. However, the company is still in a high-risk pre-production phase with limited financial transparency and insufficient competitive benchmarking. The lack of independent technical validation and unclear market traction are key concerns.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Conduct rigorous technical due diligence, including independent validation of StoreDot’s battery performance and safety claims.</w:t>
      </w:r>
    </w:p>
    <w:p>
      <w:pPr>
        <w:spacing w:line="360" w:lineRule="auto"/>
        <w:ind w:firstLine="0"/>
        <w:jc w:val="both"/>
      </w:pPr>
      <w:r>
        <w:rPr>
          <w:rFonts w:ascii="Times New Roman" w:hAnsi="Times New Roman"/>
          <w:sz w:val="24"/>
        </w:rPr>
        <w:t>• Obtain detailed financials, burn rate, runway, and funding plans to assess financial viability.</w:t>
      </w:r>
    </w:p>
    <w:p>
      <w:pPr>
        <w:spacing w:line="360" w:lineRule="auto"/>
        <w:ind w:firstLine="0"/>
        <w:jc w:val="both"/>
      </w:pPr>
      <w:r>
        <w:rPr>
          <w:rFonts w:ascii="Times New Roman" w:hAnsi="Times New Roman"/>
          <w:sz w:val="24"/>
        </w:rPr>
        <w:t>• Deep dive into OEM partnerships to verify commitment levels and commercialization timelines.</w:t>
      </w:r>
    </w:p>
    <w:p>
      <w:pPr>
        <w:spacing w:line="360" w:lineRule="auto"/>
        <w:ind w:firstLine="0"/>
        <w:jc w:val="both"/>
      </w:pPr>
      <w:r>
        <w:rPr>
          <w:rFonts w:ascii="Times New Roman" w:hAnsi="Times New Roman"/>
          <w:sz w:val="24"/>
        </w:rPr>
        <w:t>• Benchmark StoreDot’s technology against competitors on key metrics (energy density, cycle life, cost, safety).</w:t>
      </w:r>
    </w:p>
    <w:p>
      <w:pPr>
        <w:spacing w:line="360" w:lineRule="auto"/>
        <w:ind w:firstLine="0"/>
        <w:jc w:val="both"/>
      </w:pPr>
      <w:r>
        <w:rPr>
          <w:rFonts w:ascii="Times New Roman" w:hAnsi="Times New Roman"/>
          <w:sz w:val="24"/>
        </w:rPr>
        <w:t>• Review regulatory compliance roadmap and supply chain robustness.</w:t>
      </w:r>
    </w:p>
    <w:p>
      <w:pPr>
        <w:spacing w:line="360" w:lineRule="auto"/>
        <w:ind w:firstLine="0"/>
        <w:jc w:val="both"/>
      </w:pPr>
      <w:r>
        <w:rPr>
          <w:rFonts w:ascii="Times New Roman" w:hAnsi="Times New Roman"/>
          <w:sz w:val="24"/>
        </w:rPr>
        <w:t>If these due diligence steps confirm StoreDot’s claims and financial stability, the company could represent a high-potential investment in a critical segment of the EV ecosystem. Until then, investment should be considered cautiously, with attention to mitigating technology and financial risks.</w:t>
      </w:r>
    </w:p>
    <w:p>
      <w:pPr>
        <w:spacing w:line="360" w:lineRule="auto"/>
        <w:ind w:firstLine="0"/>
        <w:jc w:val="both"/>
      </w:pPr>
      <w:r>
        <w:rPr>
          <w:rFonts w:ascii="Times New Roman" w:hAnsi="Times New Roman"/>
          <w:sz w:val="24"/>
        </w:rPr>
        <w:t>Overall, StoreDot is a promising but early-stage opportunity requiring further validation before committing capital.</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