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07:09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the development of extreme fast charging (XFC) solutions for electric vehicles (EVs), aiming to alleviate "charging anxiety" and infrastructure challenges that hinder EV adoption. The company's core innovation lies in its silicon-dominant anode and high-capacity cathode, which, when combined with AI-driven optimization, enable their lithium-ion battery cells to achieve rapid charging capabilities—specifically, 100 miles of range in just 5 minutes. StoreDot's business model focuses on licensing this advanced battery technology to automotive manufacturers and battery producers, facilitating integration into existing production lines without significant capital expenditure. With over 15 original equipment manufacturers (OEMs) currently testing their cells, StoreDot is strategically positioned to capitalize on the growing demand for faster-charging EVs. Their approach leverages compatibility with standard lithium-ion manufacturing processes, ensuring scalable and cost-effective deployment. Looking ahead, StoreDot has a clear innovation roadmap, targeting the development of semi-solid and post-lithium batteries by 2028 and 2032, respectively, which underscores their commitment to long-term technological advancement in the EV battery sector.</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primary problem facing the electric vehicle (EV) market is the significant barrier to mass adoption caused by "charging anxiety," which refers to consumer concerns about the time it takes to recharge EV batteries compared to refueling traditional internal combustion engine vehicles. This anxiety is exacerbated by the current limitations of charging infrastructure, which often results in long wait times and inconvenience for EV users. Additionally, existing battery technologies struggle to provide rapid charging capabilities without compromising battery life or performance, further deterring potential EV buyers. As the demand for EVs continues to grow, there is an urgent need for battery solutions that can deliver extreme fast charging (XFC) capabilities, enabling users to quickly recharge their vehicles and reducing the dependency on an extensive charging network. This challenge is particularly pressing for EV manufacturers who seek to differentiate their products based on charging speed and battery performance, as well as for battery producers aiming to enhance their offerings without incurring substantial capital expenditures to overhaul existing production lines.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"charging anxiety" and infrastructure limitations in the electric vehicle (EV) market by enabling extreme fast charging (XFC) capabilities. Their solution is centered around a silicon-dominant anode and a high-capacity cathode, which together form a lithium-ion battery cell capable of achieving significant charging speeds—specifically, 100 miles of range in just 5 minutes. This technological advancement directly mitigates the concern of long charging times, a major barrier to EV adoption.</w:t>
      </w:r>
    </w:p>
    <w:p>
      <w:pPr>
        <w:spacing w:line="360" w:lineRule="auto"/>
        <w:ind w:firstLine="0"/>
        <w:jc w:val="both"/>
      </w:pPr>
      <w:r>
        <w:rPr>
          <w:rFonts w:ascii="Times New Roman" w:hAnsi="Times New Roman"/>
          <w:sz w:val="24"/>
        </w:rPr>
        <w:t>The integration of AI and machine learning in optimizing their battery chemistry and system design enhances the efficiency and performance of these cells. By doing so, StoreDot not only improves the charging speed but also ensures that these advancements can be seamlessly integrated into existing manufacturing processes. This compatibility with standard lithium-ion production lines allows for scalable and cost-effective deployment, facilitating widespread adoption across the EV industry. Additionally, StoreDot's partnerships with automotive manufacturers ensure that their technology is aligned with industry needs, further supporting the transition to faster-charging EVs.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comprises over 40% silicon, and a high-capacity NMC-based cathode, offering a significant advancement in energy density and charging speed. The integration of AI and machine learning in optimizing their proprietary compounds enhances the performance and efficiency of their batteries, setting them apart from competitors. StoreDot's strategic partnerships with automotive manufacturers facilitate real-world testing and validation, ensuring their technology meets industry standards and customer needs. Their product roadmap includes a clear progression towards semi-solid batteries by 2028 and post-lithium solutions by 2032, demonstrating a commitment to continuous innovation. The technology's compatibility with existing Li-ion manufacturing processes allows for seamless adoption by battery producers, minimizing the need for substantial capital expenditures. StoreDot's focus on extreme fast charging (XFC) addresses critical barriers to EV adoption, such as charging anxiety and infrastructure challenges. Their "100inX" roadmap outlines ambitious milestones, with the "100in5" target of commercial readiness by 2025 being a key differentiator. This positions StoreDot as a leader in the fast-evolving battery technology sector, with a strong emphasis on scalability and future-proofing their offerings.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poised for significant growth, with a Total Addressable Market (TAM) of $160 billion and a robust Compound Annual Growth Rate (CAGR) of 15.0%. This growth is driven by increasing demand for electric vehicles, renewable energy storage solutions, and advancements in portable electronics. Key trends include the development of solid-state batteries and improvements in battery recycling processes. Despite the promising market potential, the company may face challenges such as high R&amp;D costs and intense competition from established players. For further insights, you can explore resources like [BloombergNEF](https://about.bnef.com/) and [McKinsey &amp; Company](https://www.mckinsey.com/industries/electric-power-and-natural-gas/our-insights/the-new-battery-age).</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Based on StoreDot's profile and focus in the battery technology sector, particularly in the realm of fast-charging solutions for electric vehicles, here are 3-5 likely competitors:</w:t>
      </w:r>
    </w:p>
    <w:p>
      <w:pPr>
        <w:spacing w:line="360" w:lineRule="auto"/>
        <w:ind w:firstLine="0"/>
        <w:jc w:val="both"/>
      </w:pPr>
      <w:r>
        <w:rPr>
          <w:rFonts w:ascii="Times New Roman" w:hAnsi="Times New Roman"/>
          <w:sz w:val="24"/>
        </w:rPr>
        <w:t>1. QuantumScape: Specializes in solid-state battery technology, aiming to enhance energy density and charging speed, which are critical for EV applications.</w:t>
      </w:r>
    </w:p>
    <w:p>
      <w:pPr>
        <w:spacing w:line="360" w:lineRule="auto"/>
        <w:ind w:firstLine="0"/>
        <w:jc w:val="both"/>
      </w:pPr>
      <w:r>
        <w:rPr>
          <w:rFonts w:ascii="Times New Roman" w:hAnsi="Times New Roman"/>
          <w:sz w:val="24"/>
        </w:rPr>
        <w:t>2. Solid Power: Develops all-solid-state batteries with a focus on improving safety, energy density, and cost-effectiveness, targeting the automotive industry.</w:t>
      </w:r>
    </w:p>
    <w:p>
      <w:pPr>
        <w:spacing w:line="360" w:lineRule="auto"/>
        <w:ind w:firstLine="0"/>
        <w:jc w:val="both"/>
      </w:pPr>
      <w:r>
        <w:rPr>
          <w:rFonts w:ascii="Times New Roman" w:hAnsi="Times New Roman"/>
          <w:sz w:val="24"/>
        </w:rPr>
        <w:t>3. Sila Nanotechnologies: Works on next-generation battery materials, including silicon anodes, to improve energy density and charging speed, directly competing with StoreDot's silicon-dominant anode technology.</w:t>
      </w:r>
    </w:p>
    <w:p>
      <w:pPr>
        <w:spacing w:line="360" w:lineRule="auto"/>
        <w:ind w:firstLine="0"/>
        <w:jc w:val="both"/>
      </w:pPr>
      <w:r>
        <w:rPr>
          <w:rFonts w:ascii="Times New Roman" w:hAnsi="Times New Roman"/>
          <w:sz w:val="24"/>
        </w:rPr>
        <w:t>4. Enovix Corporation: Focuses on 3D silicon lithium-ion batteries, aiming to deliver higher energy density and faster charging capabilities.</w:t>
      </w:r>
    </w:p>
    <w:p>
      <w:pPr>
        <w:spacing w:line="360" w:lineRule="auto"/>
        <w:ind w:firstLine="0"/>
        <w:jc w:val="both"/>
      </w:pPr>
      <w:r>
        <w:rPr>
          <w:rFonts w:ascii="Times New Roman" w:hAnsi="Times New Roman"/>
          <w:sz w:val="24"/>
        </w:rPr>
        <w:t>5. Amprius Technologies: Develops high-energy and high-power lithium-ion batteries with a silicon nanowire anode, offering significant improvements in energy density and charging speed.</w:t>
      </w:r>
    </w:p>
    <w:p>
      <w:pPr>
        <w:spacing w:line="360" w:lineRule="auto"/>
        <w:ind w:firstLine="0"/>
        <w:jc w:val="both"/>
      </w:pPr>
      <w:r>
        <w:rPr>
          <w:rFonts w:ascii="Times New Roman" w:hAnsi="Times New Roman"/>
          <w:sz w:val="24"/>
        </w:rPr>
        <w:t>These companies are all engaged in advancing battery technology for electric vehicles, with a focus on enhancing charging speed, energy density, and overall performance, making them likely competitors to StoreDot in the fast-evolving EV battery market.</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StoreDot's business model primarily generates revenue through two main streams: licensing and partnerships. The company licenses its proprietary battery technology, which includes advanced silicon-dominant anode lithium-ion battery cells, to electric vehicle (EV) manufacturers and battery producers. This licensing model allows StoreDot to monetize its technology by enabling other companies to integrate StoreDot's fast-charging capabilities into their products without the need for heavy capital expenditures on new production lines.</w:t>
      </w:r>
    </w:p>
    <w:p>
      <w:pPr>
        <w:spacing w:line="360" w:lineRule="auto"/>
        <w:ind w:firstLine="0"/>
        <w:jc w:val="both"/>
      </w:pPr>
      <w:r>
        <w:rPr>
          <w:rFonts w:ascii="Times New Roman" w:hAnsi="Times New Roman"/>
          <w:sz w:val="24"/>
        </w:rPr>
        <w:t>The second revenue stream comes from strategic partnerships with original equipment manufacturers (OEMs) and battery manufacturers. These partnerships often involve collaborative development agreements where StoreDot works closely with its partners to tailor its technology to specific needs, ensuring compatibility and optimizing performance. This collaborative approach not only generates revenue but also strengthens StoreDot's position in the market by embedding its technology within established industry players.</w:t>
      </w:r>
    </w:p>
    <w:p>
      <w:pPr>
        <w:spacing w:line="360" w:lineRule="auto"/>
        <w:ind w:firstLine="0"/>
        <w:jc w:val="both"/>
      </w:pPr>
      <w:r>
        <w:rPr>
          <w:rFonts w:ascii="Times New Roman" w:hAnsi="Times New Roman"/>
          <w:sz w:val="24"/>
        </w:rPr>
        <w:t>StoreDot's customer segments include EV manufacturers that are looking to enhance their vehicles' charging speed and battery performance as a competitive differentiator. Additionally, battery producers who aim to upgrade their existing production capabilities without significant capital investment are key customers. These segments benefit from StoreDot's technology as it is designed to be compatible with standard lithium-ion manufacturing processes, facilitating seamless integration into existing supply chains.</w:t>
      </w:r>
    </w:p>
    <w:p>
      <w:pPr>
        <w:spacing w:line="360" w:lineRule="auto"/>
        <w:ind w:firstLine="0"/>
        <w:jc w:val="both"/>
      </w:pPr>
      <w:r>
        <w:rPr>
          <w:rFonts w:ascii="Times New Roman" w:hAnsi="Times New Roman"/>
          <w:sz w:val="24"/>
        </w:rPr>
        <w:t>Overall, StoreDot's business model leverages its innovative technology to create revenue through licensing and partnerships, targeting key players in the EV and battery production industries. This approach supports rapid scaling and aligns with the growth trajectory of the EV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StoreDot's technology is nearing production readiness, with significant milestones achieved and a '100inX' roadmap indicating progressive goals.</w:t>
      </w:r>
    </w:p>
    <w:p>
      <w:pPr>
        <w:spacing w:line="360" w:lineRule="auto"/>
        <w:ind w:firstLine="0"/>
        <w:jc w:val="both"/>
      </w:pPr>
      <w:r>
        <w:rPr>
          <w:rFonts w:ascii="Times New Roman" w:hAnsi="Times New Roman"/>
          <w:sz w:val="24"/>
        </w:rPr>
        <w:t>• Moat: StoreDot's unique silicondominant anode (over 40% silicon) and holistic design that integrates chemistry and system engineering are key. Their partnerships with automotive manufacturers and proprietary compounds optimized by AI also contribute to their competitive advantage.</w:t>
      </w:r>
    </w:p>
    <w:p>
      <w:pPr>
        <w:spacing w:line="360" w:lineRule="auto"/>
        <w:ind w:firstLine="0"/>
        <w:jc w:val="both"/>
      </w:pPr>
      <w:r>
        <w:rPr>
          <w:rFonts w:ascii="Times New Roman" w:hAnsi="Times New Roman"/>
          <w:sz w:val="24"/>
        </w:rPr>
        <w:t>• Tech Stack: The core is their silicondominant anode and highcapacity cathode (NMCbased). They use AI/ML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leadership team at StoreDot is composed of seasoned professionals with extensive experience in technology, finance, and the automotive industry. Their collective expertise is pivotal in driving the company's mission to revolutionize battery technology for electric vehicles through extreme fast-charging solutions. Below is a detailed examination of the key team members:</w:t>
      </w:r>
    </w:p>
    <w:p>
      <w:pPr>
        <w:spacing w:line="360" w:lineRule="auto"/>
        <w:ind w:firstLine="0"/>
        <w:jc w:val="both"/>
      </w:pPr>
      <w:r>
        <w:rPr>
          <w:rFonts w:ascii="Times New Roman" w:hAnsi="Times New Roman"/>
          <w:sz w:val="24"/>
        </w:rPr>
        <w:t>Doron Myersdorf - Founder &amp;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a company at the forefront of developing extreme fastcharging battery technology for electric vehicles. Prior to founding StoreDot in 2012, Myersdorf was the Senior Director of SanDisk's SSD Business Unit, where he played a crucial role in establishing and managing the division in Israel, achieving over $100M in revenue within three years. His previous roles include VP of Flash and Operations at msystems, where he managed strategic sourcing of $1B annually, and founder and CEO of InnerPresence, a Silicon Valley security software company. Myersdorf's academic credentials include a DSc in R&amp;D Management and an MSc in Information Systems from the Technion – Israel Institute of Technology.</w:t>
      </w:r>
    </w:p>
    <w:p>
      <w:pPr>
        <w:spacing w:line="360" w:lineRule="auto"/>
        <w:ind w:firstLine="0"/>
        <w:jc w:val="both"/>
      </w:pPr>
      <w:r>
        <w:rPr>
          <w:rFonts w:ascii="Times New Roman" w:hAnsi="Times New Roman"/>
          <w:sz w:val="24"/>
        </w:rPr>
        <w:t>Critical Analysis: Doron Myersdorf's extensive background in technology and business development positions him as a visionary leader for StoreDot. His proven track record in scaling operations and driving revenue growth at SanDisk and msystems underscores his capability to lead StoreDot in its ambitious goal of transforming the electric vehicle market. However, the challenge remains in translating this technological innovation into widespread commercial adoption, a task that will test Myersdorf's strategic and operational prowess.</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where he oversees the financial strategy for the company's pioneering battery technology. Before joining StoreDot, Halberstam was the CFO at Broadcom Israel, where he managed numerous mergers and acquisitions. He also served as CFO EMEA at Convergys for a decade, overseeing operations across more than 30 countries. Earlier in his career, he was instrumental in leading Radview Software from its seed stage to an IPO as VP of Finance.</w:t>
      </w:r>
    </w:p>
    <w:p>
      <w:pPr>
        <w:spacing w:line="360" w:lineRule="auto"/>
        <w:ind w:firstLine="0"/>
        <w:jc w:val="both"/>
      </w:pPr>
      <w:r>
        <w:rPr>
          <w:rFonts w:ascii="Times New Roman" w:hAnsi="Times New Roman"/>
          <w:sz w:val="24"/>
        </w:rPr>
        <w:t>Critical Analysis: Meir Halberstam brings a wealth of financial expertise to StoreDot, particularly in managing complex international operations and executing strategic financial initiatives. His experience with mergers and acquisitions at Broadcom and guiding Radview Software to an IPO will be invaluable as StoreDot seeks to expand its market presence and secure further investment. However, the scalability of StoreDot's financial model in the competitive battery technology sector will be a critical area for Halberstam to navigate.</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and brings over 27 years of automotive industry experience to the company. He also holds significant roles as Chair of Vesuvius plc and Senior Independent Director at Babcock International Group PLC. Forster's previous executive roles include Group CEO of Tata Motors (including Jaguar Land Rover), President and CEO of General Motors Europe, and a member of the Management Board at BMW.</w:t>
      </w:r>
    </w:p>
    <w:p>
      <w:pPr>
        <w:spacing w:line="360" w:lineRule="auto"/>
        <w:ind w:firstLine="0"/>
        <w:jc w:val="both"/>
      </w:pPr>
      <w:r>
        <w:rPr>
          <w:rFonts w:ascii="Times New Roman" w:hAnsi="Times New Roman"/>
          <w:sz w:val="24"/>
        </w:rPr>
        <w:t>Critical Analysis: Carl-Peter Forster's extensive experience in the automotive industry is a strategic asset for StoreDot as it seeks to integrate its fast-charging technology into mainstream electric vehicles. His leadership roles at major automotive companies like Tata Motors and GM Europe provide him with a deep understanding of the industry's dynamics and potential partnerships. However, aligning StoreDot's innovative technology with the strategic objectives of established automotive manufacturers will be a key challenge for Forster to address.</w:t>
      </w:r>
    </w:p>
    <w:p>
      <w:pPr>
        <w:spacing w:line="360" w:lineRule="auto"/>
        <w:ind w:firstLine="0"/>
        <w:jc w:val="both"/>
      </w:pPr>
      <w:r>
        <w:rPr>
          <w:rFonts w:ascii="Times New Roman" w:hAnsi="Times New Roman"/>
          <w:sz w:val="24"/>
        </w:rPr>
        <w:t>Overall, StoreDot's leadership team is well-equipped with the necessary expertise and industry connections to drive the company's growth and innovation in the battery technology sector. The team's ability to execute on strategic partnerships and expand market reach will be critical to StoreDot's success in the evolving landscape of electric vehicles.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development of extreme fast charging lithium-ion battery technology presents significant environmental benefits by potentially reducing reliance on cobalt, a conflict mineral, thus supporting sustainability goals. Socially, the technology addresses "charging anxiety," which could enhance electric vehicle adoption in key markets like the US, EU, and China. The governance structure is robust, with a leadership team experienced in relevant sectors and a global advisory board of EV experts, although further transparency in ESG policies and disclosures is needed. No recent ESG controversies have been identified, but additional data on environmental impact metrics and supply chain labor practices would be beneficial for a more comprehensive assessment.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Competition:</w:t>
      </w:r>
    </w:p>
    <w:p>
      <w:pPr>
        <w:spacing w:line="360" w:lineRule="auto"/>
        <w:ind w:firstLine="0"/>
        <w:jc w:val="both"/>
      </w:pPr>
      <w:r>
        <w:rPr>
          <w:rFonts w:ascii="Times New Roman" w:hAnsi="Times New Roman"/>
          <w:sz w:val="24"/>
        </w:rPr>
        <w:t>• Emerging Competitors: The battery technology sector is highly competitive, with numerous startups and established companies investing heavily in R&amp;D. StoreDot faces the risk of emerging competitors who may develop superior or more costeffective technologies, potentially eroding StoreDot's market share.</w:t>
      </w:r>
    </w:p>
    <w:p>
      <w:pPr>
        <w:spacing w:line="360" w:lineRule="auto"/>
        <w:ind w:firstLine="0"/>
        <w:jc w:val="both"/>
      </w:pPr>
      <w:r>
        <w:rPr>
          <w:rFonts w:ascii="Times New Roman" w:hAnsi="Times New Roman"/>
          <w:sz w:val="24"/>
        </w:rPr>
        <w:t>• Incumbent Advantage: Established players in the battery industry have significant resources and existing customer relationships, which could make it challenging for StoreDot to penetrate the market and secure longterm contracts.</w:t>
      </w:r>
    </w:p>
    <w:p>
      <w:pPr>
        <w:spacing w:line="360" w:lineRule="auto"/>
        <w:ind w:firstLine="0"/>
        <w:jc w:val="both"/>
      </w:pPr>
      <w:r>
        <w:rPr>
          <w:rFonts w:ascii="Times New Roman" w:hAnsi="Times New Roman"/>
          <w:sz w:val="24"/>
        </w:rPr>
        <w:t>• Financial Health:</w:t>
      </w:r>
    </w:p>
    <w:p>
      <w:pPr>
        <w:spacing w:line="360" w:lineRule="auto"/>
        <w:ind w:firstLine="0"/>
        <w:jc w:val="both"/>
      </w:pPr>
      <w:r>
        <w:rPr>
          <w:rFonts w:ascii="Times New Roman" w:hAnsi="Times New Roman"/>
          <w:sz w:val="24"/>
        </w:rPr>
        <w:t>• Capital Requirements: The development and scaling of battery technology are capitalintensive. StoreDot may face challenges in securing sufficient funding to reach fullscale production, especially if market conditions tighten or if investors become riskaverse.</w:t>
      </w:r>
    </w:p>
    <w:p>
      <w:pPr>
        <w:spacing w:line="360" w:lineRule="auto"/>
        <w:ind w:firstLine="0"/>
        <w:jc w:val="both"/>
      </w:pPr>
      <w:r>
        <w:rPr>
          <w:rFonts w:ascii="Times New Roman" w:hAnsi="Times New Roman"/>
          <w:sz w:val="24"/>
        </w:rPr>
        <w:t>• Revenue Uncertainty: As StoreDot's technology is nearing production readiness, there is uncertainty regarding the timing and magnitude of revenue generation, which could impact cash flow and financial stability.</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Compliance Costs: The battery industry is subject to stringent environmental and safety regulations. StoreDot may incur significant costs to ensure compliance with these regulations, which could impact profitability.</w:t>
      </w:r>
    </w:p>
    <w:p>
      <w:pPr>
        <w:spacing w:line="360" w:lineRule="auto"/>
        <w:ind w:firstLine="0"/>
        <w:jc w:val="both"/>
      </w:pPr>
      <w:r>
        <w:rPr>
          <w:rFonts w:ascii="Times New Roman" w:hAnsi="Times New Roman"/>
          <w:sz w:val="24"/>
        </w:rPr>
        <w:t>• Policy Changes: Changes in government policies or regulations related to energy storage, environmental standards, or trade could adversely affect StoreDot's operations and market opportunities.</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Scalability Challenges: While StoreDot has achieved significant technical milestones, scaling the technology for mass production may present unforeseen technical challenges that could delay commercialization.</w:t>
      </w:r>
    </w:p>
    <w:p>
      <w:pPr>
        <w:spacing w:line="360" w:lineRule="auto"/>
        <w:ind w:firstLine="0"/>
        <w:jc w:val="both"/>
      </w:pPr>
      <w:r>
        <w:rPr>
          <w:rFonts w:ascii="Times New Roman" w:hAnsi="Times New Roman"/>
          <w:sz w:val="24"/>
        </w:rPr>
        <w:t>• Performance Reliability: Ensuring consistent performance and reliability of the batteries over time is critical. Any technical failures or underperformance could damage StoreDot's reputation and customer trust.</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Supply Chain Vulnerabilities: StoreDot's production relies on a complex supply chain for raw materials and components. Disruptions in the supply chain, whether due to geopolitical tensions or shortages, could impact production timelines and costs.</w:t>
      </w:r>
    </w:p>
    <w:p>
      <w:pPr>
        <w:spacing w:line="360" w:lineRule="auto"/>
        <w:ind w:firstLine="0"/>
        <w:jc w:val="both"/>
      </w:pPr>
      <w:r>
        <w:rPr>
          <w:rFonts w:ascii="Times New Roman" w:hAnsi="Times New Roman"/>
          <w:sz w:val="24"/>
        </w:rPr>
        <w:t>• Manufacturing Execution: Transitioning from prototype to mass production involves operational risks, including potential delays or quality control issues, which could affect product launch and customer satisfaction.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presents promising investment and exit strategies primarily driven by its advanced technology nearing production readiness and its strategic partnerships. Given the company's strong market traction and its '100inX' roadmap, which outlines clear progressive goals, StoreDot is well-positioned for a strategic acquisition by major players in the automotive or consumer electronics industries seeking cutting-edge battery solutions. Alternatively, if StoreDot continues to achieve its milestones and expand its market presence, an initial public offering (IPO) could be a viable exit strategy, capitalizing on investor interest in sustainable and innovative technologies. Investors should focus on StoreDot's ability to maintain its competitive edge and secure further partnerships to maximize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first-mover advantages in a market with a significant total addressable market (TAM) of $160 billion. Given the absence of highlighted top competitors, StoreDot may have a unique position or technological edge that could be capitalized upon if they achieve successful commercialization. However, as a pre-revenue company, the lack of financial performance data necessitates reliance on traction proxies such as pilots, wait-lists, or letters of intent (LOIs) to gauge market interest and potential adoption. Strategically, not investing could mean forfeiting a stake in a potentially disruptive technology that could redefine industry standards and capture substantial market share. However, this must be weighed against the inherent risks of investing in a company at an unknown stage with no current revenue.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Verify the current status of StoreDot's technology in terms of production readiness. What are the remaining technical hurdles before fullscale production can begin?</w:t>
      </w:r>
    </w:p>
    <w:p>
      <w:pPr>
        <w:spacing w:line="360" w:lineRule="auto"/>
        <w:ind w:firstLine="0"/>
        <w:jc w:val="both"/>
      </w:pPr>
      <w:r>
        <w:rPr>
          <w:rFonts w:ascii="Times New Roman" w:hAnsi="Times New Roman"/>
          <w:sz w:val="24"/>
        </w:rPr>
        <w:t>• Assess the strength and scope of StoreDot's intellectual property portfolio. Are there any potential IP challenges or gaps that could impact their competitive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and evaluate the current partnerships StoreDot has with OEMs and manufacturers. Are these partnerships sufficient to support the company's production and distribution goals?</w:t>
      </w:r>
    </w:p>
    <w:p>
      <w:pPr>
        <w:spacing w:line="360" w:lineRule="auto"/>
        <w:ind w:firstLine="0"/>
        <w:jc w:val="both"/>
      </w:pPr>
      <w:r>
        <w:rPr>
          <w:rFonts w:ascii="Times New Roman" w:hAnsi="Times New Roman"/>
          <w:sz w:val="24"/>
        </w:rPr>
        <w:t>• Explore potential new partnerships that could enhance StoreDot's manufacturing capabilities or market reach. What are the criteria for selecting these partners?</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Analyze the competitive landscape for battery technology. Who are StoreDot's main competitors, and how does their technology compare?</w:t>
      </w:r>
    </w:p>
    <w:p>
      <w:pPr>
        <w:spacing w:line="360" w:lineRule="auto"/>
        <w:ind w:firstLine="0"/>
        <w:jc w:val="both"/>
      </w:pPr>
      <w:r>
        <w:rPr>
          <w:rFonts w:ascii="Times New Roman" w:hAnsi="Times New Roman"/>
          <w:sz w:val="24"/>
        </w:rPr>
        <w:t>• Investigate any recent developments or advancements by competitors that could impact StoreDot's market position or strategy.</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Review StoreDot's current financial statements to assess their financial health. Are there any red flags or areas of concern that need to be addressed?</w:t>
      </w:r>
    </w:p>
    <w:p>
      <w:pPr>
        <w:spacing w:line="360" w:lineRule="auto"/>
        <w:ind w:firstLine="0"/>
        <w:jc w:val="both"/>
      </w:pPr>
      <w:r>
        <w:rPr>
          <w:rFonts w:ascii="Times New Roman" w:hAnsi="Times New Roman"/>
          <w:sz w:val="24"/>
        </w:rPr>
        <w:t>• Determine the company's funding needs for the next 1224 months. What are the potential sources of funding, and what is the timeline for securing these funds?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Identify the key regulatory challenges StoreDot faces in its target markets. How is the company addressing these challenges?</w:t>
      </w:r>
    </w:p>
    <w:p>
      <w:pPr>
        <w:spacing w:line="360" w:lineRule="auto"/>
        <w:ind w:firstLine="0"/>
        <w:jc w:val="both"/>
      </w:pPr>
      <w:r>
        <w:rPr>
          <w:rFonts w:ascii="Times New Roman" w:hAnsi="Times New Roman"/>
          <w:sz w:val="24"/>
        </w:rPr>
        <w:t>• Evaluate the potential impact of future regulatory changes on StoreDot's operations and strategy. What contingency plans are in place to mitigate these risks?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Innovation &amp; Differentiation: StoreDot’s silicondominant anode (&gt;40% silicon) combined with a highcapacity NMC cathode and AIdriven optimization is a compelling technical differentiator. Achieving 100 miles of range in 5 minutes addresses a critical pain point—charging anxiety—and could be a gamechanger in EV adoption.</w:t>
      </w:r>
    </w:p>
    <w:p>
      <w:pPr>
        <w:spacing w:line="360" w:lineRule="auto"/>
        <w:ind w:firstLine="0"/>
        <w:jc w:val="both"/>
      </w:pPr>
      <w:r>
        <w:rPr>
          <w:rFonts w:ascii="Times New Roman" w:hAnsi="Times New Roman"/>
          <w:sz w:val="24"/>
        </w:rPr>
        <w:t>• Scalable &amp; Compatible Manufacturing: The technology’s compatibility with existing lithiumion manufacturing lines significantly lowers barriers to adoption, enabling faster scaling and reducing capital intensity for partners.</w:t>
      </w:r>
    </w:p>
    <w:p>
      <w:pPr>
        <w:spacing w:line="360" w:lineRule="auto"/>
        <w:ind w:firstLine="0"/>
        <w:jc w:val="both"/>
      </w:pPr>
      <w:r>
        <w:rPr>
          <w:rFonts w:ascii="Times New Roman" w:hAnsi="Times New Roman"/>
          <w:sz w:val="24"/>
        </w:rPr>
        <w:t>• Strong Industry Partnerships: Engagement with 15+ OEMs for testing validates market interest and provides a pathway to commercialization. The leadership team’s deep automotive and tech experience (Myersdorf, Halberstam, Forster) enhances credibility and strategic execution potential.</w:t>
      </w:r>
    </w:p>
    <w:p>
      <w:pPr>
        <w:spacing w:line="360" w:lineRule="auto"/>
        <w:ind w:firstLine="0"/>
        <w:jc w:val="both"/>
      </w:pPr>
      <w:r>
        <w:rPr>
          <w:rFonts w:ascii="Times New Roman" w:hAnsi="Times New Roman"/>
          <w:sz w:val="24"/>
        </w:rPr>
        <w:t>• Clear Innovation Roadmap: The staged development plan toward semisolid (2028) and postlithium batteries (2032) signals longterm vision and commitment to staying ahead in a rapidly evolving market.</w:t>
      </w:r>
    </w:p>
    <w:p>
      <w:pPr>
        <w:spacing w:line="360" w:lineRule="auto"/>
        <w:ind w:firstLine="0"/>
        <w:jc w:val="both"/>
      </w:pPr>
      <w:r>
        <w:rPr>
          <w:rFonts w:ascii="Times New Roman" w:hAnsi="Times New Roman"/>
          <w:sz w:val="24"/>
        </w:rPr>
        <w:t>• Large Market Opportunity: The battery tech sector’s $160B TAM with 15% CAGR underpins strong growth potential, driven by accelerating EV adoption and energy storage demand.</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funding stage, revenue, or burn rate creates significant due diligence gaps. Without clarity on runway or capital needs, investment risk is elevated.</w:t>
      </w:r>
    </w:p>
    <w:p>
      <w:pPr>
        <w:spacing w:line="360" w:lineRule="auto"/>
        <w:ind w:firstLine="0"/>
        <w:jc w:val="both"/>
      </w:pPr>
      <w:r>
        <w:rPr>
          <w:rFonts w:ascii="Times New Roman" w:hAnsi="Times New Roman"/>
          <w:sz w:val="24"/>
        </w:rPr>
        <w:t>• Unproven Commercial Scale: Despite technical milestones, StoreDot has yet to demonstrate mass production or commercial revenue. The transition from pilot to volume manufacturing is a known bottleneck in battery tech.</w:t>
      </w:r>
    </w:p>
    <w:p>
      <w:pPr>
        <w:spacing w:line="360" w:lineRule="auto"/>
        <w:ind w:firstLine="0"/>
        <w:jc w:val="both"/>
      </w:pPr>
      <w:r>
        <w:rPr>
          <w:rFonts w:ascii="Times New Roman" w:hAnsi="Times New Roman"/>
          <w:sz w:val="24"/>
        </w:rPr>
        <w:t>• Limited Competitive Moat: While silicon anodes are promising, competitors like QuantumScape, Sila Nanotechnologies, and Enovix are also advancing fastcharging and highenergy batteries. StoreDot’s IP strength and differentiation require independent validation.</w:t>
      </w:r>
    </w:p>
    <w:p>
      <w:pPr>
        <w:spacing w:line="360" w:lineRule="auto"/>
        <w:ind w:firstLine="0"/>
        <w:jc w:val="both"/>
      </w:pPr>
      <w:r>
        <w:rPr>
          <w:rFonts w:ascii="Times New Roman" w:hAnsi="Times New Roman"/>
          <w:sz w:val="24"/>
        </w:rPr>
        <w:t>• Unspecified Technical &amp; Operational Risks: Details on cycle life, safety certifications, manufacturing complexity, and supply chain robustness are missing, which are critical for commercial viability.</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XFC: If StoreDot achieves commercial readiness by 2025 as planned, it could capture early market share in extreme fast charging, a segment with few proven solutions.</w:t>
      </w:r>
    </w:p>
    <w:p>
      <w:pPr>
        <w:spacing w:line="360" w:lineRule="auto"/>
        <w:ind w:firstLine="0"/>
        <w:jc w:val="both"/>
      </w:pPr>
      <w:r>
        <w:rPr>
          <w:rFonts w:ascii="Times New Roman" w:hAnsi="Times New Roman"/>
          <w:sz w:val="24"/>
        </w:rPr>
        <w:t>• Licensing &amp; Partnership Model: This assetlight approach allows rapid scaling without heavy capital expenditure, enabling StoreDot to monetize technology broadly across OEMs and battery producers.</w:t>
      </w:r>
    </w:p>
    <w:p>
      <w:pPr>
        <w:spacing w:line="360" w:lineRule="auto"/>
        <w:ind w:firstLine="0"/>
        <w:jc w:val="both"/>
      </w:pPr>
      <w:r>
        <w:rPr>
          <w:rFonts w:ascii="Times New Roman" w:hAnsi="Times New Roman"/>
          <w:sz w:val="24"/>
        </w:rPr>
        <w:t>• ESG Tailwinds: Reduced reliance on cobalt and enabling faster EV adoption align with global sustainability trends, potentially unlocking government incentives and favorable regulatory treatment.</w:t>
      </w:r>
    </w:p>
    <w:p>
      <w:pPr>
        <w:spacing w:line="360" w:lineRule="auto"/>
        <w:ind w:firstLine="0"/>
        <w:jc w:val="both"/>
      </w:pPr>
      <w:r>
        <w:rPr>
          <w:rFonts w:ascii="Times New Roman" w:hAnsi="Times New Roman"/>
          <w:sz w:val="24"/>
        </w:rPr>
        <w:t>• Expansion Beyond Automotive: The technology could be adapted for other highdemand battery markets (e.g., consumer electronics, grid storage), diversifying revenue streams.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Intense Competition &amp; Technological Obsolescence: The battery sector is highly dynamic with wellfunded incumbents and startups. Superior or cheaper alternatives could emerge, eroding StoreDot’s market potential.</w:t>
      </w:r>
    </w:p>
    <w:p>
      <w:pPr>
        <w:spacing w:line="360" w:lineRule="auto"/>
        <w:ind w:firstLine="0"/>
        <w:jc w:val="both"/>
      </w:pPr>
      <w:r>
        <w:rPr>
          <w:rFonts w:ascii="Times New Roman" w:hAnsi="Times New Roman"/>
          <w:sz w:val="24"/>
        </w:rPr>
        <w:t>• Capital Intensity &amp; Funding Risk: Scaling battery production is capitalheavy. Without disclosed financials or funding plans, there is risk of dilution or failure to secure necessary capital.</w:t>
      </w:r>
    </w:p>
    <w:p>
      <w:pPr>
        <w:spacing w:line="360" w:lineRule="auto"/>
        <w:ind w:firstLine="0"/>
        <w:jc w:val="both"/>
      </w:pPr>
      <w:r>
        <w:rPr>
          <w:rFonts w:ascii="Times New Roman" w:hAnsi="Times New Roman"/>
          <w:sz w:val="24"/>
        </w:rPr>
        <w:t>• Regulatory &amp; Certification Hurdles: Compliance with safety and environmental standards is mandatory and costly. Delays or failures in certification could stall commercialization.</w:t>
      </w:r>
    </w:p>
    <w:p>
      <w:pPr>
        <w:spacing w:line="360" w:lineRule="auto"/>
        <w:ind w:firstLine="0"/>
        <w:jc w:val="both"/>
      </w:pPr>
      <w:r>
        <w:rPr>
          <w:rFonts w:ascii="Times New Roman" w:hAnsi="Times New Roman"/>
          <w:sz w:val="24"/>
        </w:rPr>
        <w:t>• Supply Chain Vulnerabilities: Geopolitical tensions and raw material shortages (e.g., silicon, nickel, cobalt substitutes) could disrupt production timelines and increase costs.</w:t>
      </w:r>
    </w:p>
    <w:p>
      <w:pPr>
        <w:spacing w:line="360" w:lineRule="auto"/>
        <w:ind w:firstLine="0"/>
        <w:jc w:val="both"/>
      </w:pPr>
      <w:r>
        <w:rPr>
          <w:rFonts w:ascii="Times New Roman" w:hAnsi="Times New Roman"/>
          <w:sz w:val="24"/>
        </w:rPr>
        <w:t>• Execution Risk: Moving from prototype to mass production involves complex operational challenges, including quality control and yield optimization, which are not yet addressed.</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StoreDot presents a highly promising technology addressing a critical bottleneck in EV adoption—charging speed—backed by a strong leadership team and strategic OEM partnerships. The licensing business model and manufacturing compatibility are significant advantages for scalability.</w:t>
      </w:r>
    </w:p>
    <w:p>
      <w:pPr>
        <w:spacing w:line="360" w:lineRule="auto"/>
        <w:ind w:firstLine="0"/>
        <w:jc w:val="both"/>
      </w:pPr>
      <w:r>
        <w:rPr>
          <w:rFonts w:ascii="Times New Roman" w:hAnsi="Times New Roman"/>
          <w:sz w:val="24"/>
        </w:rPr>
        <w:t>However, the lack of financial transparency, unproven commercial scale, and competitive intensity introduce material risks. Independent technical validation and detailed financial due diligence are essential next steps. The investment thesis hinges on StoreDot’s ability to execute on its 2025 commercialization target and maintain technological leadership amid fierce competition.</w:t>
      </w:r>
    </w:p>
    <w:p>
      <w:pPr>
        <w:spacing w:line="360" w:lineRule="auto"/>
        <w:ind w:firstLine="0"/>
        <w:jc w:val="both"/>
      </w:pPr>
      <w:r>
        <w:rPr>
          <w:rFonts w:ascii="Times New Roman" w:hAnsi="Times New Roman"/>
          <w:sz w:val="24"/>
        </w:rPr>
        <w:t>Investment Consideration: StoreDot is a high-risk, high-reward opportunity suitable for investors with a strong appetite for early-stage deep tech ventures in the EV battery space. Close monitoring of technical milestones, financial health, and partnership traction is critical before committing capital.</w:t>
      </w:r>
    </w:p>
    <w:p>
      <w:pPr>
        <w:spacing w:line="360" w:lineRule="auto"/>
        <w:ind w:firstLine="0"/>
        <w:jc w:val="both"/>
      </w:pPr>
      <w:r>
        <w:rPr>
          <w:rFonts w:ascii="Times New Roman" w:hAnsi="Times New Roman"/>
          <w:sz w:val="24"/>
        </w:rPr>
        <w:t>Suggested Follow-Up Priorities</w:t>
      </w:r>
    </w:p>
    <w:p>
      <w:pPr>
        <w:spacing w:line="360" w:lineRule="auto"/>
        <w:ind w:firstLine="0"/>
        <w:jc w:val="both"/>
      </w:pPr>
      <w:r>
        <w:rPr>
          <w:rFonts w:ascii="Times New Roman" w:hAnsi="Times New Roman"/>
          <w:sz w:val="24"/>
        </w:rPr>
        <w:t>1. Obtain audited financials and funding roadmap.</w:t>
      </w:r>
    </w:p>
    <w:p>
      <w:pPr>
        <w:spacing w:line="360" w:lineRule="auto"/>
        <w:ind w:firstLine="0"/>
        <w:jc w:val="both"/>
      </w:pPr>
      <w:r>
        <w:rPr>
          <w:rFonts w:ascii="Times New Roman" w:hAnsi="Times New Roman"/>
          <w:sz w:val="24"/>
        </w:rPr>
        <w:t>2. Commission independent technical validation of battery performance, cycle life, and safety.</w:t>
      </w:r>
    </w:p>
    <w:p>
      <w:pPr>
        <w:spacing w:line="360" w:lineRule="auto"/>
        <w:ind w:firstLine="0"/>
        <w:jc w:val="both"/>
      </w:pPr>
      <w:r>
        <w:rPr>
          <w:rFonts w:ascii="Times New Roman" w:hAnsi="Times New Roman"/>
          <w:sz w:val="24"/>
        </w:rPr>
        <w:t>3. Deep dive into IP portfolio and competitive positioning.</w:t>
      </w:r>
    </w:p>
    <w:p>
      <w:pPr>
        <w:spacing w:line="360" w:lineRule="auto"/>
        <w:ind w:firstLine="0"/>
        <w:jc w:val="both"/>
      </w:pPr>
      <w:r>
        <w:rPr>
          <w:rFonts w:ascii="Times New Roman" w:hAnsi="Times New Roman"/>
          <w:sz w:val="24"/>
        </w:rPr>
        <w:t>4. Evaluate strength and exclusivity of OEM partnerships.</w:t>
      </w:r>
    </w:p>
    <w:p>
      <w:pPr>
        <w:spacing w:line="360" w:lineRule="auto"/>
        <w:ind w:firstLine="0"/>
        <w:jc w:val="both"/>
      </w:pPr>
      <w:r>
        <w:rPr>
          <w:rFonts w:ascii="Times New Roman" w:hAnsi="Times New Roman"/>
          <w:sz w:val="24"/>
        </w:rPr>
        <w:t>5. Assess regulatory compliance strategy and supply chain resilience.</w:t>
      </w:r>
    </w:p>
    <w:p>
      <w:pPr>
        <w:spacing w:line="360" w:lineRule="auto"/>
        <w:ind w:firstLine="0"/>
        <w:jc w:val="both"/>
      </w:pPr>
      <w:r>
        <w:rPr>
          <w:rFonts w:ascii="Times New Roman" w:hAnsi="Times New Roman"/>
          <w:sz w:val="24"/>
        </w:rPr>
        <w:t>This balanced view highlights StoreDot’s potential to disrupt the EV battery market while cautioning on execution and financial risks inherent in deep tech commercialization.</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