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10:42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startup specializing in extreme fast charging (XFC) solutions for electric vehicles (EVs). The company aims to alleviate "charging anxiety" by providing a charging experience that rivals the convenience of refueling traditional gasoline vehicles. StoreDot's core innovation lies in its proprietary silicon-dominant anode lithium-ion battery cells, which can deliver 100 miles of range in just five minutes, with plans to reduce this time further by 2026. The business model focuses on developing and licensing this technology to EV manufacturers and battery producers, leveraging partnerships with over 15 global OEMs. StoreDot's strategic advantage includes its technology lead, robust patent portfolio, and compatibility with existing lithium-ion manufacturing processes, allowing for rapid scaling without significant new infrastructure investments. Positioned well for mass adoption, StoreDot supports the broader transition to electric vehicles, with the market expected to see significant growth in battery electric vehicle (BEV) penetration by 2030.</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primary challenge facing the electric vehicle (EV) market is the persistent issue of "charging anxiety," which stems from the lengthy time required to recharge EV batteries compared to the quick refueling process of conventional gasoline vehicles. This anxiety is a significant barrier to widespread EV adoption, as potential consumers are often deterred by the inconvenience of extended charging times, which can disrupt travel plans and daily routines. Furthermore, the current infrastructure for EV charging lacks the efficiency needed to support rapid and widespread EV deployment, particularly in urban environments where space and resources are limited. As the EV market continues to grow, there is an urgent need for technological advancements that can drastically reduce charging times without necessitating substantial changes to existing manufacturing processes or infrastructure investments. This problem is compounded by the industry's push towards higher battery energy densities and the need for compatibility with existing lithium-ion battery production lines, which are crucial for scaling up production and meeting the anticipated demand for EVs. Addressing these issues is critical to overcoming consumer resistance and achieving the projected battery electric vehicle (BEV) penetration rates by 2030.</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significantly reducing the time it takes to charge an EV battery. Their solution involves the development of a silicon-dominant anode lithium-ion battery that can achieve 100 miles of range with just five minutes of charging. This rapid charging capability is designed to make the EV charging experience more comparable to refueling a conventional gasoline vehicle, thereby alleviating concerns about long charging times that can deter potential EV buyers.</w:t>
      </w:r>
    </w:p>
    <w:p>
      <w:pPr>
        <w:spacing w:line="360" w:lineRule="auto"/>
        <w:ind w:firstLine="0"/>
        <w:jc w:val="both"/>
      </w:pPr>
      <w:r>
        <w:rPr>
          <w:rFonts w:ascii="Times New Roman" w:hAnsi="Times New Roman"/>
          <w:sz w:val="24"/>
        </w:rPr>
        <w:t>The company's approach integrates advanced cell chemistry with system engineering, utilizing artificial intelligence and machine learning to optimize battery performance. This holistic design not only enhances the speed of charging but also ensures that the technology can be seamlessly integrated into existing lithium-ion battery manufacturing processes. By doing so, StoreDot enables EV manufacturers and battery producers to adopt this fast-charging technology without the need for significant new infrastructure investments, facilitating quicker and more cost-effective deployment.</w:t>
      </w:r>
    </w:p>
    <w:p>
      <w:pPr>
        <w:spacing w:line="360" w:lineRule="auto"/>
        <w:ind w:firstLine="0"/>
        <w:jc w:val="both"/>
      </w:pPr>
      <w:r>
        <w:rPr>
          <w:rFonts w:ascii="Times New Roman" w:hAnsi="Times New Roman"/>
          <w:sz w:val="24"/>
        </w:rPr>
        <w:t>StoreDot's solution is positioned to support the broader adoption of EVs by addressing one of the key barriers to entry—charging time—thereby contributing to the anticipated growth in battery electric vehicle (BEV) penetration in the coming years.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comprises over 40% silicon, paired with a high-energy-density NMC-based cathode. This combination enhances energy storage and charging speed, setting it apart from traditional lithium-ion batteries. The integration of AI and machine learning tools is a key technical feature, optimizing battery performance and lifecycle management. StoreDot's roadmap includes reducing the charging time for 100 miles from five minutes to four by 2026, demonstrating a commitment to continuous improvement. The company's approach to system engineering ensures compatibility with existing manufacturing lines, facilitating rapid scalability. StoreDot's technology lead, estimated at 3-5 years ahead of competitors, is supported by a robust patent portfolio. Future developments include transitioning to semi-solid and post-lithium battery solutions by 2028 and 2032, respectively, indicating a forward-looking strategy in battery innovation. These unique features and strategic plans position StoreDot as a leader in the fast-charging battery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poised for significant growth, with a total addressable market (TAM) valued at $160 billion and an impressive compound annual growth rate (CAGR) of 15.0%. By 2034, the market is projected to reach $256.08 billion, reflecting robust demand driven by the increasing adoption of electric vehicles, renewable energy storage solutions, and portable electronics. Key trends include advancements in battery chemistry, such as solid-state batteries, and the push for sustainable and recyclable materials. However, the company may face challenges related to supply chain constraints, raw material scarcity, and intense competition from established players. For further insights, refer to [source link].</w:t>
      </w:r>
    </w:p>
    <w:p>
      <w:pPr>
        <w:spacing w:line="360" w:lineRule="auto"/>
        <w:ind w:firstLine="0"/>
        <w:jc w:val="both"/>
      </w:pPr>
      <w:r>
        <w:rPr>
          <w:rFonts w:ascii="Times New Roman" w:hAnsi="Times New Roman"/>
          <w:sz w:val="24"/>
        </w:rPr>
        <w:t>TAM $160 B [Source: web_search], SAM $300 [Source: Pitch Deck], SOM None; Market Penetration: 0.0 %</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Market Growth Rate: USD 256.08 billion by 2034 [Source: web_search]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Pioneering solid-state battery technology with a proprietary ceramic separator enabling fast charging and high energy density.</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Differentiator: Focus on silicon-based anode materials that significantly increase energy density while maintaining compatibility with existing lithium-ion battery manufacturing.</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Differentiator: Use of silicon nanowire anode technology enabling ultra-high energy density and fast charging with improved cycle life.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352029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3520290"/>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generating revenue through the development and licensing of its proprietary battery technology. The main revenue streams include:</w:t>
      </w:r>
    </w:p>
    <w:p>
      <w:pPr>
        <w:spacing w:line="360" w:lineRule="auto"/>
        <w:ind w:firstLine="0"/>
        <w:jc w:val="both"/>
      </w:pPr>
      <w:r>
        <w:rPr>
          <w:rFonts w:ascii="Times New Roman" w:hAnsi="Times New Roman"/>
          <w:sz w:val="24"/>
        </w:rPr>
        <w:t>1. Licensing Fees: StoreDot licenses its silicon-dominant anode lithium-ion battery technology to electric vehicle (EV) manufacturers and battery producers. This allows these companies to integrate StoreDot's fast-charging capabilities into their products without the need for significant capital investment in new infrastructure.</w:t>
      </w:r>
    </w:p>
    <w:p>
      <w:pPr>
        <w:spacing w:line="360" w:lineRule="auto"/>
        <w:ind w:firstLine="0"/>
        <w:jc w:val="both"/>
      </w:pPr>
      <w:r>
        <w:rPr>
          <w:rFonts w:ascii="Times New Roman" w:hAnsi="Times New Roman"/>
          <w:sz w:val="24"/>
        </w:rPr>
        <w:t>2. Partnerships with OEMs and Battery Manufacturers: StoreDot forms strategic partnerships with original equipment manufacturers (OEMs) and battery manufacturers. These partnerships often involve collaborative development agreements, where StoreDot's technology is tested and integrated into the partners' existing product lines. Revenue from these partnerships may come in the form of development fees, milestone payments, and royalties.</w:t>
      </w:r>
    </w:p>
    <w:p>
      <w:pPr>
        <w:spacing w:line="360" w:lineRule="auto"/>
        <w:ind w:firstLine="0"/>
        <w:jc w:val="both"/>
      </w:pPr>
      <w:r>
        <w:rPr>
          <w:rFonts w:ascii="Times New Roman" w:hAnsi="Times New Roman"/>
          <w:sz w:val="24"/>
        </w:rPr>
        <w:t>Customer segments primarily include:</w:t>
      </w:r>
    </w:p>
    <w:p>
      <w:pPr>
        <w:spacing w:line="360" w:lineRule="auto"/>
        <w:ind w:firstLine="0"/>
        <w:jc w:val="both"/>
      </w:pPr>
      <w:r>
        <w:rPr>
          <w:rFonts w:ascii="Times New Roman" w:hAnsi="Times New Roman"/>
          <w:sz w:val="24"/>
        </w:rPr>
        <w:t>• EV Manufacturers: Companies producing electric vehicles that are looking to enhance their product offerings with fastcharging capabilities to attract more consumers and reduce charging anxiety.</w:t>
      </w:r>
    </w:p>
    <w:p>
      <w:pPr>
        <w:spacing w:line="360" w:lineRule="auto"/>
        <w:ind w:firstLine="0"/>
        <w:jc w:val="both"/>
      </w:pPr>
      <w:r>
        <w:rPr>
          <w:rFonts w:ascii="Times New Roman" w:hAnsi="Times New Roman"/>
          <w:sz w:val="24"/>
        </w:rPr>
        <w:t>• Battery Producers: Manufacturers of lithiumion batteries who want to incorporate advanced fastcharging technology into their products to stay competitive in the rapidly evolving EV market.</w:t>
      </w:r>
    </w:p>
    <w:p>
      <w:pPr>
        <w:spacing w:line="360" w:lineRule="auto"/>
        <w:ind w:firstLine="0"/>
        <w:jc w:val="both"/>
      </w:pPr>
      <w:r>
        <w:rPr>
          <w:rFonts w:ascii="Times New Roman" w:hAnsi="Times New Roman"/>
          <w:sz w:val="24"/>
        </w:rPr>
        <w:t>StoreDot's go-to-market strategy leverages its technological advantage, patent portfolio, and compatibility with existing lithium-ion manufacturing lines. This approach allows for rapid scaling and adoption without necessitating new, capital-intensive infrastructure investments.</w:t>
      </w:r>
    </w:p>
    <w:p>
      <w:pPr>
        <w:spacing w:line="360" w:lineRule="auto"/>
        <w:ind w:firstLine="0"/>
        <w:jc w:val="both"/>
      </w:pPr>
      <w:r>
        <w:rPr>
          <w:rFonts w:ascii="Times New Roman" w:hAnsi="Times New Roman"/>
          <w:sz w:val="24"/>
        </w:rPr>
        <w:t>In summary, StoreDot's business model is designed to capitalize on its advanced battery technology by licensing it to key players in the EV and battery manufacturing sectors, thereby facilitating widespread adoption and integration of its fast-charging solutions.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StoreDot is on the verge of demonstrating the technology in a productionbound EV model and expects commercialization soon..</w:t>
      </w:r>
    </w:p>
    <w:p>
      <w:pPr>
        <w:spacing w:line="360" w:lineRule="auto"/>
        <w:ind w:firstLine="0"/>
        <w:jc w:val="both"/>
      </w:pPr>
      <w:r>
        <w:rPr>
          <w:rFonts w:ascii="Times New Roman" w:hAnsi="Times New Roman"/>
          <w:sz w:val="24"/>
        </w:rPr>
        <w:t>• Moat: StoreDot's unique aspects include a holistic design integrating cell chemistry and system engineering with the use of AI and machine learning tools for optimization. They have also achieved 100 miles of charge in five minutes and are working to reduce it to four minutes by 2026..</w:t>
      </w:r>
    </w:p>
    <w:p>
      <w:pPr>
        <w:spacing w:line="360" w:lineRule="auto"/>
        <w:ind w:firstLine="0"/>
        <w:jc w:val="both"/>
      </w:pPr>
      <w:r>
        <w:rPr>
          <w:rFonts w:ascii="Times New Roman" w:hAnsi="Times New Roman"/>
          <w:sz w:val="24"/>
        </w:rPr>
        <w:t>• Tech Stack: StoreDot's technology includes a silicondominant anode (&gt;40% silicon), highenergydensity cathode (NMCbased), and AI and machine learning tools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management team at StoreDot is comprised of seasoned professionals with extensive experience across various sectors, particularly in technology and automotive industries. Their collective expertise and leadership are pivotal to StoreDot's mission of pioneering extreme fast-charging battery technology for electric vehicles. Below is an analysis of the key team members:</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Cofounder of StoreDot, where he spearheads the development of cuttingedge battery technology aimed at revolutionizing electric vehicle charging. Prior to founding StoreDot in 2012, Myersdorf held significant roles at leading technology companies. As Senior Director of the SanDisk SSD Business Unit, he successfully established and managed the division in Israel, achieving over $100M in revenue within three years. His tenure as VP Flash and Operations at msystems saw him manage strategic sourcing worth $1B annually, contributing to $1.5B in revenue. Myersdorf's entrepreneurial spirit is further exemplified by his founding of InnerPresence and cofounding of Siftology. His academic credentials include a DSc in R&amp;D Management and degrees in Information Systems and Industrial Engineering Management from Technion – Israel Institute of Technology.</w:t>
      </w:r>
    </w:p>
    <w:p>
      <w:pPr>
        <w:spacing w:line="360" w:lineRule="auto"/>
        <w:ind w:firstLine="0"/>
        <w:jc w:val="both"/>
      </w:pPr>
      <w:r>
        <w:rPr>
          <w:rFonts w:ascii="Times New Roman" w:hAnsi="Times New Roman"/>
          <w:sz w:val="24"/>
        </w:rPr>
        <w:t>• Critical Analysis: Myersdorf's track record demonstrates a robust capacity for driving growth and innovation in technology sectors. His leadership at StoreDot is underpinned by a wealth of experience in managing largescale operations and strategic business development, which is crucial for the company's ambitious goals in the competitive battery technology market.</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Halberstam](https://www.linkedin.com/in/meirhalberstamb986a117LinkedIn)</w:t>
      </w:r>
    </w:p>
    <w:p>
      <w:pPr>
        <w:spacing w:line="360" w:lineRule="auto"/>
        <w:ind w:firstLine="0"/>
        <w:jc w:val="both"/>
      </w:pPr>
      <w:r>
        <w:rPr>
          <w:rFonts w:ascii="Times New Roman" w:hAnsi="Times New Roman"/>
          <w:sz w:val="24"/>
        </w:rPr>
        <w:t>• Bio: Meir Halberstam serves as the CFO at StoreDot, where he plays a vital role in securing strategic investments and overseeing financial operations. His previous experience includes serving as CFO at Broadcom Israel, where he managed mergers and acquisitions, and as CFO EMEA at Convergys, overseeing operations across 30 countries. Notably, Halberstam led Radview Software from seedstage to a successful IPO on NASDAQ as VP of Finance. He is a certified public accountant in Israel and holds bachelor's degrees in economics and accounting from BarIlan University.</w:t>
      </w:r>
    </w:p>
    <w:p>
      <w:pPr>
        <w:spacing w:line="360" w:lineRule="auto"/>
        <w:ind w:firstLine="0"/>
        <w:jc w:val="both"/>
      </w:pPr>
      <w:r>
        <w:rPr>
          <w:rFonts w:ascii="Times New Roman" w:hAnsi="Times New Roman"/>
          <w:sz w:val="24"/>
        </w:rPr>
        <w:t>• Critical Analysis: Halberstam's extensive experience in financial leadership and his proven track record in guiding companies through critical growth phases, such as IPOs, are invaluable to StoreDot. His ability to navigate complex financial landscapes and secure funding is essential for the company's continued innovation and expansion.</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a role he has held since January 2023. He brings over 27 years of experience in the automotive industry, having served as Group CEO of Tata Motors, including Jaguar Land Rover, and as President of General Motors Europe. At BMW, he held senior management positions and was a member of the Management Board. Forster's extensive board experience includes roles with several major companies, underscoring his strategic leadership capabilities.</w:t>
      </w:r>
    </w:p>
    <w:p>
      <w:pPr>
        <w:spacing w:line="360" w:lineRule="auto"/>
        <w:ind w:firstLine="0"/>
        <w:jc w:val="both"/>
      </w:pPr>
      <w:r>
        <w:rPr>
          <w:rFonts w:ascii="Times New Roman" w:hAnsi="Times New Roman"/>
          <w:sz w:val="24"/>
        </w:rPr>
        <w:t>• Critical Analysis: Forster's deep industry knowledge and leadership experience in the automotive sector are critical assets to StoreDot as it seeks to integrate its battery technology into the automotive market. His strategic oversight and connections within the industry are likely to facilitate partnerships and drive the company's market penetration efforts.</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The leadership team at StoreDot is well-equipped with the necessary skills and experience to advance the company's mission of transforming the electric vehicle market through innovative battery technology. Each member brings a unique set of skills that complement the company's strategic objectives, positioning StoreDot for potential success in a rapidly evolving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extreme fast charging (XFC) lithium-ion battery technology is pivotal in reducing EV charging times to about 10 minutes, addressing significant consumer concerns and facilitating broader EV adoption. Environmentally, their focus on reducing cobalt usage and employing a semi-solid, dry production process may lower the environmental impact compared to traditional batteries. Socially, the company's innovations align with global efforts to reduce greenhouse gas emissions, supporting regulatory trends in major markets. Governance is strong, backed by experienced leadership and a robust patent portfolio, though further transparency on supply chain labor practices and diversity policies would strengthen the ESG profile.</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Competition</w:t>
      </w:r>
    </w:p>
    <w:p>
      <w:pPr>
        <w:spacing w:line="360" w:lineRule="auto"/>
        <w:ind w:firstLine="0"/>
        <w:jc w:val="both"/>
      </w:pPr>
      <w:r>
        <w:rPr>
          <w:rFonts w:ascii="Times New Roman" w:hAnsi="Times New Roman"/>
          <w:sz w:val="24"/>
        </w:rPr>
        <w:t>• Emerging Competitors: StoreDot faces intense competition from companies like QuantumScape, Sila Nanotechnologies, and Amprius Technologies, each offering distinct technological advancements such as solidstate batteries and siliconbased anodes. These competitors are also targeting fast charging and high energy density, which could limit StoreDot's market share if they achieve commercialization first.</w:t>
      </w:r>
    </w:p>
    <w:p>
      <w:pPr>
        <w:spacing w:line="360" w:lineRule="auto"/>
        <w:ind w:firstLine="0"/>
        <w:jc w:val="both"/>
      </w:pPr>
      <w:r>
        <w:rPr>
          <w:rFonts w:ascii="Times New Roman" w:hAnsi="Times New Roman"/>
          <w:sz w:val="24"/>
        </w:rPr>
        <w:t>• Technological Differentiation: The battery technology sector is rapidly evolving, and StoreDot must continually innovate to maintain a competitive edge. Failure to differentiate its technology significantly from competitors could result in reduced market interest and adoption.</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Compliance with Safety Standards: As StoreDot moves towards commercialization, ensuring compliance with stringent safety and environmental regulations across different jurisdictions will be critical. Any failure to meet these standards could delay product launches and increase costs.</w:t>
      </w:r>
    </w:p>
    <w:p>
      <w:pPr>
        <w:spacing w:line="360" w:lineRule="auto"/>
        <w:ind w:firstLine="0"/>
        <w:jc w:val="both"/>
      </w:pPr>
      <w:r>
        <w:rPr>
          <w:rFonts w:ascii="Times New Roman" w:hAnsi="Times New Roman"/>
          <w:sz w:val="24"/>
        </w:rPr>
        <w:t>• Evolving Regulations: The regulatory landscape for battery technologies is subject to change, particularly concerning environmental impact and recycling. StoreDot must stay ahead of these changes to avoid potential legal and financial repercussions.</w:t>
      </w:r>
    </w:p>
    <w:p>
      <w:pPr>
        <w:spacing w:line="360" w:lineRule="auto"/>
        <w:ind w:firstLine="0"/>
        <w:jc w:val="both"/>
      </w:pPr>
      <w:r>
        <w:rPr>
          <w:rFonts w:ascii="Times New Roman" w:hAnsi="Times New Roman"/>
          <w:sz w:val="24"/>
        </w:rPr>
        <w:t>• Financial Health</w:t>
      </w:r>
    </w:p>
    <w:p>
      <w:pPr>
        <w:spacing w:line="360" w:lineRule="auto"/>
        <w:ind w:firstLine="0"/>
        <w:jc w:val="both"/>
      </w:pPr>
      <w:r>
        <w:rPr>
          <w:rFonts w:ascii="Times New Roman" w:hAnsi="Times New Roman"/>
          <w:sz w:val="24"/>
        </w:rPr>
        <w:t>• Capital Requirements: The commercialization of new battery technology is capitalintensive. StoreDot may face challenges in securing sufficient funding to scale production and support R&amp;D, especially if market conditions tighten or investor interest wanes.</w:t>
      </w:r>
    </w:p>
    <w:p>
      <w:pPr>
        <w:spacing w:line="360" w:lineRule="auto"/>
        <w:ind w:firstLine="0"/>
        <w:jc w:val="both"/>
      </w:pPr>
      <w:r>
        <w:rPr>
          <w:rFonts w:ascii="Times New Roman" w:hAnsi="Times New Roman"/>
          <w:sz w:val="24"/>
        </w:rPr>
        <w:t>• Revenue Uncertainty: Given the nascent stage of its technology, StoreDot's revenue projections are uncertain. Delays in commercialization or lowerthanexpected adoption rates could impact financial stability and investor confidence.</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Scalability of Technology: While StoreDot is close to demonstrating its technology in a productionbound EV model, scaling this technology for mass production could present unforeseen technical challenges. Any issues in scaling could delay market entry and increase costs.</w:t>
      </w:r>
    </w:p>
    <w:p>
      <w:pPr>
        <w:spacing w:line="360" w:lineRule="auto"/>
        <w:ind w:firstLine="0"/>
        <w:jc w:val="both"/>
      </w:pPr>
      <w:r>
        <w:rPr>
          <w:rFonts w:ascii="Times New Roman" w:hAnsi="Times New Roman"/>
          <w:sz w:val="24"/>
        </w:rPr>
        <w:t>• Reliability and Longevity: Ensuring the longterm reliability and performance of its battery technology is crucial. Any shortcomings in cycle life or energy retention could lead to customer dissatisfaction and harm StoreDot's reputation.</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Supply Chain Dependencies: StoreDot's reliance on specific raw materials or components could expose it to supply chain disruptions. Any shortages or geopolitical issues affecting key suppliers could impact production timelines and costs.</w:t>
      </w:r>
    </w:p>
    <w:p>
      <w:pPr>
        <w:spacing w:line="360" w:lineRule="auto"/>
        <w:ind w:firstLine="0"/>
        <w:jc w:val="both"/>
      </w:pPr>
      <w:r>
        <w:rPr>
          <w:rFonts w:ascii="Times New Roman" w:hAnsi="Times New Roman"/>
          <w:sz w:val="24"/>
        </w:rPr>
        <w:t>• Manufacturing Partnerships: Establishing and maintaining effective partnerships with manufacturing entities will be essential for scaling production. Any misalignment or failure in these partnerships could hinder StoreDot's ability to meet demand.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imminent commercialization of fast-charging battery technology for electric vehicles, positioning itself as a leader in the rapidly growing EV market. Given the strong market demand and the company's advanced stage of technology development, strategic partnerships or acquisitions by major automotive or battery manufacturers are likely exit routes. These options are attractive due to StoreDot's potential to offer a competitive edge over rivals like QuantumScape and Sila Nanotechnologies, which are also innovating in the battery space. Investors should consider the company's ability to scale production and establish key partnerships as critical factors for maximizing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advancements in a rapidly evolving market with a total addressable market (TAM) of $160 billion. Given the pre-revenue status of StoreDot, the assessment hinges on traction proxies such as pilot programs, wait-lists, and letters of intent (LOIs), which may indicate market interest and potential future revenue streams. Not investing could mean forfeiting a stake in potentially disruptive technology that might offer competitive advantages over established players like QuantumScape, Sila Nanotechnologies, and Amprius Technologies. Strategically, it could also result in a missed opportunity to diversify investment portfolios with innovative technology that could align with future trends in energy storage and electric vehicles. However, the absence of current revenue and the presence of strong competitors necessitate careful consideration of the company's ability to convert early interest into sustainable market penetration.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must be achieved to demonstrate the technology in a productionbound EV model, and what is the timeline for these milestones?</w:t>
      </w:r>
    </w:p>
    <w:p>
      <w:pPr>
        <w:spacing w:line="360" w:lineRule="auto"/>
        <w:ind w:firstLine="0"/>
        <w:jc w:val="both"/>
      </w:pPr>
      <w:r>
        <w:rPr>
          <w:rFonts w:ascii="Times New Roman" w:hAnsi="Times New Roman"/>
          <w:sz w:val="24"/>
        </w:rPr>
        <w:t>• Are there any existing patents or pending patent applications that protect StoreDot's technology, and how do they compare to competitors' IP portfolios?</w:t>
      </w:r>
    </w:p>
    <w:p>
      <w:pPr>
        <w:spacing w:line="360" w:lineRule="auto"/>
        <w:ind w:firstLine="0"/>
        <w:jc w:val="both"/>
      </w:pPr>
      <w:r>
        <w:rPr>
          <w:rFonts w:ascii="Times New Roman" w:hAnsi="Times New Roman"/>
          <w:sz w:val="24"/>
        </w:rPr>
        <w:t>• How does StoreDot plan to address potential technological challenges that may arise during the commercialization phase?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has StoreDot engaged with for potential partnerships, and what is the status of these discussions?</w:t>
      </w:r>
    </w:p>
    <w:p>
      <w:pPr>
        <w:spacing w:line="360" w:lineRule="auto"/>
        <w:ind w:firstLine="0"/>
        <w:jc w:val="both"/>
      </w:pPr>
      <w:r>
        <w:rPr>
          <w:rFonts w:ascii="Times New Roman" w:hAnsi="Times New Roman"/>
          <w:sz w:val="24"/>
        </w:rPr>
        <w:t>• What manufacturing capabilities does StoreDot currently have, and what additional resources will be required to scale production?</w:t>
      </w:r>
    </w:p>
    <w:p>
      <w:pPr>
        <w:spacing w:line="360" w:lineRule="auto"/>
        <w:ind w:firstLine="0"/>
        <w:jc w:val="both"/>
      </w:pPr>
      <w:r>
        <w:rPr>
          <w:rFonts w:ascii="Times New Roman" w:hAnsi="Times New Roman"/>
          <w:sz w:val="24"/>
        </w:rPr>
        <w:t>• How does StoreDot plan to ensure quality and consistency in manufacturing as it moves towards commercialization?</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StoreDot's technology differentiate itself from competitors like QuantumScape, Sila Nanotechnologies, and Amprius Technologies?</w:t>
      </w:r>
    </w:p>
    <w:p>
      <w:pPr>
        <w:spacing w:line="360" w:lineRule="auto"/>
        <w:ind w:firstLine="0"/>
        <w:jc w:val="both"/>
      </w:pPr>
      <w:r>
        <w:rPr>
          <w:rFonts w:ascii="Times New Roman" w:hAnsi="Times New Roman"/>
          <w:sz w:val="24"/>
        </w:rPr>
        <w:t>• What strategies does StoreDot have in place to maintain a competitive edge in the rapidly evolving battery technology market?</w:t>
      </w:r>
    </w:p>
    <w:p>
      <w:pPr>
        <w:spacing w:line="360" w:lineRule="auto"/>
        <w:ind w:firstLine="0"/>
        <w:jc w:val="both"/>
      </w:pPr>
      <w:r>
        <w:rPr>
          <w:rFonts w:ascii="Times New Roman" w:hAnsi="Times New Roman"/>
          <w:sz w:val="24"/>
        </w:rPr>
        <w:t>• How does StoreDot plan to address potential competitive threats from emerging technologies or new market entrants?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key regulatory hurdles StoreDot anticipates in bringing its technology to market, and what steps are being taken to address them?</w:t>
      </w:r>
    </w:p>
    <w:p>
      <w:pPr>
        <w:spacing w:line="360" w:lineRule="auto"/>
        <w:ind w:firstLine="0"/>
        <w:jc w:val="both"/>
      </w:pPr>
      <w:r>
        <w:rPr>
          <w:rFonts w:ascii="Times New Roman" w:hAnsi="Times New Roman"/>
          <w:sz w:val="24"/>
        </w:rPr>
        <w:t>• How does StoreDot plan to navigate varying regulatory environments in different regions, particularly in major markets like the US, EU, and Asia?</w:t>
      </w:r>
    </w:p>
    <w:p>
      <w:pPr>
        <w:spacing w:line="360" w:lineRule="auto"/>
        <w:ind w:firstLine="0"/>
        <w:jc w:val="both"/>
      </w:pPr>
      <w:r>
        <w:rPr>
          <w:rFonts w:ascii="Times New Roman" w:hAnsi="Times New Roman"/>
          <w:sz w:val="24"/>
        </w:rPr>
        <w:t>• Are there any ongoing regulatory compliance issues that could impact StoreDot's timeline for commercialization?</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What is StoreDot's current financial runway, and what additional funding will be required to reach commercialization?</w:t>
      </w:r>
    </w:p>
    <w:p>
      <w:pPr>
        <w:spacing w:line="360" w:lineRule="auto"/>
        <w:ind w:firstLine="0"/>
        <w:jc w:val="both"/>
      </w:pPr>
      <w:r>
        <w:rPr>
          <w:rFonts w:ascii="Times New Roman" w:hAnsi="Times New Roman"/>
          <w:sz w:val="24"/>
        </w:rPr>
        <w:t>• How does StoreDot plan to allocate resources to balance R&amp;D, manufacturing, and market entry efforts?</w:t>
      </w:r>
    </w:p>
    <w:p>
      <w:pPr>
        <w:spacing w:line="360" w:lineRule="auto"/>
        <w:ind w:firstLine="0"/>
        <w:jc w:val="both"/>
      </w:pPr>
      <w:r>
        <w:rPr>
          <w:rFonts w:ascii="Times New Roman" w:hAnsi="Times New Roman"/>
          <w:sz w:val="24"/>
        </w:rPr>
        <w:t>• What financial contingencies are in place to mitigate potential risks associated with market competition and regulatory challenges?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Innovation &amp; Moat: StoreDot’s silicondominant anode lithiumion battery technology, capable of delivering 100 miles of range in 5 minutes, represents a significant leap in fast charging. The integration of AI/ML for performance optimization and a robust patent portfolio (35 years technology lead claimed) provide a defensible competitive moat.</w:t>
      </w:r>
    </w:p>
    <w:p>
      <w:pPr>
        <w:spacing w:line="360" w:lineRule="auto"/>
        <w:ind w:firstLine="0"/>
        <w:jc w:val="both"/>
      </w:pPr>
      <w:r>
        <w:rPr>
          <w:rFonts w:ascii="Times New Roman" w:hAnsi="Times New Roman"/>
          <w:sz w:val="24"/>
        </w:rPr>
        <w:t>• Compatibility &amp; Scalability: The technology’s compatibility with existing lithiumion manufacturing lines is a major advantage, reducing capital expenditure and accelerating timetomarket. This lowers barriers for OEMs and battery producers to adopt StoreDot’s tech.</w:t>
      </w:r>
    </w:p>
    <w:p>
      <w:pPr>
        <w:spacing w:line="360" w:lineRule="auto"/>
        <w:ind w:firstLine="0"/>
        <w:jc w:val="both"/>
      </w:pPr>
      <w:r>
        <w:rPr>
          <w:rFonts w:ascii="Times New Roman" w:hAnsi="Times New Roman"/>
          <w:sz w:val="24"/>
        </w:rPr>
        <w:t>• Experienced Leadership: The management team combines deep technical, financial, and automotive industry expertise. CEO Myersdorf’s track record in scaling tech businesses, CFO Halberstam’s financial acumen, and Chairman Forster’s automotive industry connections strengthen StoreDot’s execution capability.</w:t>
      </w:r>
    </w:p>
    <w:p>
      <w:pPr>
        <w:spacing w:line="360" w:lineRule="auto"/>
        <w:ind w:firstLine="0"/>
        <w:jc w:val="both"/>
      </w:pPr>
      <w:r>
        <w:rPr>
          <w:rFonts w:ascii="Times New Roman" w:hAnsi="Times New Roman"/>
          <w:sz w:val="24"/>
        </w:rPr>
        <w:t>• Market Opportunity: The battery tech market’s large TAM ($160B) and strong CAGR (15%) underpin significant growth potential. The solution directly addresses a critical consumer pain point—charging anxiety—which is a key barrier to EV adoption.</w:t>
      </w:r>
    </w:p>
    <w:p>
      <w:pPr>
        <w:spacing w:line="360" w:lineRule="auto"/>
        <w:ind w:firstLine="0"/>
        <w:jc w:val="both"/>
      </w:pPr>
      <w:r>
        <w:rPr>
          <w:rFonts w:ascii="Times New Roman" w:hAnsi="Times New Roman"/>
          <w:sz w:val="24"/>
        </w:rPr>
        <w:t>• ForwardLooking R&amp;D Roadmap: Plans to reduce charging time further by 2026 and transition to semisolid and postlithium batteries by 20282032 demonstrate a commitment to innovation and longterm relevance.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funding stage, revenue, burn rate, or runway is a critical gap. This opacity makes it difficult to assess financial health, capital needs, and valuation.</w:t>
      </w:r>
    </w:p>
    <w:p>
      <w:pPr>
        <w:spacing w:line="360" w:lineRule="auto"/>
        <w:ind w:firstLine="0"/>
        <w:jc w:val="both"/>
      </w:pPr>
      <w:r>
        <w:rPr>
          <w:rFonts w:ascii="Times New Roman" w:hAnsi="Times New Roman"/>
          <w:sz w:val="24"/>
        </w:rPr>
        <w:t>• Unproven Commercialization: While close to demonstrating technology in a productionbound EV, no confirmed commercial deployments or revenue streams exist yet. This early stage increases execution risk.</w:t>
      </w:r>
    </w:p>
    <w:p>
      <w:pPr>
        <w:spacing w:line="360" w:lineRule="auto"/>
        <w:ind w:firstLine="0"/>
        <w:jc w:val="both"/>
      </w:pPr>
      <w:r>
        <w:rPr>
          <w:rFonts w:ascii="Times New Roman" w:hAnsi="Times New Roman"/>
          <w:sz w:val="24"/>
        </w:rPr>
        <w:t>• Limited Market Penetration Data: No SOM or concrete market share targets provided. The SAM figure ($300M) is small relative to TAM, suggesting early or limited current traction.</w:t>
      </w:r>
    </w:p>
    <w:p>
      <w:pPr>
        <w:spacing w:line="360" w:lineRule="auto"/>
        <w:ind w:firstLine="0"/>
        <w:jc w:val="both"/>
      </w:pPr>
      <w:r>
        <w:rPr>
          <w:rFonts w:ascii="Times New Roman" w:hAnsi="Times New Roman"/>
          <w:sz w:val="24"/>
        </w:rPr>
        <w:t>• Technical &amp; Operational Details Sparse: Key implementation details, manufacturing scaleup plans, and independent validation of performance, safety, and lifecycle remain unspecified.</w:t>
      </w:r>
    </w:p>
    <w:p>
      <w:pPr>
        <w:spacing w:line="360" w:lineRule="auto"/>
        <w:ind w:firstLine="0"/>
        <w:jc w:val="both"/>
      </w:pPr>
      <w:r>
        <w:rPr>
          <w:rFonts w:ascii="Times New Roman" w:hAnsi="Times New Roman"/>
          <w:sz w:val="24"/>
        </w:rPr>
        <w:t>• Competitive Differentiation Ambiguity: Although StoreDot claims a technology lead, competitors like QuantumScape (solidstate), Sila Nanotechnologies (silicon anodes), and Amprius (silicon nanowires) are also advancing rapidly. Clear, quantifiable differentiation is not fully articulated.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Strategic Partnerships &amp; Licensing: Existing relationships with 15+ global OEMs and battery producers provide a strong platform for licensing revenue and codevelopment, accelerating adoption.</w:t>
      </w:r>
    </w:p>
    <w:p>
      <w:pPr>
        <w:spacing w:line="360" w:lineRule="auto"/>
        <w:ind w:firstLine="0"/>
        <w:jc w:val="both"/>
      </w:pPr>
      <w:r>
        <w:rPr>
          <w:rFonts w:ascii="Times New Roman" w:hAnsi="Times New Roman"/>
          <w:sz w:val="24"/>
        </w:rPr>
        <w:t>• EV Market Growth Tailwinds: Increasing BEV penetration, regulatory pushes for zero emissions, and consumer demand for convenience create a favorable environment for StoreDot’s fastcharging tech.</w:t>
      </w:r>
    </w:p>
    <w:p>
      <w:pPr>
        <w:spacing w:line="360" w:lineRule="auto"/>
        <w:ind w:firstLine="0"/>
        <w:jc w:val="both"/>
      </w:pPr>
      <w:r>
        <w:rPr>
          <w:rFonts w:ascii="Times New Roman" w:hAnsi="Times New Roman"/>
          <w:sz w:val="24"/>
        </w:rPr>
        <w:t>• ESG Alignment: Reduced cobalt usage and environmentally friendlier production processes align with sustainability trends, potentially attracting ESGfocused investors and customers.</w:t>
      </w:r>
    </w:p>
    <w:p>
      <w:pPr>
        <w:spacing w:line="360" w:lineRule="auto"/>
        <w:ind w:firstLine="0"/>
        <w:jc w:val="both"/>
      </w:pPr>
      <w:r>
        <w:rPr>
          <w:rFonts w:ascii="Times New Roman" w:hAnsi="Times New Roman"/>
          <w:sz w:val="24"/>
        </w:rPr>
        <w:t>• Technology Expansion: Future semisolid and postlithium battery developments could open new markets beyond automotive, such as grid storage or portable electronics.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&amp; Competitive Risks: Rapid technological evolution and aggressive competitors could erode StoreDot’s advantage. Failure to maintain pace or differentiate could limit adoption.</w:t>
      </w:r>
    </w:p>
    <w:p>
      <w:pPr>
        <w:spacing w:line="360" w:lineRule="auto"/>
        <w:ind w:firstLine="0"/>
        <w:jc w:val="both"/>
      </w:pPr>
      <w:r>
        <w:rPr>
          <w:rFonts w:ascii="Times New Roman" w:hAnsi="Times New Roman"/>
          <w:sz w:val="24"/>
        </w:rPr>
        <w:t>• Regulatory &amp; Safety Compliance: Battery technologies face stringent safety and environmental regulations globally. Delays or failures in certification could postpone commercialization and increase costs.</w:t>
      </w:r>
    </w:p>
    <w:p>
      <w:pPr>
        <w:spacing w:line="360" w:lineRule="auto"/>
        <w:ind w:firstLine="0"/>
        <w:jc w:val="both"/>
      </w:pPr>
      <w:r>
        <w:rPr>
          <w:rFonts w:ascii="Times New Roman" w:hAnsi="Times New Roman"/>
          <w:sz w:val="24"/>
        </w:rPr>
        <w:t>• Financial &amp; Funding Risks: Capitalintensive scaleup and R&amp;D require substantial funding. Without clear financials or funding plans, risk of cash constraints is high.</w:t>
      </w:r>
    </w:p>
    <w:p>
      <w:pPr>
        <w:spacing w:line="360" w:lineRule="auto"/>
        <w:ind w:firstLine="0"/>
        <w:jc w:val="both"/>
      </w:pPr>
      <w:r>
        <w:rPr>
          <w:rFonts w:ascii="Times New Roman" w:hAnsi="Times New Roman"/>
          <w:sz w:val="24"/>
        </w:rPr>
        <w:t>• Technical Scalability &amp; Reliability: Scaling lab or pilot successes to mass production often reveals unforeseen challenges. Battery longevity, cycle life, and safety under fast charging are critical and unverified independently.</w:t>
      </w:r>
    </w:p>
    <w:p>
      <w:pPr>
        <w:spacing w:line="360" w:lineRule="auto"/>
        <w:ind w:firstLine="0"/>
        <w:jc w:val="both"/>
      </w:pPr>
      <w:r>
        <w:rPr>
          <w:rFonts w:ascii="Times New Roman" w:hAnsi="Times New Roman"/>
          <w:sz w:val="24"/>
        </w:rPr>
        <w:t>• Supply Chain Vulnerabilities: Dependence on raw materials (e.g., silicon, NMC cathodes) and manufacturing partners exposes StoreDot to geopolitical and logistical risks.</w:t>
      </w:r>
    </w:p>
    <w:p>
      <w:pPr>
        <w:spacing w:line="360" w:lineRule="auto"/>
        <w:ind w:firstLine="0"/>
        <w:jc w:val="both"/>
      </w:pPr>
      <w:r>
        <w:rPr>
          <w:rFonts w:ascii="Times New Roman" w:hAnsi="Times New Roman"/>
          <w:sz w:val="24"/>
        </w:rPr>
        <w:t>• Operational Execution: Managing complex partnerships, quality control, and production rampup is challenging and can impact timetomarket and reputation.</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StoreDot presents a compelling technological proposition addressing a core EV adoption barrier with a potentially scalable and licensable solution. The leadership team is strong, and the market opportunity is substantial. However, the investment case is currently constrained by a lack of financial transparency, unproven commercialization, and unclear competitive differentiation.</w:t>
      </w:r>
    </w:p>
    <w:p>
      <w:pPr>
        <w:spacing w:line="360" w:lineRule="auto"/>
        <w:ind w:firstLine="0"/>
        <w:jc w:val="both"/>
      </w:pPr>
      <w:r>
        <w:rPr>
          <w:rFonts w:ascii="Times New Roman" w:hAnsi="Times New Roman"/>
          <w:sz w:val="24"/>
        </w:rPr>
        <w:t>Next steps should prioritize:</w:t>
      </w:r>
    </w:p>
    <w:p>
      <w:pPr>
        <w:spacing w:line="360" w:lineRule="auto"/>
        <w:ind w:firstLine="0"/>
        <w:jc w:val="both"/>
      </w:pPr>
      <w:r>
        <w:rPr>
          <w:rFonts w:ascii="Times New Roman" w:hAnsi="Times New Roman"/>
          <w:sz w:val="24"/>
        </w:rPr>
        <w:t>• Obtaining detailed financials and funding roadmap.</w:t>
      </w:r>
    </w:p>
    <w:p>
      <w:pPr>
        <w:spacing w:line="360" w:lineRule="auto"/>
        <w:ind w:firstLine="0"/>
        <w:jc w:val="both"/>
      </w:pPr>
      <w:r>
        <w:rPr>
          <w:rFonts w:ascii="Times New Roman" w:hAnsi="Times New Roman"/>
          <w:sz w:val="24"/>
        </w:rPr>
        <w:t>• Independent technical validation of performance, safety, and lifecycle.</w:t>
      </w:r>
    </w:p>
    <w:p>
      <w:pPr>
        <w:spacing w:line="360" w:lineRule="auto"/>
        <w:ind w:firstLine="0"/>
        <w:jc w:val="both"/>
      </w:pPr>
      <w:r>
        <w:rPr>
          <w:rFonts w:ascii="Times New Roman" w:hAnsi="Times New Roman"/>
          <w:sz w:val="24"/>
        </w:rPr>
        <w:t>• Clarification on OEM partnerships’ status and manufacturing scaleup plans.</w:t>
      </w:r>
    </w:p>
    <w:p>
      <w:pPr>
        <w:spacing w:line="360" w:lineRule="auto"/>
        <w:ind w:firstLine="0"/>
        <w:jc w:val="both"/>
      </w:pPr>
      <w:r>
        <w:rPr>
          <w:rFonts w:ascii="Times New Roman" w:hAnsi="Times New Roman"/>
          <w:sz w:val="24"/>
        </w:rPr>
        <w:t>• Competitive benchmarking with clear articulation of StoreDot’s unique advantages.</w:t>
      </w:r>
    </w:p>
    <w:p>
      <w:pPr>
        <w:spacing w:line="360" w:lineRule="auto"/>
        <w:ind w:firstLine="0"/>
        <w:jc w:val="both"/>
      </w:pPr>
      <w:r>
        <w:rPr>
          <w:rFonts w:ascii="Times New Roman" w:hAnsi="Times New Roman"/>
          <w:sz w:val="24"/>
        </w:rPr>
        <w:t>• Regulatory strategy and risk mitigation plans.</w:t>
      </w:r>
    </w:p>
    <w:p>
      <w:pPr>
        <w:spacing w:line="360" w:lineRule="auto"/>
        <w:ind w:firstLine="0"/>
        <w:jc w:val="both"/>
      </w:pPr>
      <w:r>
        <w:rPr>
          <w:rFonts w:ascii="Times New Roman" w:hAnsi="Times New Roman"/>
          <w:sz w:val="24"/>
        </w:rPr>
        <w:t>Given the high-risk/high-reward profile typical of deep tech startups in battery innovation, investment should be contingent on satisfactory answers to these due diligence points and demonstration of near-term commercialization milestones.</w:t>
      </w:r>
    </w:p>
    <w:p>
      <w:pPr>
        <w:spacing w:line="360" w:lineRule="auto"/>
        <w:ind w:firstLine="0"/>
        <w:jc w:val="both"/>
      </w:pPr>
      <w:r>
        <w:rPr>
          <w:rFonts w:ascii="Times New Roman" w:hAnsi="Times New Roman"/>
          <w:sz w:val="24"/>
        </w:rPr>
        <w:t>In essence, StoreDot is a promising but early-stage opportunity that requires rigorous validation before committing capital.</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