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04:48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banking platform that aims to simplify personal finance management through a user-friendly mobile application. The company offers a range of financial services, including current accounts, savings accounts, and budgeting tools, all accessible through its app. Monzo differentiates itself by providing real-time spending notifications, easy-to-use budgeting features, and fee-free transactions abroad, which appeal to tech-savvy consumers seeking transparency and convenience in their banking experience. Operating primarily in the UK, Monzo has positioned itself as a challenger bank, leveraging technology to disrupt traditional banking models and attract a growing customer base looking for more flexible and customer-centric financial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Paul Rippon (Deputy CEO &amp; Co-Founder), Gary Dolman (CFO &amp; Co-Founder), Jonas Huckstein (CTO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increasingly face challenges with traditional banking services that are often opaque, inflexible, and not tailored to individual needs. Many customers experience frustration due to hidden fees, lack of transparency, and limited access to personalized financial advice, which can hinder effective financial management. This problem is exacerbated by the rapid pace of digital transformation, leaving a gap between consumer expectations for seamless, digital-first experiences and the outdated offerings of conventional banks. As more individuals seek control over their financial well-being, there is an urgent need for solutions that provide clarity, flexibility, and personalized support in managing finances. The impact of failing to address these issues is significant, as it can lead to financial mismanagement, decreased consumer trust, and a reluctance to engage with financial institutions.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inefficient and opaque banking services by offering a digital-first approach that prioritizes transparency and user control. By leveraging advanced technology, Monzo provides real-time transaction notifications, easy budgeting tools, and seamless international payments, which empower users to manage their finances more effectively. A key differentiator is its commitment to customer-centric design, ensuring that users have a clear understanding of their financial status at any moment. This solution not only simplifies banking but also builds trust through its open and straightforward communication, addressing the core issue of traditional banks' lack of transparency.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user-friendly mobile banking platform, which integrates advanced budgeting tools and real-time spending notifications. A key technical feature is its open banking API, allowing seamless integration with third-party financial services, enhancing user experience through personalized financial insights. The product roadmap includes expanding its lending capabilities, with plans to introduce personalized loan offerings based on AI-driven credit assessments. Monzo also aims to enhance its international money transfer services, focusing on reducing transaction times and fees. Unlike traditional banks, Monzo prioritizes transparency, offering clear fee structures and instant transaction alerts. Its community-driven approach, incorporating user feedback into product development, sets it apart in the competitive fintech landscape. Additionally, Monzo's commitment to data security is evident through its use of advanced encryption and biometric authentication methods. This focus on innovation and customer-centric features positions Monzo uniquely in the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digitalization and consumer demand for seamless financial services. Although specific market size figures such as TAM, SAM, and SOM are not provided, the sector's growth trajectory is promising, with a significant number of merchants, totaling 120,000, indicating a substantial market opportunity. Key market drivers include technological advancements, regulatory changes favoring digital transactions, and a shift towards cashless economies. The competitive landscape is characterized by both established financial institutions and agile startups, creating a dynamic environment with opportunities for innovation and differentiation.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between 2024 and 2035, driven by advancements in artificial intelligence and digital transformation. According to various research sources, the global fintech market is valued between $209.7 billion and $358.49 billion in 2024, with projections indicating substantial increases. For instance, the market is expected to reach $828.4 billion by 2033, with a compound annual growth rate (CAGR) of 15.82%, while another estimate suggests a growth to $514.9 billion by 2028 with a CAGR of 25.18%. The integration of AI, valued at $17 billion in 2024, is anticipated to grow to $70.1 billion by 2033, underscoring the sector's technological evolution. Additionally, the Fintech as a Service market is projected to expand from $358.49 billion in 2024 to $1,620 billion by 2034, with a CAGR of 16.28%. Key trends for the first half of 2025 include a surge in digital asset investments and a focus on AI enablement, highlighting the sector's dynamic and rapidly evolving landscape. Despite discrepancies in market size figures due to differing research methodologies, the overall outlook for fintech remains robust, with significant opportunities for growth and innovation.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https://www.precedenceresearch.com/fintech-as-a-service-market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interbank rates and offers additional features like cryptocurrency trading and stock investments.</w:t>
      </w:r>
    </w:p>
    <w:p>
      <w:pPr>
        <w:spacing w:line="360" w:lineRule="auto"/>
        <w:ind w:firstLine="0"/>
        <w:jc w:val="both"/>
      </w:pPr>
      <w:r>
        <w:rPr>
          <w:rFonts w:ascii="Times New Roman" w:hAnsi="Times New Roman"/>
          <w:sz w:val="24"/>
        </w:rPr>
        <w:t>Key differentiator: Revolut's key advantage is its comprehensive suite of financial services within a single app, combined with competitive exchange rates and the ability to manage multiple currencies seamlessly.</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such as real-time notifications, spending insights, and no monthly fees. It also offers overdrafts, loans, and a marketplace of third-party financial products.</w:t>
      </w:r>
    </w:p>
    <w:p>
      <w:pPr>
        <w:spacing w:line="360" w:lineRule="auto"/>
        <w:ind w:firstLine="0"/>
        <w:jc w:val="both"/>
      </w:pPr>
      <w:r>
        <w:rPr>
          <w:rFonts w:ascii="Times New Roman" w:hAnsi="Times New Roman"/>
          <w:sz w:val="24"/>
        </w:rPr>
        <w:t>Key differentiator: Starling Bank's competitive edge lies in its focus on providing a full-service banking experience with robust customer support and a user-friendly mobile app, along with its marketplace that integrates various financial services.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like real-time transaction notifications, spending statistics, and no foreign transaction fees. It provides a range of account options, including premium accounts with additional benefits.</w:t>
      </w:r>
    </w:p>
    <w:p>
      <w:pPr>
        <w:spacing w:line="360" w:lineRule="auto"/>
        <w:ind w:firstLine="0"/>
        <w:jc w:val="both"/>
      </w:pPr>
      <w:r>
        <w:rPr>
          <w:rFonts w:ascii="Times New Roman" w:hAnsi="Times New Roman"/>
          <w:sz w:val="24"/>
        </w:rPr>
        <w:t>Key differentiator: N26 stands out with its minimalist design and user-friendly interface, along with its strong emphasis on security and transparent fee structure, making it appealing to tech-savvy users seeking a straightforward banking experience.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196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1962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multiple avenues for generating revenue, primarily through financial services and partnerships. The company seems to leverage its digital banking platform to offer a range of financial products and services, potentially monetizing through lending activities, profit sharing, and affiliate fees.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Out Deposits: Monzo could generate revenue by lending out customer deposits, earning interest on these loans. This traditional banking model may provide a steady income stream based on the interest rate spread.</w:t>
      </w:r>
    </w:p>
    <w:p>
      <w:pPr>
        <w:spacing w:line="360" w:lineRule="auto"/>
        <w:ind w:firstLine="0"/>
        <w:jc w:val="both"/>
      </w:pPr>
      <w:r>
        <w:rPr>
          <w:rFonts w:ascii="Times New Roman" w:hAnsi="Times New Roman"/>
          <w:sz w:val="24"/>
        </w:rPr>
        <w:t>2. Profit Sharing: The company appears to engage in profit-sharing arrangements with third-party financial service providers. By integrating these services into its platform, Monzo could earn a percentage of the profits generated from customer transactions.</w:t>
      </w:r>
    </w:p>
    <w:p>
      <w:pPr>
        <w:spacing w:line="360" w:lineRule="auto"/>
        <w:ind w:firstLine="0"/>
        <w:jc w:val="both"/>
      </w:pPr>
      <w:r>
        <w:rPr>
          <w:rFonts w:ascii="Times New Roman" w:hAnsi="Times New Roman"/>
          <w:sz w:val="24"/>
        </w:rPr>
        <w:t>3. Affiliate Fees on Third-Party Products: Monzo may earn affiliate fees by promoting third-party financial products and services through its platform. This could include insurance, investment products, or other financial services, providing a commission-based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primary customer segments likely include:</w:t>
      </w:r>
    </w:p>
    <w:p>
      <w:pPr>
        <w:spacing w:line="360" w:lineRule="auto"/>
        <w:ind w:firstLine="0"/>
        <w:jc w:val="both"/>
      </w:pPr>
      <w:r>
        <w:rPr>
          <w:rFonts w:ascii="Times New Roman" w:hAnsi="Times New Roman"/>
          <w:sz w:val="24"/>
        </w:rPr>
        <w:t>1. Retail Banking Customers: Individuals using Monzo for personal banking needs, such as savings, checking accounts, and personal loans.</w:t>
      </w:r>
    </w:p>
    <w:p>
      <w:pPr>
        <w:spacing w:line="360" w:lineRule="auto"/>
        <w:ind w:firstLine="0"/>
        <w:jc w:val="both"/>
      </w:pPr>
      <w:r>
        <w:rPr>
          <w:rFonts w:ascii="Times New Roman" w:hAnsi="Times New Roman"/>
          <w:sz w:val="24"/>
        </w:rPr>
        <w:t>2. Small and Medium Enterprises (SMEs): Businesses that may use Monzo's financial services for business banking, loans, and other financial products.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digital platform to attract a broad customer base by offering seamless and integrated financial services. The company may focus on enhancing user experience and expanding its product offerings through strategic partnerships with third-party providers.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go-to-market strategies and partnership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seamless user experience with features such as instant account opening, real-time notifications, and zero foreign exchange fees. It supports multiple currencies and global payment networks. Machine learning models, based on Google's TensorFlow, are used to reduce fraud and improve credit scoring. The system handles approximately 5,000 customer queries per week, with AI assisting in query resolution.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in-house and includes real-time core banking systems developed from scratch. The backend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raising final capital. Future plans include expanding the marketplace banking model, integrating with more financial services, and enhancing machine learning capabilities for fraud detection and credit scoring.</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needed to assess the patent portfolio and its potential for defensibility and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highly extensible and allows for rapid adaptation to customer needs and market changes.</w:t>
      </w:r>
    </w:p>
    <w:p>
      <w:pPr>
        <w:spacing w:line="360" w:lineRule="auto"/>
        <w:ind w:firstLine="0"/>
        <w:jc w:val="both"/>
      </w:pPr>
      <w:r>
        <w:rPr>
          <w:rFonts w:ascii="Times New Roman" w:hAnsi="Times New Roman"/>
          <w:sz w:val="24"/>
        </w:rPr>
        <w:t>• Complexity: The technical complexity is high due to the development of a full banking stack inhouse, integration with global payment networks, and the use of advanced machine learning models.</w:t>
      </w:r>
    </w:p>
    <w:p>
      <w:pPr>
        <w:spacing w:line="360" w:lineRule="auto"/>
        <w:ind w:firstLine="0"/>
        <w:jc w:val="both"/>
      </w:pPr>
      <w:r>
        <w:rPr>
          <w:rFonts w:ascii="Times New Roman" w:hAnsi="Times New Roman"/>
          <w:sz w:val="24"/>
        </w:rPr>
        <w:t>• Security: Security considerations include robust fraud detection mechanisms using machine learning and secure handling of customer data across multiple AWS availability zones.</w:t>
      </w:r>
    </w:p>
    <w:p>
      <w:pPr>
        <w:spacing w:line="360" w:lineRule="auto"/>
        <w:ind w:firstLine="0"/>
        <w:jc w:val="both"/>
      </w:pPr>
      <w:r>
        <w:rPr>
          <w:rFonts w:ascii="Times New Roman" w:hAnsi="Times New Roman"/>
          <w:sz w:val="24"/>
        </w:rPr>
        <w:t>• Implementation: Implementation challenges may include maintaining system reliability and performance at scale, integrating with various financial services, and continuously updating machine learning models.</w:t>
      </w:r>
    </w:p>
    <w:p>
      <w:pPr>
        <w:spacing w:line="360" w:lineRule="auto"/>
        <w:ind w:firstLine="0"/>
        <w:jc w:val="both"/>
      </w:pPr>
      <w:r>
        <w:rPr>
          <w:rFonts w:ascii="Times New Roman" w:hAnsi="Times New Roman"/>
          <w:sz w:val="24"/>
        </w:rPr>
        <w:t>• Regulatory: The company is regulated by the PRA and FCA, with a UK banking licence allowing operations across Europe. Compliance with banking regulations and data protection laws is critical.</w:t>
      </w:r>
    </w:p>
    <w:p>
      <w:pPr>
        <w:spacing w:line="360" w:lineRule="auto"/>
        <w:ind w:firstLine="0"/>
        <w:jc w:val="both"/>
      </w:pPr>
      <w:r>
        <w:rPr>
          <w:rFonts w:ascii="Times New Roman" w:hAnsi="Times New Roman"/>
          <w:sz w:val="24"/>
        </w:rPr>
        <w:t>• Testing: Testing and validation requirements include ensuring the reliability and security of the core banking systems, validating machine learning models for fraud detection, and conducting regular audits for regulatory compliance.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US$ 1.7B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https://sacra.com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https://finovate.com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https://businessofapps.com</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Tom Blomfield – CHIEF EXECUTIVE OFFICER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commitment to data privacy and security, given its fintech nature, which is crucial for maintaining customer trust and regulatory compliance. The company has demonstrated a proactive approach to diversity and inclusion, with initiatives aimed at increasing representation across all levels, which is vital for fostering innovation and reflecting its diverse customer base. Governance practices are robust, with a transparent leadership structure and clear accountability measures in place, ensuring alignment with investor interests. While Monzo has not faced significant controversies, its ongoing focus on ethical labor practices and responsible supply chain management further underscores its dedication to sustainable growth.</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total addressable market for Monzo's services in the fintech sector appears to be unclear, which may impact strategic planning and growth projections. Additional market research is needed to better understand the potential customer base and demand.</w:t>
      </w:r>
    </w:p>
    <w:p>
      <w:pPr>
        <w:spacing w:line="360" w:lineRule="auto"/>
        <w:ind w:firstLine="0"/>
        <w:jc w:val="both"/>
      </w:pPr>
      <w:r>
        <w:rPr>
          <w:rFonts w:ascii="Times New Roman" w:hAnsi="Times New Roman"/>
          <w:sz w:val="24"/>
        </w:rPr>
        <w:t>• Competitive Fintech Sector: The fintech industry is highly competitive, with numerous established players and new entrants. Monzo may face challenges in differentiating its offerings and capturing market share, especially against competitors with larger resources or more established brands.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new features or thirdparty services could present unforeseen technical challenges. This may affect the speed and efficiency of product updates or expansions.</w:t>
      </w:r>
    </w:p>
    <w:p>
      <w:pPr>
        <w:spacing w:line="360" w:lineRule="auto"/>
        <w:ind w:firstLine="0"/>
        <w:jc w:val="both"/>
      </w:pPr>
      <w:r>
        <w:rPr>
          <w:rFonts w:ascii="Times New Roman" w:hAnsi="Times New Roman"/>
          <w:sz w:val="24"/>
        </w:rPr>
        <w:t>• Data Security and Privacy: Given the sensitive nature of financial data, Monzo must maintain robust security measures. Any potential vulnerabilities could lead to data breaches, impacting customer trust and regulatory compliance.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Data: The lack of comprehensive information on Monzo's executive team may suggest potential gaps in leadership or strategic direction. Further investigation is needed to assess the team's capability to execute the company's vision effectively.</w:t>
      </w:r>
    </w:p>
    <w:p>
      <w:pPr>
        <w:spacing w:line="360" w:lineRule="auto"/>
        <w:ind w:firstLine="0"/>
        <w:jc w:val="both"/>
      </w:pPr>
      <w:r>
        <w:rPr>
          <w:rFonts w:ascii="Times New Roman" w:hAnsi="Times New Roman"/>
          <w:sz w:val="24"/>
        </w:rPr>
        <w:t>• Scaling Operations: As Monzo grows, scaling its operations to meet increased demand could present logistical challenges. This includes maintaining service quality and customer support as the user base expands.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Monzo is subject to regulations by the PRA and FCA, and any changes in banking or data protection laws could impact its operations. Staying compliant with evolving regulations may require significant resources and adjustments.</w:t>
      </w:r>
    </w:p>
    <w:p>
      <w:pPr>
        <w:spacing w:line="360" w:lineRule="auto"/>
        <w:ind w:firstLine="0"/>
        <w:jc w:val="both"/>
      </w:pPr>
      <w:r>
        <w:rPr>
          <w:rFonts w:ascii="Times New Roman" w:hAnsi="Times New Roman"/>
          <w:sz w:val="24"/>
        </w:rPr>
        <w:t>• CrossBorder Regulatory Challenges: Operating across Europe with a UK banking license may expose Monzo to varying regulatory requirements in different jurisdictions. This complexity could lead to compliance risks and operational inefficiencies.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may affect its financial stability and ability to invest in growth initiatives. Additional information is needed to evaluate the company's financial health and funding strategy.</w:t>
      </w:r>
    </w:p>
    <w:p>
      <w:pPr>
        <w:spacing w:line="360" w:lineRule="auto"/>
        <w:ind w:firstLine="0"/>
        <w:jc w:val="both"/>
      </w:pPr>
      <w:r>
        <w:rPr>
          <w:rFonts w:ascii="Times New Roman" w:hAnsi="Times New Roman"/>
          <w:sz w:val="24"/>
        </w:rPr>
        <w:t>• Revenue Model Sustainability: Monzo's revenue model may be subject to market fluctuations and customer adoption rates. If the model proves unsustainable, it could impact longterm profitability and financial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promising investment opportunity due to its production-ready technology and growing market traction. The most viable investment strategy involves leveraging its innovative digital banking platform to capture a larger share of the expanding fintech market, driven by increasing consumer demand for seamless and accessible financial services. Given the competitive landscape, Monzo's strategic partnerships can enhance its market position, making it an attractive acquisition target for larger financial institutions seeking to enhance their digital offerings. Alternatively, as Monzo continues to scale and solidify its market presence, an IPO could provide a lucrative exit, capitalizing on investor appetite for fintech stocks. These strategies align with Monzo's growth prospects and the broader trends in the financial technology industry.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with a trailing 12-month revenue of $1.67 billion, involves several considerations. Without specific data on the company's stage or total addressable market (TAM), it is challenging to fully assess its growth potential.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particularly regarding its app and backend systems?</w:t>
      </w:r>
    </w:p>
    <w:p>
      <w:pPr>
        <w:spacing w:line="360" w:lineRule="auto"/>
        <w:ind w:firstLine="0"/>
        <w:jc w:val="both"/>
      </w:pPr>
      <w:r>
        <w:rPr>
          <w:rFonts w:ascii="Times New Roman" w:hAnsi="Times New Roman"/>
          <w:sz w:val="24"/>
        </w:rPr>
        <w:t>• Can Monzo provide detailed information on any patents or IP protections they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differentiate itself from other fintech companies in the competitive sector?</w:t>
      </w:r>
    </w:p>
    <w:p>
      <w:pPr>
        <w:spacing w:line="360" w:lineRule="auto"/>
        <w:ind w:firstLine="0"/>
        <w:jc w:val="both"/>
      </w:pPr>
      <w:r>
        <w:rPr>
          <w:rFonts w:ascii="Times New Roman" w:hAnsi="Times New Roman"/>
          <w:sz w:val="24"/>
        </w:rPr>
        <w:t>• What are Monzo's strategies for maintaining a competitive edge in the fintech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key partnerships with OEMs or other technology providers that Monzo relies on for its operations?</w:t>
      </w:r>
    </w:p>
    <w:p>
      <w:pPr>
        <w:spacing w:line="360" w:lineRule="auto"/>
        <w:ind w:firstLine="0"/>
        <w:jc w:val="both"/>
      </w:pPr>
      <w:r>
        <w:rPr>
          <w:rFonts w:ascii="Times New Roman" w:hAnsi="Times New Roman"/>
          <w:sz w:val="24"/>
        </w:rPr>
        <w:t>• What steps is Monzo taking to ensure the scalability and reliability of its technology partnerships?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addressing the regulatory challenges associated with operating under the PRA and FCA regulations?</w:t>
      </w:r>
    </w:p>
    <w:p>
      <w:pPr>
        <w:spacing w:line="360" w:lineRule="auto"/>
        <w:ind w:firstLine="0"/>
        <w:jc w:val="both"/>
      </w:pPr>
      <w:r>
        <w:rPr>
          <w:rFonts w:ascii="Times New Roman" w:hAnsi="Times New Roman"/>
          <w:sz w:val="24"/>
        </w:rPr>
        <w:t>• What are Monzo's strategies for expanding its operations across Europe while ensuring compliance with local banking regulations and data protection laws?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digital banking platform, which offers real-time transaction notifications and seamless budgeting tools, catering to tech-savvy consumers who value transparency and convenience. The company’s commitment to a customer-centric design and its use of advanced technology, such as AI-driven credit assessments, further enhance its appeal by providing personalized financial insights. Additionally, Monzo's open banking API facilitates integration with third-party services, expanding its ecosystem and enhancing user experience. The company's robust data security measures, including advanced encryption and biometric authentication, also strengthen its position by ensuring customer trust and regulatory compliance.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weaknesses is the lack of clarity regarding its total addressable market, which complicates strategic planning and growth projections. The competitive nature of the fintech sector poses another challenge, as Monzo must continuously differentiate itself from established players and new entrants. Additionally, the company's revenue model sustainability is uncertain, as it relies on market fluctuations and customer adoption rates, which could impact long-term profitability. The absence of comprehensive information on Monzo's executive team raises concerns about potential gaps in leadership and strategic direction.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the expanding fintech market, driven by increasing consumer demand for digital-first financial services. The integration of AI and machine learning presents opportunities for Monzo to enhance its product offerings, such as personalized loan services and improved fraud detection. The shift towards cashless economies and regulatory changes favoring digital transactions also provide a conducive environment for Monzo to expand its market share. Furthermore, strategic partnerships with third-party financial service providers can enhance Monzo's platform capabilities and attract a broader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technology integration challenges that could affect the speed and efficiency of product updates or expansions. Data security and privacy remain critical concerns, as any vulnerabilities could lead to breaches, impacting customer trust and regulatory compliance. The evolving regulatory landscape poses additional risks, requiring Monzo to allocate resources to ensure compliance with changing banking and data protection laws. Financial risks include the unknown funding stage, which may affect Monzo's financial stability and ability to invest in growth initiatives.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