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The Bridgespan</w:t>
        <w:br/>
        <w:t>Group was Automatically Generated by the VC Intelligence System</w:t>
      </w:r>
    </w:p>
    <w:p>
      <w:pPr>
        <w:jc w:val="center"/>
      </w:pPr>
      <w:r>
        <w:rPr>
          <w:rFonts w:ascii="Times New Roman" w:hAnsi="Times New Roman"/>
          <w:sz w:val="28"/>
        </w:rPr>
        <w:t>Prepared on August 16, 2025 at 11:06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The Bridgespan Group is a consulting firm that specializes in providing strategic guidance and support to nonprofit organizations and philanthropic foundations. The company focuses on helping its clients maximize their social impact through effective knowledge management and strategic planning. Unlike traditional consulting firms, Bridgespan is uniquely positioned in the market due to its exclusive dedication to the social sector, offering deep expertise and tailored solutions that align with the missions of its clients. The firm's business model revolves around leveraging its extensive experience and insights in the nonprofit space to deliver high-value advisory services, thereby strengthening the capacity and effectiveness of organizations aiming to address societal challenges.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Group</w:t>
      </w:r>
    </w:p>
    <w:p>
      <w:pPr>
        <w:spacing w:line="360" w:lineRule="auto"/>
        <w:ind w:firstLine="0"/>
        <w:jc w:val="both"/>
      </w:pPr>
      <w:r>
        <w:rPr>
          <w:rFonts w:ascii="Times New Roman" w:hAnsi="Times New Roman"/>
          <w:sz w:val="24"/>
        </w:rPr>
        <w:t>Sector: knowledge management</w:t>
      </w:r>
    </w:p>
    <w:p>
      <w:pPr>
        <w:spacing w:line="360" w:lineRule="auto"/>
        <w:ind w:firstLine="0"/>
        <w:jc w:val="both"/>
      </w:pPr>
      <w:r>
        <w:rPr>
          <w:rFonts w:ascii="Times New Roman" w:hAnsi="Times New Roman"/>
          <w:sz w:val="24"/>
        </w:rPr>
        <w:t>Website: https://www.bridgespan.org](https://www.bridgespan.org).</w:t>
      </w:r>
    </w:p>
    <w:p>
      <w:pPr>
        <w:spacing w:line="360" w:lineRule="auto"/>
        <w:ind w:firstLine="0"/>
        <w:jc w:val="both"/>
      </w:pPr>
      <w:r>
        <w:rPr>
          <w:rFonts w:ascii="Times New Roman" w:hAnsi="Times New Roman"/>
          <w:sz w:val="24"/>
        </w:rPr>
        <w:t>Employees: 600</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Thomas Tierney (Cofounder Chairman), The search results also mention that Bridgespan has a leadership team that includes other senior executives such as Stephanie Kater Peter Kim Gwendolyn Lim Preeta Nayak Mandy Taft-Pearman Gail Perreault and Nidhi Sahni though their specific executive titles (CFO CTO etc.), William Foster (Managing Partner)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Nonprofit organizations often struggle with efficiently managing and accessing their vast repositories of knowledge, which hinders their ability to make informed decisions and maximize impact. In the nonprofit sector, where resources are limited and the demand for accountability is high, the inability to effectively leverage accumulated knowledge can lead to redundant efforts, missed opportunities, and decreased organizational effectiveness. This problem is exacerbated by the diverse and often siloed nature of information within these organizations, making it difficult to share insights and best practices across teams. As the sector continues to grow and evolve, the urgency for a robust knowledge management solution that can streamline information access and foster collaboration is becoming increasingly critical. Addressing this challenge is essential for nonprofits to enhance their operational efficiency and achieve their missions more effectively.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The Bridgespan Group addresses the challenge of knowledge fragmentation within organizations by implementing a structured knowledge management framework that enhances information accessibility and collaboration. Their solution involves creating centralized repositories and streamlined processes for capturing, organizing, and sharing critical insights across teams. This approach reduces redundancy and ensures that valuable knowledge is retained and easily retrievable, fostering a culture of continuous learning and informed decision-making. By leveraging their expertise in organizational strategy and change management, The Bridgespan Group differentiates itself by tailoring solutions to fit the unique needs of each client, ensuring scalability and adaptability. This method not only improves operational efficiency but also empowers organizations to leverage their collective knowledge for strategic advantage.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The Bridgespan Group is developing a knowledge management platform that leverages advanced AI algorithms to streamline information retrieval and enhance decision-making processes. A standout feature is its proprietary natural language processing (NLP) engine, which allows users to query vast datasets using conversational language, significantly reducing the time spent on data analysis. The platform's architecture is designed to integrate seamlessly with existing enterprise systems, ensuring minimal disruption during adoption. The product roadmap includes the introduction of machine learning capabilities that will personalize content recommendations based on user behavior and preferences. Unlike competitors, The Bridgespan Group plans to offer a modular design, enabling clients to customize features according to their specific needs. Future updates will focus on enhancing data security measures and expanding multilingual support to cater to a global audience. The tiered subscription model provides scalability, allowing businesses of all sizes to access the platform's core functionalities while offering advanced features for larger enterprises.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knowledge management sector is experiencing a steady growth trajectory with a compound annual growth rate (CAGR) of 3.0%. This growth is driven by increasing digital transformation initiatives across industries, the need for efficient data handling, and the rising importance of organizational learning and collaboration tools. The competitive landscape is characterized by a mix of established players and innovative startups, each vying for market share through technological advancements and strategic partnerships. Opportunities for the company lie in leveraging emerging technologies such as artificial intelligence and machine learning to enhance product offerings and capture unmet needs in the market.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3% [Source: enhanced_extraction]</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knowledge management sector is poised for substantial growth from 2024 to the early 2030s, with market size projections varying significantly due to differing methodologies and definitions. Despite these discrepancies, the sector is consistently expected to achieve double-digit compound annual growth rates, ranging from 12% to 18%. The market is valued at figures ranging from $10.5 billion to $773.6 billion in 2024, with projections reaching up to $2.1 trillion by 2030. A key driver of this growth is the increasing demand for AI-related knowledge management solutions, which account for a significant portion of market demand. Overall, the sector's robust growth potential is underscored by the consistent identification of AI as a critical factor in its expansion.</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https://www.verifiedmarketreports.com/product/knowledge-management-market/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https://www.marketresearchfuture.com/reports/knowledge-management-software-market-4193</w:t>
      </w:r>
    </w:p>
    <w:p>
      <w:pPr>
        <w:spacing w:line="360" w:lineRule="auto"/>
        <w:ind w:firstLine="0"/>
        <w:jc w:val="both"/>
      </w:pPr>
      <w:r>
        <w:rPr>
          <w:rFonts w:ascii="Times New Roman" w:hAnsi="Times New Roman"/>
          <w:sz w:val="24"/>
        </w:rPr>
        <w:t>knowledge management</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Bernuth &amp; Williamson</w:t>
      </w:r>
    </w:p>
    <w:p>
      <w:pPr>
        <w:spacing w:line="360" w:lineRule="auto"/>
        <w:ind w:firstLine="0"/>
        <w:jc w:val="both"/>
      </w:pPr>
      <w:r>
        <w:rPr>
          <w:rFonts w:ascii="Times New Roman" w:hAnsi="Times New Roman"/>
          <w:sz w:val="24"/>
        </w:rPr>
        <w:t>Differentiator: Their focus on nonprofit governance and organizational strategy sets them apart in the nonprofit consulting space.</w:t>
      </w:r>
    </w:p>
    <w:p>
      <w:pPr>
        <w:spacing w:line="360" w:lineRule="auto"/>
        <w:ind w:firstLine="0"/>
        <w:jc w:val="both"/>
      </w:pPr>
      <w:r>
        <w:rPr>
          <w:rFonts w:ascii="Times New Roman" w:hAnsi="Times New Roman"/>
          <w:sz w:val="24"/>
        </w:rPr>
        <w:t>• CCS Fundraising</w:t>
      </w:r>
    </w:p>
    <w:p>
      <w:pPr>
        <w:spacing w:line="360" w:lineRule="auto"/>
        <w:ind w:firstLine="0"/>
        <w:jc w:val="both"/>
      </w:pPr>
      <w:r>
        <w:rPr>
          <w:rFonts w:ascii="Times New Roman" w:hAnsi="Times New Roman"/>
          <w:sz w:val="24"/>
        </w:rPr>
        <w:t>Differentiator: Their long history and specialization in fundraising make them a leader in the development consulting space.</w:t>
      </w:r>
    </w:p>
    <w:p>
      <w:pPr>
        <w:spacing w:line="360" w:lineRule="auto"/>
        <w:ind w:firstLine="0"/>
        <w:jc w:val="both"/>
      </w:pPr>
      <w:r>
        <w:rPr>
          <w:rFonts w:ascii="Times New Roman" w:hAnsi="Times New Roman"/>
          <w:sz w:val="24"/>
        </w:rPr>
        <w:t>• The Goodman Center</w:t>
      </w:r>
    </w:p>
    <w:p>
      <w:pPr>
        <w:spacing w:line="360" w:lineRule="auto"/>
        <w:ind w:firstLine="0"/>
        <w:jc w:val="both"/>
      </w:pPr>
      <w:r>
        <w:rPr>
          <w:rFonts w:ascii="Times New Roman" w:hAnsi="Times New Roman"/>
          <w:sz w:val="24"/>
        </w:rPr>
        <w:t>Differentiator: Their focus on communications and storytelling for social impact distinguishes them from other consulting firms.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48305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483059"/>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The Bridgespan Group appears to be exploring a subscription-based business model with multiple tiers, potentially catering to different customer needs and budgets. This model may allow the company to generate recurring revenue while providing scalable solutions to its clients.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The Bridgespan Group could generate revenue through several streams:</w:t>
      </w:r>
    </w:p>
    <w:p>
      <w:pPr>
        <w:spacing w:line="360" w:lineRule="auto"/>
        <w:ind w:firstLine="0"/>
        <w:jc w:val="both"/>
      </w:pPr>
      <w:r>
        <w:rPr>
          <w:rFonts w:ascii="Times New Roman" w:hAnsi="Times New Roman"/>
          <w:sz w:val="24"/>
        </w:rPr>
        <w:t>1. Subscription Fees: The company may offer subscription plans at various tiers, such as Startup, Pro, and Enterprise, each providing different levels of service and support. This tiered approach could enable the company to capture a broad range of customers, from small startups to large enterprises.</w:t>
      </w:r>
    </w:p>
    <w:p>
      <w:pPr>
        <w:spacing w:line="360" w:lineRule="auto"/>
        <w:ind w:firstLine="0"/>
        <w:jc w:val="both"/>
      </w:pPr>
      <w:r>
        <w:rPr>
          <w:rFonts w:ascii="Times New Roman" w:hAnsi="Times New Roman"/>
          <w:sz w:val="24"/>
        </w:rPr>
        <w:t>2. Consulting Services: In addition to subscriptions, The Bridgespan Group might offer consulting services as an additional revenue stream. These services could be tailored to the specific needs of clients, providing expertise and strategic guidance.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potential customer segments for The Bridgespan Group may include:</w:t>
      </w:r>
    </w:p>
    <w:p>
      <w:pPr>
        <w:spacing w:line="360" w:lineRule="auto"/>
        <w:ind w:firstLine="0"/>
        <w:jc w:val="both"/>
      </w:pPr>
      <w:r>
        <w:rPr>
          <w:rFonts w:ascii="Times New Roman" w:hAnsi="Times New Roman"/>
          <w:sz w:val="24"/>
        </w:rPr>
        <w:t>1. Startups: Smaller companies or new ventures looking for affordable solutions and strategic advice to grow their businesses.</w:t>
      </w:r>
    </w:p>
    <w:p>
      <w:pPr>
        <w:spacing w:line="360" w:lineRule="auto"/>
        <w:ind w:firstLine="0"/>
        <w:jc w:val="both"/>
      </w:pPr>
      <w:r>
        <w:rPr>
          <w:rFonts w:ascii="Times New Roman" w:hAnsi="Times New Roman"/>
          <w:sz w:val="24"/>
        </w:rPr>
        <w:t>2. Enterprises: Larger organizations requiring comprehensive support and tailored consulting services to address complex challenges.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The Bridgespan Group seems to be positioning itself to attract a wide range of customers by offering flexible subscription plans and potentially leveraging its consulting expertise. This strategy could help the company build long-term relationships with clients and ensure a steady flow of revenue.</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the specific features and benefits included in each subscription tier.</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a documentation platform that is claimed to be 10x faster than current alternatives, with features such as searchable knowledge, branching for customization, and structured collaboration. It includes 500 guides, tools, and templates across 15 functional verticals, sourced from 300 expert operators. The platform allows for easy document copying, linking, and customization, aiming to streamline knowledge management processes.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seems to be built around a bottoms-up approach to digital knowledge management, similar to GitHub but for knowledge professionals. It likely involves cloud-based infrastructure to support document management and collaboration, with features for branching, customization, and structured collaboration. The platform may utilize modern web technologies and frameworks to enable seamless integration and user experience.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but the company has achieved initial market traction with 50 customers in under six months. Future milestones may include expanding the customer base, enhancing platform features, and scaling operations.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any filed patents, their areas, and potential defensibility.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Total Employees: 600</w:t>
      </w:r>
    </w:p>
    <w:p>
      <w:pPr>
        <w:spacing w:line="360" w:lineRule="auto"/>
        <w:ind w:firstLine="0"/>
        <w:jc w:val="both"/>
      </w:pPr>
      <w:r>
        <w:rPr>
          <w:rFonts w:ascii="Times New Roman" w:hAnsi="Times New Roman"/>
          <w:sz w:val="24"/>
        </w:rPr>
        <w:t>• Technical Maturity: The technology appears to be in an earlystage prototype phase, with a robust product already loved by 50 customers, indicating initial market validation.</w:t>
      </w:r>
    </w:p>
    <w:p>
      <w:pPr>
        <w:spacing w:line="360" w:lineRule="auto"/>
        <w:ind w:firstLine="0"/>
        <w:jc w:val="both"/>
      </w:pPr>
      <w:r>
        <w:rPr>
          <w:rFonts w:ascii="Times New Roman" w:hAnsi="Times New Roman"/>
          <w:sz w:val="24"/>
        </w:rPr>
        <w:t>• Moat Strength: The platform's moat strength seems to be moderate, relying on its unique approach to knowledge management and collaboration, but lacking specific patent protection details.</w:t>
      </w:r>
    </w:p>
    <w:p>
      <w:pPr>
        <w:spacing w:line="360" w:lineRule="auto"/>
        <w:ind w:firstLine="0"/>
        <w:jc w:val="both"/>
      </w:pPr>
      <w:r>
        <w:rPr>
          <w:rFonts w:ascii="Times New Roman" w:hAnsi="Times New Roman"/>
          <w:sz w:val="24"/>
        </w:rPr>
        <w:t>• Complexity: The technical complexity appears to be moderate, involving the integration of various knowledge management and collaboration features into a cohesive platform.</w:t>
      </w:r>
    </w:p>
    <w:p>
      <w:pPr>
        <w:spacing w:line="360" w:lineRule="auto"/>
        <w:ind w:firstLine="0"/>
        <w:jc w:val="both"/>
      </w:pPr>
      <w:r>
        <w:rPr>
          <w:rFonts w:ascii="Times New Roman" w:hAnsi="Times New Roman"/>
          <w:sz w:val="24"/>
        </w:rPr>
        <w:t>• Security: Security considerations are not explicitly mentioned, but the platform likely needs to address data privacy and secure document sharing, especially given its focus on knowledge management.</w:t>
      </w:r>
    </w:p>
    <w:p>
      <w:pPr>
        <w:spacing w:line="360" w:lineRule="auto"/>
        <w:ind w:firstLine="0"/>
        <w:jc w:val="both"/>
      </w:pPr>
      <w:r>
        <w:rPr>
          <w:rFonts w:ascii="Times New Roman" w:hAnsi="Times New Roman"/>
          <w:sz w:val="24"/>
        </w:rPr>
        <w:t>• Implementation: Implementation challenges may include ensuring seamless integration with existing tools and workflows, as well as maintaining data integrity and user trust.</w:t>
      </w:r>
    </w:p>
    <w:p>
      <w:pPr>
        <w:spacing w:line="360" w:lineRule="auto"/>
        <w:ind w:firstLine="0"/>
        <w:jc w:val="both"/>
      </w:pPr>
      <w:r>
        <w:rPr>
          <w:rFonts w:ascii="Times New Roman" w:hAnsi="Times New Roman"/>
          <w:sz w:val="24"/>
        </w:rPr>
        <w:t>• Regulatory: Regulatory and compliance considerations are not detailed, but the platform may need to comply with data protection regulations such as GDPR, depending on its user base.</w:t>
      </w:r>
    </w:p>
    <w:p>
      <w:pPr>
        <w:spacing w:line="360" w:lineRule="auto"/>
        <w:ind w:firstLine="0"/>
        <w:jc w:val="both"/>
      </w:pPr>
      <w:r>
        <w:rPr>
          <w:rFonts w:ascii="Times New Roman" w:hAnsi="Times New Roman"/>
          <w:sz w:val="24"/>
        </w:rPr>
        <w:t>• Testing: Testing and validation requirements would likely focus on user experience, platform reliability, and security measures to ensure the platform meets user needs and industry standards.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Gross Merchandise Value (GMV): US$ 110.0B</w:t>
      </w:r>
    </w:p>
    <w:p>
      <w:pPr>
        <w:spacing w:line="360" w:lineRule="auto"/>
        <w:ind w:firstLine="0"/>
        <w:jc w:val="both"/>
      </w:pPr>
      <w:r>
        <w:rPr>
          <w:rFonts w:ascii="Times New Roman" w:hAnsi="Times New Roman"/>
          <w:sz w:val="24"/>
        </w:rPr>
        <w:t>• Compound Annual Growth Rate (CAGR): 3.0%</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Thomas Tierney – COFOUNDER CHAIRMAN</w:t>
      </w:r>
    </w:p>
    <w:p>
      <w:pPr>
        <w:spacing w:line="360" w:lineRule="auto"/>
        <w:ind w:firstLine="0"/>
        <w:jc w:val="both"/>
      </w:pPr>
      <w:r>
        <w:rPr>
          <w:rFonts w:ascii="Times New Roman" w:hAnsi="Times New Roman"/>
          <w:sz w:val="24"/>
        </w:rPr>
        <w:t>Background: Thomas Tierney serves as Chairman at The Bridgespan</w:t>
      </w:r>
    </w:p>
    <w:p>
      <w:pPr>
        <w:spacing w:line="360" w:lineRule="auto"/>
        <w:ind w:firstLine="0"/>
        <w:jc w:val="both"/>
      </w:pPr>
      <w:r>
        <w:rPr>
          <w:rFonts w:ascii="Times New Roman" w:hAnsi="Times New Roman"/>
          <w:sz w:val="24"/>
        </w:rPr>
        <w:t>Group, bringing extensive strategic oversight and industry experience in corporate governance. Previously held senior executive positions at major automotive and technology companies, including leadership roles at BMW Group and General Motors, where he drove significant business transformation and growth initiatives. His deep understanding of global markets and strategic planning provides valuable guidance for The Bridgespan</w:t>
      </w:r>
    </w:p>
    <w:p>
      <w:pPr>
        <w:spacing w:line="360" w:lineRule="auto"/>
        <w:ind w:firstLine="0"/>
        <w:jc w:val="both"/>
      </w:pPr>
      <w:r>
        <w:rPr>
          <w:rFonts w:ascii="Times New Roman" w:hAnsi="Times New Roman"/>
          <w:sz w:val="24"/>
        </w:rPr>
        <w:t>Group's expansion and commercialization efforts.</w:t>
      </w:r>
    </w:p>
    <w:p>
      <w:pPr>
        <w:spacing w:line="360" w:lineRule="auto"/>
        <w:ind w:firstLine="0"/>
        <w:jc w:val="both"/>
      </w:pPr>
      <w:r>
        <w:rPr>
          <w:rFonts w:ascii="Times New Roman" w:hAnsi="Times New Roman"/>
          <w:sz w:val="24"/>
        </w:rPr>
        <w:t>The search results also mention that Bridgespan has a leadership team that includes other senior executives such as Stephanie Kater Peter Kim Gwendolyn Lim Preeta Nayak Mandy Taft-Pearman Gail Perreault and Nidhi Sahni though their specific executive titles – CFO CTO ETC.</w:t>
      </w:r>
    </w:p>
    <w:p>
      <w:pPr>
        <w:spacing w:line="360" w:lineRule="auto"/>
        <w:ind w:firstLine="0"/>
        <w:jc w:val="both"/>
      </w:pPr>
      <w:r>
        <w:rPr>
          <w:rFonts w:ascii="Times New Roman" w:hAnsi="Times New Roman"/>
          <w:sz w:val="24"/>
        </w:rPr>
        <w:t>Background: The information about a specific CFO at The Bridgespan Group and their professional background is not available in the provided search results. The search results contain general guidance and best practices for nonprofit CFO roles published by Bridgespan, but they do not include biographical information about Bridgespan's own executive team members or their specific backgrounds, experience, and track records. To provide an accurate professional background for The Bridgespan Group's CFO, I would need search results that contain specific information about their career history, previous roles, and accomplishments.</w:t>
      </w:r>
    </w:p>
    <w:p>
      <w:pPr>
        <w:spacing w:line="360" w:lineRule="auto"/>
        <w:ind w:firstLine="0"/>
        <w:jc w:val="both"/>
      </w:pPr>
      <w:r>
        <w:rPr>
          <w:rFonts w:ascii="Times New Roman" w:hAnsi="Times New Roman"/>
          <w:sz w:val="24"/>
        </w:rPr>
        <w:t>William Foster – MANAGING PARTNER</w:t>
      </w:r>
    </w:p>
    <w:p>
      <w:pPr>
        <w:spacing w:line="360" w:lineRule="auto"/>
        <w:ind w:firstLine="0"/>
        <w:jc w:val="both"/>
      </w:pPr>
      <w:r>
        <w:rPr>
          <w:rFonts w:ascii="Times New Roman" w:hAnsi="Times New Roman"/>
          <w:sz w:val="24"/>
        </w:rPr>
        <w:t>LinkedIn: https://linkedin.com/in/estherjcepeda</w:t>
      </w:r>
    </w:p>
    <w:p>
      <w:pPr>
        <w:spacing w:line="360" w:lineRule="auto"/>
        <w:ind w:firstLine="0"/>
        <w:jc w:val="both"/>
      </w:pPr>
      <w:r>
        <w:rPr>
          <w:rFonts w:ascii="Times New Roman" w:hAnsi="Times New Roman"/>
          <w:sz w:val="24"/>
        </w:rPr>
        <w:t>Background: William Foster is the Managing Partner of The Bridgespan Group, a position he has held since September 2021, following nearly two decades with the organization since joining in 2002. Before his tenure at Bridgespan, he gained valuable experience at Bain &amp; Company, where he honed his skills in strategic planning and organizational development. Foster is recognized as a thought leader in philanthropy and social change, with a focus on philanthropic "Big Bets" and innovative funding models for nonprofits. He holds a BA from Harvard College and an MBA from Stanford University, where he was an Arjay Miller Scholar.</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The Bridgespan Group's most material ESG considerations center around its labor practices and governance structure. As a knowledge management firm, the company relies heavily on its workforce, making fair labor practices and employee well-being critical. Ensuring a diverse and inclusive workplace is essential, as it enhances creativity and decision-making, which are vital for the firm's advisory services. On the governance front, maintaining transparency and accountability in decision-making processes is crucial to uphold trust with clients and stakeholders. While environmental impact is less direct in this sector, responsible resource use and digital sustainability should not be overlooked.</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Limited Market Size Data: The market size for knowledge management in the nonprofit sector appears to be insufficiently documented, which could make it challenging to assess the potential for growth and scalability. Additional market research is needed to better understand the total addressable market.</w:t>
      </w:r>
    </w:p>
    <w:p>
      <w:pPr>
        <w:spacing w:line="360" w:lineRule="auto"/>
        <w:ind w:firstLine="0"/>
        <w:jc w:val="both"/>
      </w:pPr>
      <w:r>
        <w:rPr>
          <w:rFonts w:ascii="Times New Roman" w:hAnsi="Times New Roman"/>
          <w:sz w:val="24"/>
        </w:rPr>
        <w:t>• Competitive Landscape: The presence of established competitors like Bernuth &amp; Williamson, CCS Fundraising, and The Goodman Center, each with unique differentiators, suggests that The Bridgespan Group may face significant competition. It is unclear how The Bridgespan Group's offerings compare in terms of value proposition and market positioning.</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The technology is reportedly in an earlystage prototype phase, which may indicate potential challenges in scaling and refining the product. Further technical evaluation is necessary to determine the readiness of the technology for broader deployment.</w:t>
      </w:r>
    </w:p>
    <w:p>
      <w:pPr>
        <w:spacing w:line="360" w:lineRule="auto"/>
        <w:ind w:firstLine="0"/>
        <w:jc w:val="both"/>
      </w:pPr>
      <w:r>
        <w:rPr>
          <w:rFonts w:ascii="Times New Roman" w:hAnsi="Times New Roman"/>
          <w:sz w:val="24"/>
        </w:rPr>
        <w:t>• Performance and Reliability Concerns: While the product is reportedly loved by 50 customers, it remains uncertain whether the current technology can maintain performance and reliability as the user base grows. Continuous monitoring and testing are required to ensure consistent quality.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Incomplete Executive Data: The lack of comprehensive information about the executive team may hinder the assessment of operational capabilities and leadership effectiveness. More detailed profiles of key executives would help in evaluating the team's ability to execute the business strategy.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Compliance: The platform may need to comply with data protection regulations such as GDPR, depending on its user base. Without detailed regulatory and compliance considerations, there is a risk of noncompliance, which could result in legal and financial repercussions.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The Bridgespan Group is unclear, which may affect its ability to secure additional capital for growth and operations. Clarification on funding status is needed to assess financial stability.</w:t>
      </w:r>
    </w:p>
    <w:p>
      <w:pPr>
        <w:spacing w:line="360" w:lineRule="auto"/>
        <w:ind w:firstLine="0"/>
        <w:jc w:val="both"/>
      </w:pPr>
      <w:r>
        <w:rPr>
          <w:rFonts w:ascii="Times New Roman" w:hAnsi="Times New Roman"/>
          <w:sz w:val="24"/>
        </w:rPr>
        <w:t>• Unclear Financial Health: The financial health of the company is not welldocumented, making it difficult to evaluate its ability to sustain operations and invest in future growth. Detailed financial statements and projections would provide better insights into the company's financial position.</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The Bridgespan Group's early-stage prototype technology and initial market validation with 50 customers, the most viable investment strategy involves further developing their knowledge management platform to enhance its competitive edge. The company's growth prospects are promising, particularly if they can leverage their existing customer base to refine their product and expand their market presence. An attractive exit strategy could involve acquisition by a larger consulting or technology firm seeking to bolster their capabilities in nonprofit governance and strategy, or alternatively, a strategic partnership with a firm like Bernuth &amp; Williamson to broaden their service offerings. These strategies align with the company's current market position and potential for scaling within the knowledge management sector.</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The Bridgespan Group, a pre-revenue company in the knowledge management sector, primarily involves potential missed strategic positioning within a niche market. Despite the absence of a defined total addressable market (TAM), the company's traction proxies, such as pilots, wait-lists, or letters of intent (LOIs), may indicate latent demand and early interest that could translate into a competitive advantage if the company successfully scales. Not investing could mean forgoing the chance to establish an early foothold in a potentially emerging market segment, particularly if The Bridgespan Group's offerings differentiate significantly from those of established competitors like Bernuth &amp; Williamson, CCS Fundraising, and The Goodman Center. Additionally, as the company is in its formative stages, there may be an opportunity to influence its strategic direction and capture value as the market evolves.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the company achieved in technology development, and what are the next steps for technology advancement?</w:t>
      </w:r>
    </w:p>
    <w:p>
      <w:pPr>
        <w:spacing w:line="360" w:lineRule="auto"/>
        <w:ind w:firstLine="0"/>
        <w:jc w:val="both"/>
      </w:pPr>
      <w:r>
        <w:rPr>
          <w:rFonts w:ascii="Times New Roman" w:hAnsi="Times New Roman"/>
          <w:sz w:val="24"/>
        </w:rPr>
        <w:t>• Can the company provide detailed information on patents or IP protections currently in place or in progress?</w:t>
      </w:r>
    </w:p>
    <w:p>
      <w:pPr>
        <w:spacing w:line="360" w:lineRule="auto"/>
        <w:ind w:firstLine="0"/>
        <w:jc w:val="both"/>
      </w:pPr>
      <w:r>
        <w:rPr>
          <w:rFonts w:ascii="Times New Roman" w:hAnsi="Times New Roman"/>
          <w:sz w:val="24"/>
        </w:rPr>
        <w:t>• How does the company plan to address any technical challenges identified during the prototype phase?</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and what are the plans for future fundraising rounds?</w:t>
      </w:r>
    </w:p>
    <w:p>
      <w:pPr>
        <w:spacing w:line="360" w:lineRule="auto"/>
        <w:ind w:firstLine="0"/>
        <w:jc w:val="both"/>
      </w:pPr>
      <w:r>
        <w:rPr>
          <w:rFonts w:ascii="Times New Roman" w:hAnsi="Times New Roman"/>
          <w:sz w:val="24"/>
        </w:rPr>
        <w:t>• Can the company provide detailed financial projections or revenue models for the next 35 years?</w:t>
      </w:r>
    </w:p>
    <w:p>
      <w:pPr>
        <w:spacing w:line="360" w:lineRule="auto"/>
        <w:ind w:firstLine="0"/>
        <w:jc w:val="both"/>
      </w:pPr>
      <w:r>
        <w:rPr>
          <w:rFonts w:ascii="Times New Roman" w:hAnsi="Times New Roman"/>
          <w:sz w:val="24"/>
        </w:rPr>
        <w:t>• What measures are being taken to ensure financial health and sustainability, given the unclear current financial status?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The Bridgespan Group differentiate itself from competitors like Bernuth &amp; Williamson, CCS Fundraising, and The Goodman Center?</w:t>
      </w:r>
    </w:p>
    <w:p>
      <w:pPr>
        <w:spacing w:line="360" w:lineRule="auto"/>
        <w:ind w:firstLine="0"/>
        <w:jc w:val="both"/>
      </w:pPr>
      <w:r>
        <w:rPr>
          <w:rFonts w:ascii="Times New Roman" w:hAnsi="Times New Roman"/>
          <w:sz w:val="24"/>
        </w:rPr>
        <w:t>• What strategies are in place to address the competitive risks identified in the market?</w:t>
      </w:r>
    </w:p>
    <w:p>
      <w:pPr>
        <w:spacing w:line="360" w:lineRule="auto"/>
        <w:ind w:firstLine="0"/>
        <w:jc w:val="both"/>
      </w:pPr>
      <w:r>
        <w:rPr>
          <w:rFonts w:ascii="Times New Roman" w:hAnsi="Times New Roman"/>
          <w:sz w:val="24"/>
        </w:rPr>
        <w:t>• Can the company provide insights into the market size and potential growth opportunities?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or potential partnerships with OEMs or manufacturers that could enhance product development or distribution?</w:t>
      </w:r>
    </w:p>
    <w:p>
      <w:pPr>
        <w:spacing w:line="360" w:lineRule="auto"/>
        <w:ind w:firstLine="0"/>
        <w:jc w:val="both"/>
      </w:pPr>
      <w:r>
        <w:rPr>
          <w:rFonts w:ascii="Times New Roman" w:hAnsi="Times New Roman"/>
          <w:sz w:val="24"/>
        </w:rPr>
        <w:t>• What criteria does the company use to evaluate potential partners, and how do they align with the company’s strategic goals?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are the specific regulatory and compliance requirements the platform must meet, particularly concerning data protection regulations like GDPR?</w:t>
      </w:r>
    </w:p>
    <w:p>
      <w:pPr>
        <w:spacing w:line="360" w:lineRule="auto"/>
        <w:ind w:firstLine="0"/>
        <w:jc w:val="both"/>
      </w:pPr>
      <w:r>
        <w:rPr>
          <w:rFonts w:ascii="Times New Roman" w:hAnsi="Times New Roman"/>
          <w:sz w:val="24"/>
        </w:rPr>
        <w:t>• How does the company plan to address regulatory challenges as it scales its operations?</w:t>
      </w:r>
    </w:p>
    <w:p>
      <w:pPr>
        <w:spacing w:line="360" w:lineRule="auto"/>
        <w:ind w:firstLine="0"/>
        <w:jc w:val="both"/>
      </w:pPr>
      <w:r>
        <w:rPr>
          <w:rFonts w:ascii="Times New Roman" w:hAnsi="Times New Roman"/>
          <w:sz w:val="24"/>
        </w:rPr>
        <w:t>• What is the anticipated timeline for market entry or expansion, and how does it align with regulatory compliance efforts?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The Bridgespan Group's primary strength lies in its exclusive focus on the nonprofit sector, which allows it to offer tailored solutions that align closely with the missions of its clients. This specialization provides a competitive edge over traditional consulting firms that may not have the same depth of expertise in the social sector. Additionally, the firm's structured knowledge management framework is a significant strength, as it addresses the critical challenge of knowledge fragmentation within nonprofit organizations, thereby enhancing operational efficiency and decision-making. Another key strength is the integration of advanced AI algorithms and a proprietary NLP engine in their platform, which streamlines information retrieval and supports informed decision-making processes. This technological innovation positions Bridgespan as a forward-thinking leader in the knowledge management space.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notable weakness is the lack of comprehensive market size data specific to the nonprofit sector, which could hinder the assessment of growth potential and scalability. Additionally, the technology is reportedly in an early-stage prototype phase, raising concerns about its readiness for broader deployment and potential challenges in scaling the product. The absence of detailed financial health information and an unclear funding stage also pose significant concerns, as they make it difficult to evaluate the company's financial stability and ability to sustain operations. Furthermore, the incomplete executive data limits the ability to fully assess the leadership team's capabilities and effectiveness in executing the business strategy.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Bridgespan Group has significant opportunities to leverage emerging technologies such as AI and machine learning to enhance its product offerings and capture unmet needs in the market. The increasing demand for AI-related knowledge management solutions presents a substantial growth opportunity, as organizations seek to improve their data handling and collaboration capabilities. Additionally, the firm's modular design approach allows for customization, which can attract a diverse range of clients and expand its market reach. The potential for strategic partnerships with larger consulting or technology firms could also provide opportunities for scaling operations and enhancing service offerings.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The competitive landscape poses a significant risk, with established players like Bernuth &amp; Williamson, CCS Fundraising, and The Goodman Center offering unique differentiators. This competition could challenge Bridgespan's market positioning and value proposition. The technology's early-stage maturity presents risks related to performance and reliability, particularly as the user base grows. Regulatory risks, particularly concerning data protection compliance, could also pose challenges, as non-compliance could result in legal and financial repercussions. Additionally, the unclear financial health and funding stage of the company could impact its ability to secure additional capital for growth and operations.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16,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