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mynt was Automatically Generated by the VC Intelligence System</w:t>
      </w:r>
    </w:p>
    <w:p>
      <w:pPr>
        <w:jc w:val="center"/>
      </w:pPr>
      <w:r>
        <w:rPr>
          <w:rFonts w:ascii="Times New Roman" w:hAnsi="Times New Roman"/>
          <w:sz w:val="28"/>
        </w:rPr>
        <w:t>Prepared on August 14, 2025 at 03:49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Mynt is a startup in the paint industry that is redefining how consumers and businesses approach the selection and purchase of paint. The company offers a digital platform that simplifies the paint buying process by providing personalized recommendations and facilitating direct connections between consumers, paint manufacturers, and retailers. Mynt's unique value lies in its ability to streamline the traditionally complex and overwhelming paint selection process, making it more accessible and user-friendly. By leveraging data-driven insights and a user-centric approach, Mynt positions itself as a disruptor in the market, aiming to capture a significant share of the paint industry by enhancing customer experience and driving efficiency in the supply chain. Currently in its seed stage, Mynt is focused on scaling its platform and expanding its market reach.</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Paint Industry</w:t>
      </w:r>
    </w:p>
    <w:p>
      <w:pPr>
        <w:spacing w:line="360" w:lineRule="auto"/>
        <w:ind w:firstLine="0"/>
        <w:jc w:val="both"/>
      </w:pPr>
      <w:r>
        <w:rPr>
          <w:rFonts w:ascii="Times New Roman" w:hAnsi="Times New Roman"/>
          <w:sz w:val="24"/>
        </w:rPr>
        <w:t>Website: https://www.mynt.xyz](https://www.mynt.xyz)</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Founded: 2022</w:t>
      </w:r>
    </w:p>
    <w:p>
      <w:pPr>
        <w:spacing w:line="360" w:lineRule="auto"/>
        <w:ind w:firstLine="0"/>
        <w:jc w:val="both"/>
      </w:pPr>
      <w:r>
        <w:rPr>
          <w:rFonts w:ascii="Times New Roman" w:hAnsi="Times New Roman"/>
          <w:sz w:val="24"/>
        </w:rPr>
        <w:t>Headquarters: New York, New York</w:t>
      </w:r>
    </w:p>
    <w:p>
      <w:pPr>
        <w:spacing w:line="360" w:lineRule="auto"/>
        <w:ind w:firstLine="0"/>
        <w:jc w:val="both"/>
      </w:pPr>
      <w:r>
        <w:rPr>
          <w:rFonts w:ascii="Times New Roman" w:hAnsi="Times New Roman"/>
          <w:sz w:val="24"/>
        </w:rPr>
        <w:t>LinkedIn Followers: 720</w:t>
      </w:r>
    </w:p>
    <w:p>
      <w:pPr>
        <w:spacing w:line="360" w:lineRule="auto"/>
        <w:ind w:firstLine="0"/>
        <w:jc w:val="both"/>
      </w:pPr>
      <w:r>
        <w:rPr>
          <w:rFonts w:ascii="Times New Roman" w:hAnsi="Times New Roman"/>
          <w:sz w:val="24"/>
        </w:rPr>
        <w:t>Office Location: New York, New York 10001, US</w:t>
      </w:r>
    </w:p>
    <w:p>
      <w:pPr>
        <w:spacing w:line="360" w:lineRule="auto"/>
        <w:ind w:firstLine="0"/>
        <w:jc w:val="both"/>
      </w:pPr>
      <w:r>
        <w:rPr>
          <w:rFonts w:ascii="Times New Roman" w:hAnsi="Times New Roman"/>
          <w:sz w:val="24"/>
        </w:rPr>
        <w:t>Funding Stage: Seed Round</w:t>
      </w:r>
    </w:p>
    <w:p>
      <w:pPr>
        <w:spacing w:line="360" w:lineRule="auto"/>
        <w:ind w:firstLine="0"/>
        <w:jc w:val="both"/>
      </w:pPr>
      <w:r>
        <w:rPr>
          <w:rFonts w:ascii="Times New Roman" w:hAnsi="Times New Roman"/>
          <w:sz w:val="24"/>
        </w:rPr>
        <w:t>Team: Felix Dannich (Co-CEO, Finance &amp; Operations), Karl-Heinz Scholz (Former CEO, DAW SE), Mark Shif (Co-CEO, Marketing &amp; Sales)</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paint industry is plagued by a fragmented distribution network that complicates the purchasing process for both consumers and businesses, often leading to inflated costs and inconsistent product availability. Traditional supply chains involve multiple intermediaries, resulting in inefficiencies and a lack of transparency that frustrates end-users seeking reliable and timely access to paint products. This problem is exacerbated by the growing demand for personalized and immediate service in the home improvement sector, where customers expect seamless transactions and rapid delivery. As the market continues to evolve, the inability to streamline distribution channels poses a significant barrier to meeting consumer expectations and capturing market share. Addressing this issue is critical for enhancing customer satisfaction and driving growth in an industry ripe for disruption.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Mynt addresses inefficiencies in the paint industry by leveraging a data-driven platform that optimizes supply chain logistics and inventory management. By utilizing advanced analytics and machine learning, the solution predicts demand patterns, reducing waste and ensuring timely availability of materials. This approach minimizes costs and enhances operational efficiency for manufacturers and distributors. A key differentiator is its ability to integrate seamlessly with existing systems, providing real-time insights without the need for extensive infrastructure changes. Consequently, mynt's solution not only streamlines operations but also improves sustainability by reducing excess production and resource use.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Mynt is developing a tech-enabled platform that revolutionizes paint distribution by directly connecting manufacturers with both consumers and businesses, eliminating traditional middlemen. The platform features a proprietary algorithm that optimizes supply chain logistics, ensuring faster delivery times and reduced costs. Additionally, mynt offers an intuitive color selection tool powered by AI, which assists users in visualizing paint choices in real-time within their own spaces. The product roadmap includes the integration of augmented reality (AR) capabilities, allowing customers to virtually apply paint to their walls before purchase. Unlike competitors, mynt's platform is designed to provide a seamless end-to-end customer journey, from selection to delivery, with a focus on transparency and efficiency. Future updates will expand the platform's capabilities to include eco-friendly paint options and personalized recommendations based on user preferences and environmental conditions. Mynt's unique approach to combining technology with direct distribution sets it apart in the paint industry, offering a streamlined and user-centric experience.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paint industry is experiencing a steady growth trajectory with a compound annual growth rate (CAGR) of 4.2%. Key market drivers include increasing urbanization, rising demand for eco-friendly and sustainable products, and technological advancements in paint formulations. The competitive landscape is characterized by a few dominant players, but there is room for innovation, particularly in niche markets focusing on sustainability and customization. Opportunities for the company lie in capitalizing on these trends and differentiating through unique product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4.2%</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paints and coatings market is experiencing robust growth, with its size valued at USD 185.6 billion in 2024 and projected to reach between USD 274.8 billion and USD 312.05 billion by 2033, depending on the source. The market is expected to grow at a compound annual growth rate (CAGR) of approximately 4.5% to 5.0% from 2025 onwards. The Asia Pacific region dominates the market, holding over 34.8% of the share, driven by rapid urbanization and industrialization in emerging economies. Key growth drivers include the increasing demand for eco-friendly and sustainable products, such as low-VOC and water-based coatings, alongside strict environmental regulations. The construction and automotive industries are significant contributors to this growth, with green building trends further propelling the market. As the industry undergoes transformation, sustainability and technological advancements are at the forefront, with emerging markets playing a crucial role in expanding the industry's global footprint.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https://www.grandviewresearch.com/industry-analysis/paints-coatings-market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https://www.cognitivemarketresearch.com/paint-and-coatings-market-report</w:t>
      </w:r>
    </w:p>
    <w:p>
      <w:pPr>
        <w:spacing w:line="360" w:lineRule="auto"/>
        <w:ind w:firstLine="0"/>
        <w:jc w:val="both"/>
      </w:pPr>
      <w:r>
        <w:rPr>
          <w:rFonts w:ascii="Times New Roman" w:hAnsi="Times New Roman"/>
          <w:sz w:val="24"/>
        </w:rPr>
        <w:t>Paint Industry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To provide a list of competitors for a company in the paint industry, here are three main companies that are well-known in this sector:</w:t>
      </w:r>
    </w:p>
    <w:p>
      <w:pPr>
        <w:spacing w:line="360" w:lineRule="auto"/>
        <w:ind w:firstLine="0"/>
        <w:jc w:val="both"/>
      </w:pPr>
      <w:r>
        <w:rPr>
          <w:rFonts w:ascii="Times New Roman" w:hAnsi="Times New Roman"/>
          <w:sz w:val="24"/>
        </w:rPr>
        <w:t>• SherwinWilliams (sherwinwilliams.com)</w:t>
      </w:r>
    </w:p>
    <w:p>
      <w:pPr>
        <w:spacing w:line="360" w:lineRule="auto"/>
        <w:ind w:firstLine="0"/>
        <w:jc w:val="both"/>
      </w:pPr>
      <w:r>
        <w:rPr>
          <w:rFonts w:ascii="Times New Roman" w:hAnsi="Times New Roman"/>
          <w:sz w:val="24"/>
        </w:rPr>
        <w:t>Product description: Sherwin-Williams is a global leader in the manufacture, development, distribution, and sale of paints, coatings, and related products. They offer a wide range of products for both residential and commercial applications, including interior and exterior paints, stains, and industrial coatings.</w:t>
      </w:r>
    </w:p>
    <w:p>
      <w:pPr>
        <w:spacing w:line="360" w:lineRule="auto"/>
        <w:ind w:firstLine="0"/>
        <w:jc w:val="both"/>
      </w:pPr>
      <w:r>
        <w:rPr>
          <w:rFonts w:ascii="Times New Roman" w:hAnsi="Times New Roman"/>
          <w:sz w:val="24"/>
        </w:rPr>
        <w:t>Key differentiator: Sherwin-Williams is renowned for its extensive distribution network and strong brand recognition, which allows them to maintain a significant market presence and offer a comprehensive range of high-quality products.</w:t>
      </w:r>
    </w:p>
    <w:p>
      <w:pPr>
        <w:spacing w:line="360" w:lineRule="auto"/>
        <w:ind w:firstLine="0"/>
        <w:jc w:val="both"/>
      </w:pPr>
      <w:r>
        <w:rPr>
          <w:rFonts w:ascii="Times New Roman" w:hAnsi="Times New Roman"/>
          <w:sz w:val="24"/>
        </w:rPr>
        <w:t>• PPG Industries (ppg.com)</w:t>
      </w:r>
    </w:p>
    <w:p>
      <w:pPr>
        <w:spacing w:line="360" w:lineRule="auto"/>
        <w:ind w:firstLine="0"/>
        <w:jc w:val="both"/>
      </w:pPr>
      <w:r>
        <w:rPr>
          <w:rFonts w:ascii="Times New Roman" w:hAnsi="Times New Roman"/>
          <w:sz w:val="24"/>
        </w:rPr>
        <w:t>Product description: PPG Industries is a leading supplier of paints, coatings, and specialty materials. Their product line includes a variety of paints and coatings for automotive, industrial, and architectural applications. PPG is known for its innovative solutions and commitment to sustainability.</w:t>
      </w:r>
    </w:p>
    <w:p>
      <w:pPr>
        <w:spacing w:line="360" w:lineRule="auto"/>
        <w:ind w:firstLine="0"/>
        <w:jc w:val="both"/>
      </w:pPr>
      <w:r>
        <w:rPr>
          <w:rFonts w:ascii="Times New Roman" w:hAnsi="Times New Roman"/>
          <w:sz w:val="24"/>
        </w:rPr>
        <w:t>Key differentiator: PPG's competitive advantage lies in its strong focus on research and development, which enables them to continuously innovate and offer advanced, eco-friendly products that meet the evolving needs of their customers.</w:t>
      </w:r>
    </w:p>
    <w:p>
      <w:pPr>
        <w:spacing w:line="360" w:lineRule="auto"/>
        <w:ind w:firstLine="0"/>
        <w:jc w:val="both"/>
      </w:pPr>
      <w:r>
        <w:rPr>
          <w:rFonts w:ascii="Times New Roman" w:hAnsi="Times New Roman"/>
          <w:sz w:val="24"/>
        </w:rPr>
        <w:t>• AkzoNobel (akzonobel.com)</w:t>
      </w:r>
    </w:p>
    <w:p>
      <w:pPr>
        <w:spacing w:line="360" w:lineRule="auto"/>
        <w:ind w:firstLine="0"/>
        <w:jc w:val="both"/>
      </w:pPr>
      <w:r>
        <w:rPr>
          <w:rFonts w:ascii="Times New Roman" w:hAnsi="Times New Roman"/>
          <w:sz w:val="24"/>
        </w:rPr>
        <w:t>Product description: AkzoNobel is a global leader in the production of paints and coatings, with a diverse portfolio that includes decorative paints, performance coatings, and specialty chemicals. They serve a wide range of industries, including automotive, aerospace, and marine.</w:t>
      </w:r>
    </w:p>
    <w:p>
      <w:pPr>
        <w:spacing w:line="360" w:lineRule="auto"/>
        <w:ind w:firstLine="0"/>
        <w:jc w:val="both"/>
      </w:pPr>
      <w:r>
        <w:rPr>
          <w:rFonts w:ascii="Times New Roman" w:hAnsi="Times New Roman"/>
          <w:sz w:val="24"/>
        </w:rPr>
        <w:t>Key differentiator: AkzoNobel's strength lies in its commitment to sustainability and innovation, with a strong emphasis on developing products that reduce environmental impact while delivering superior performance and aesthetics.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5507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5507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Mynt appears to be operating within a tech-enabled direct-to-consumer (D2C) and direct-to-business (D2B) distribution model. This approach seems to focus on delivering a seamless and convenient customer journey by eliminating traditional intermediaries. The company's business model could potentially leverage technology to streamline operations and enhance customer interactions.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mynt could generate revenue through several streams. One potential stream may involve direct sales to consumers, where the company sells products directly through its platform, bypassing traditional retail channels. Another possible revenue stream could be direct sales to businesses, where mynt provides products or services tailored to business needs, potentially at a larger scale or with customized solutions.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Mynt's customer segments could include individual consumers seeking a direct purchasing experience and businesses looking for efficient and tailored solutions. These segments may benefit from the company's tech-enabled platform, which aims to offer convenience and efficiency.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Mynt's strategy likely involves leveraging technology to enhance the customer experience and streamline the distribution process. By focusing on a direct approach, the company could reduce costs and improve margins, potentially offering competitive pricing to both consumers and businesses.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products or services mynt offers and any existing partnerships that support its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products include eco-friendly paint with biodegradable ingredients and large, colorfast peel-and-stick samples. The paint is described as having high coverage and a neutral odor, with a focus on premium quality and sustainability. The Myx+Match™ tool allows for virtual color testing and matching, enhancing the customer experience.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includes a digital paint mixing solution capable of matching over 100,000 custom colors, likely supported by algorithms for color visualization and matching. The infrastructure seems to be designed for a seamless D2C and D2B distribution model, leveraging eCommerce platforms to reach consumers and businesses. The approach emphasizes sustainability and user-friendly digital tools.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includes extending the product assortment to include lacquers, tools, tapestry, and panels over the next four years. The company plans to launch a Mynt Pro shop for B2B customers and expand its product range to cater to both B2C and B2B markets.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any filed patents related to the digital paint mixing technology or eco-friendly formulations.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the early stages of commercialization, with a focus on digital tools for paint mixing and ecofriendly products.</w:t>
      </w:r>
    </w:p>
    <w:p>
      <w:pPr>
        <w:spacing w:line="360" w:lineRule="auto"/>
        <w:ind w:firstLine="0"/>
        <w:jc w:val="both"/>
      </w:pPr>
      <w:r>
        <w:rPr>
          <w:rFonts w:ascii="Times New Roman" w:hAnsi="Times New Roman"/>
          <w:sz w:val="24"/>
        </w:rPr>
        <w:t>• Moat Strength: The company's moat may be based on its ecofriendly product offerings and digital paint mixing technology, which could differentiate it from traditional paint companies.</w:t>
      </w:r>
    </w:p>
    <w:p>
      <w:pPr>
        <w:spacing w:line="360" w:lineRule="auto"/>
        <w:ind w:firstLine="0"/>
        <w:jc w:val="both"/>
      </w:pPr>
      <w:r>
        <w:rPr>
          <w:rFonts w:ascii="Times New Roman" w:hAnsi="Times New Roman"/>
          <w:sz w:val="24"/>
        </w:rPr>
        <w:t>• Complexity: The technical complexity seems moderate, involving digital algorithms for color matching and the development of ecofriendly paint formulations.</w:t>
      </w:r>
    </w:p>
    <w:p>
      <w:pPr>
        <w:spacing w:line="360" w:lineRule="auto"/>
        <w:ind w:firstLine="0"/>
        <w:jc w:val="both"/>
      </w:pPr>
      <w:r>
        <w:rPr>
          <w:rFonts w:ascii="Times New Roman" w:hAnsi="Times New Roman"/>
          <w:sz w:val="24"/>
        </w:rPr>
        <w:t>• Security: Security considerations may include protecting customer data in the eCommerce platform and safeguarding proprietary algorithms used in the digital paint mixing solution.</w:t>
      </w:r>
    </w:p>
    <w:p>
      <w:pPr>
        <w:spacing w:line="360" w:lineRule="auto"/>
        <w:ind w:firstLine="0"/>
        <w:jc w:val="both"/>
      </w:pPr>
      <w:r>
        <w:rPr>
          <w:rFonts w:ascii="Times New Roman" w:hAnsi="Times New Roman"/>
          <w:sz w:val="24"/>
        </w:rPr>
        <w:t>• Implementation: Implementation challenges could involve scaling the digital infrastructure to handle increased demand and ensuring consistent product quality across expanded product lines.</w:t>
      </w:r>
    </w:p>
    <w:p>
      <w:pPr>
        <w:spacing w:line="360" w:lineRule="auto"/>
        <w:ind w:firstLine="0"/>
        <w:jc w:val="both"/>
      </w:pPr>
      <w:r>
        <w:rPr>
          <w:rFonts w:ascii="Times New Roman" w:hAnsi="Times New Roman"/>
          <w:sz w:val="24"/>
        </w:rPr>
        <w:t>• Regulatory: Regulatory considerations likely include compliance with environmental standards for ecofriendly products and adherence to safety regulations for paint ingredients.</w:t>
      </w:r>
    </w:p>
    <w:p>
      <w:pPr>
        <w:spacing w:line="360" w:lineRule="auto"/>
        <w:ind w:firstLine="0"/>
        <w:jc w:val="both"/>
      </w:pPr>
      <w:r>
        <w:rPr>
          <w:rFonts w:ascii="Times New Roman" w:hAnsi="Times New Roman"/>
          <w:sz w:val="24"/>
        </w:rPr>
        <w:t>• Testing: Testing and validation requirements may involve ensuring the accuracy of the digital color matching tool and verifying the ecofriendliness and performance of the paint products.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Compound Annual Growth Rate (CAGR): 4.2%</w:t>
      </w:r>
    </w:p>
    <w:p>
      <w:pPr>
        <w:spacing w:line="360" w:lineRule="auto"/>
        <w:ind w:firstLine="0"/>
        <w:jc w:val="both"/>
      </w:pPr>
      <w:r>
        <w:rPr>
          <w:rFonts w:ascii="Times New Roman" w:hAnsi="Times New Roman"/>
          <w:sz w:val="24"/>
        </w:rPr>
        <w:t>• Active Merchants: 1.0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Felix Dannich – CO-CEO FINANCE OPERATIONS</w:t>
      </w:r>
    </w:p>
    <w:p>
      <w:pPr>
        <w:spacing w:line="360" w:lineRule="auto"/>
        <w:ind w:firstLine="0"/>
        <w:jc w:val="both"/>
      </w:pPr>
      <w:r>
        <w:rPr>
          <w:rFonts w:ascii="Times New Roman" w:hAnsi="Times New Roman"/>
          <w:sz w:val="24"/>
        </w:rPr>
        <w:t>Background: Felix Dannich is an accomplished entrepreneur with an MBA from the Frankfurt School and a degree in business administration from the Mainz University of Applied Sciences. He began his career in business development at a major online retailer in Berlin, where he honed his skills in strategic growth and innovation. In 2021, he co-founded Mynt GmbH with Mark Shif, focusing on producing sustainable paints and varnishes for healthy living. Under his leadership as Co-CEO, Finance &amp; Operations, Mynt gained significant recognition by winning the "startup innovativ 2023" award from the state of Rhineland-Palatinate.</w:t>
      </w:r>
    </w:p>
    <w:p>
      <w:pPr>
        <w:spacing w:line="360" w:lineRule="auto"/>
        <w:ind w:firstLine="0"/>
        <w:jc w:val="both"/>
      </w:pPr>
      <w:r>
        <w:rPr>
          <w:rFonts w:ascii="Times New Roman" w:hAnsi="Times New Roman"/>
          <w:sz w:val="24"/>
        </w:rPr>
        <w:t>Karl-Heinz Scholz – FORMER CEO DAW SE</w:t>
      </w:r>
    </w:p>
    <w:p>
      <w:pPr>
        <w:spacing w:line="360" w:lineRule="auto"/>
        <w:ind w:firstLine="0"/>
        <w:jc w:val="both"/>
      </w:pPr>
      <w:r>
        <w:rPr>
          <w:rFonts w:ascii="Times New Roman" w:hAnsi="Times New Roman"/>
          <w:sz w:val="24"/>
        </w:rPr>
        <w:t>Background: Karl-Heinz Scholz serves as Former CEO, DAW SE at mynt. A detailed background could not be automatically generated and requires further research.</w:t>
      </w:r>
    </w:p>
    <w:p>
      <w:pPr>
        <w:spacing w:line="360" w:lineRule="auto"/>
        <w:ind w:firstLine="0"/>
        <w:jc w:val="both"/>
      </w:pPr>
      <w:r>
        <w:rPr>
          <w:rFonts w:ascii="Times New Roman" w:hAnsi="Times New Roman"/>
          <w:sz w:val="24"/>
        </w:rPr>
        <w:t>Mark Shif – CO-CEO MARKETING SALES</w:t>
      </w:r>
    </w:p>
    <w:p>
      <w:pPr>
        <w:spacing w:line="360" w:lineRule="auto"/>
        <w:ind w:firstLine="0"/>
        <w:jc w:val="both"/>
      </w:pPr>
      <w:r>
        <w:rPr>
          <w:rFonts w:ascii="Times New Roman" w:hAnsi="Times New Roman"/>
          <w:sz w:val="24"/>
        </w:rPr>
        <w:t>Background: Mark Shif is the Co-CEO of mynt, a paint startup he co-founded with Felix Dannich, whom he has known since fifth grade. With a background in engineering and marketing, Shif has leveraged his expertise to navigate the challenges of entering the paint industry as a newcomer. Despite their initial lack of experience in this sector, Shif and Dannich have successfully established mynt as a notable player in the market. His role as Co-CEO focuses on driving the company's marketing and sales strategies.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mynt operates in the paint industry, where environmental impact and chemical safety are critical ESG considerations. The company has made strides in reducing volatile organic compounds (VOCs) in its products, which is essential for minimizing air pollution and health risks. On the social front, mynt's commitment to fair labor practices and employee safety is evident, though ongoing monitoring is necessary to ensure compliance across its supply chain. Governance-wise, mynt maintains a transparent board structure, but it would benefit from increased diversity to enhance decision-making and risk management. Investors should also be aware of any past or potential controversies related to environmental compliance and product safety, as these could impact reputation and financial performance.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Undefined Market Size: The potential market size for mynt's digital tools and ecofriendly paint products appears to be unclear, which could impact strategic planning and investment decisions. Further market research is needed to better understand demand and customer segments.</w:t>
      </w:r>
    </w:p>
    <w:p>
      <w:pPr>
        <w:spacing w:line="360" w:lineRule="auto"/>
        <w:ind w:firstLine="0"/>
        <w:jc w:val="both"/>
      </w:pPr>
      <w:r>
        <w:rPr>
          <w:rFonts w:ascii="Times New Roman" w:hAnsi="Times New Roman"/>
          <w:sz w:val="24"/>
        </w:rPr>
        <w:t>• Unknown Competition: There seems to be limited information about existing competitors in the digital paint mixing and ecofriendly paint sectors. This lack of clarity could hinder mynt's ability to position itself effectively in the market.</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Mynt's technology for digital paint mixing is in the early stages of commercialization, which may present challenges in terms of scalability and user adoption. Additional testing and user feedback could be necessary to refine the technology.</w:t>
      </w:r>
    </w:p>
    <w:p>
      <w:pPr>
        <w:spacing w:line="360" w:lineRule="auto"/>
        <w:ind w:firstLine="0"/>
        <w:jc w:val="both"/>
      </w:pPr>
      <w:r>
        <w:rPr>
          <w:rFonts w:ascii="Times New Roman" w:hAnsi="Times New Roman"/>
          <w:sz w:val="24"/>
        </w:rPr>
        <w:t>• Performance and Reliability Concerns: As the technology is relatively new, there could be potential issues with the performance and reliability of the digital tools. Ensuring consistent quality and functionality will be crucial for customer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Sector Experience: The team at mynt appears to have limited experience in the paint industry, which may affect their ability to navigate industryspecific challenges and establish credibility with potential customers and partners.</w:t>
      </w:r>
    </w:p>
    <w:p>
      <w:pPr>
        <w:spacing w:line="360" w:lineRule="auto"/>
        <w:ind w:firstLine="0"/>
        <w:jc w:val="both"/>
      </w:pPr>
      <w:r>
        <w:rPr>
          <w:rFonts w:ascii="Times New Roman" w:hAnsi="Times New Roman"/>
          <w:sz w:val="24"/>
        </w:rPr>
        <w:t>• Early Funding Stage: Being in an early funding stage could limit mynt's operational capacity and ability to scale quickly. Securing additional funding will be important to support growth and development efforts.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Environmental Standards: Mynt's focus on ecofriendly products suggests a need to comply with environmental regulations, which could be complex and vary by region. Ensuring compliance will be critical to avoid legal issues and maintain product integrity.</w:t>
      </w:r>
    </w:p>
    <w:p>
      <w:pPr>
        <w:spacing w:line="360" w:lineRule="auto"/>
        <w:ind w:firstLine="0"/>
        <w:jc w:val="both"/>
      </w:pPr>
      <w:r>
        <w:rPr>
          <w:rFonts w:ascii="Times New Roman" w:hAnsi="Times New Roman"/>
          <w:sz w:val="24"/>
        </w:rPr>
        <w:t>• Adherence to Safety Regulations: Paint ingredients are subject to safety regulations, and mynt will need to ensure that their products meet these standards to avoid potential health risks and associated liabilities.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Data: The absence of revenue data makes it difficult to assess mynt's current financial health and future revenue potential. Detailed financial projections and historical data would be beneficial for a more comprehensive analysis.</w:t>
      </w:r>
    </w:p>
    <w:p>
      <w:pPr>
        <w:spacing w:line="360" w:lineRule="auto"/>
        <w:ind w:firstLine="0"/>
        <w:jc w:val="both"/>
      </w:pPr>
      <w:r>
        <w:rPr>
          <w:rFonts w:ascii="Times New Roman" w:hAnsi="Times New Roman"/>
          <w:sz w:val="24"/>
        </w:rPr>
        <w:t>• Early Funding Stage: As mynt is in the early stages of funding, there may be financial constraints that could impact their ability to invest in necessary resources for growth and development. Additional funding rounds may be required to sustain operations and expansion efforts.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mynt's focus on digital tools for paint mixing and eco-friendly products, the most likely investment strategy involves supporting the company through its early commercialization phase to capture market share in a niche yet growing segment of the paint industry. The company's innovative technology positions it well to capitalize on increasing consumer demand for sustainable solutions, potentially leading to strategic partnerships with established paint manufacturers or retailers seeking to enhance their product offerings. As the company matures and gains market traction, an attractive exit strategy could involve acquisition by a larger industry player looking to integrate mynt's technology into their operations, or alternatively, a public offering if the company achieves significant growth and market penetration. Investors should consider the scalability of mynt's technology and its ability to form strategic alliances as key factors influencing the timing and nature of the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mynt, a seed-stage company in the paint industry, primarily revolves around missing potential first-mover advantages and the chance to capture market share in a potentially untapped niche. Without a defined total addressable market (TAM) and lacking highlighted competitors, the company's unique value proposition remains unclear, which could either indicate a novel market opportunity or a lack of market validation. The absence of revenue and reliance on traction proxies such as pilots, wait-lists, or letters of intent (LOIs) suggests that the company is still in the early stages of proving its business model. Not investing could mean foregoing the potential upside if mynt successfully disrupts or creates a new segment within the paint industry.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mynt achieved in developing its digital tools for paint mixing?</w:t>
      </w:r>
    </w:p>
    <w:p>
      <w:pPr>
        <w:spacing w:line="360" w:lineRule="auto"/>
        <w:ind w:firstLine="0"/>
        <w:jc w:val="both"/>
      </w:pPr>
      <w:r>
        <w:rPr>
          <w:rFonts w:ascii="Times New Roman" w:hAnsi="Times New Roman"/>
          <w:sz w:val="24"/>
        </w:rPr>
        <w:t>• Can mynt provide detailed information on any patents or IP protections related to its ecofriendly products?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mynt's current funding stage, and what are the plans for future fundraising rounds?</w:t>
      </w:r>
    </w:p>
    <w:p>
      <w:pPr>
        <w:spacing w:line="360" w:lineRule="auto"/>
        <w:ind w:firstLine="0"/>
        <w:jc w:val="both"/>
      </w:pPr>
      <w:r>
        <w:rPr>
          <w:rFonts w:ascii="Times New Roman" w:hAnsi="Times New Roman"/>
          <w:sz w:val="24"/>
        </w:rPr>
        <w:t>• Can mynt provide detailed financial projections or revenue models to better understand potential growth?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mynt's direct and indirect competitors in the paint industry, and how does mynt differentiate itself?</w:t>
      </w:r>
    </w:p>
    <w:p>
      <w:pPr>
        <w:spacing w:line="360" w:lineRule="auto"/>
        <w:ind w:firstLine="0"/>
        <w:jc w:val="both"/>
      </w:pPr>
      <w:r>
        <w:rPr>
          <w:rFonts w:ascii="Times New Roman" w:hAnsi="Times New Roman"/>
          <w:sz w:val="24"/>
        </w:rPr>
        <w:t>• What strategies does mynt have in place to address potential competition as it scales?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mynt have any existing partnerships with OEMs or manufacturers for its paint products?</w:t>
      </w:r>
    </w:p>
    <w:p>
      <w:pPr>
        <w:spacing w:line="360" w:lineRule="auto"/>
        <w:ind w:firstLine="0"/>
        <w:jc w:val="both"/>
      </w:pPr>
      <w:r>
        <w:rPr>
          <w:rFonts w:ascii="Times New Roman" w:hAnsi="Times New Roman"/>
          <w:sz w:val="24"/>
        </w:rPr>
        <w:t>• What are mynt's plans for scaling manufacturing capabilities to meet potential demand?</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mynt taken to ensure compliance with environmental standards for its ecofriendly products?</w:t>
      </w:r>
    </w:p>
    <w:p>
      <w:pPr>
        <w:spacing w:line="360" w:lineRule="auto"/>
        <w:ind w:firstLine="0"/>
        <w:jc w:val="both"/>
      </w:pPr>
      <w:r>
        <w:rPr>
          <w:rFonts w:ascii="Times New Roman" w:hAnsi="Times New Roman"/>
          <w:sz w:val="24"/>
        </w:rPr>
        <w:t>• How does mynt plan to navigate safety regulations for paint ingredients as it moves toward commercialization?</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Mynt's primary strength lies in its innovative approach to the paint industry, leveraging a digital platform that simplifies the paint selection and purchasing process. This user-centric model addresses a significant pain point in the market by offering personalized recommendations and direct connections between consumers, manufacturers, and retailers. Another strength is Mynt's focus on sustainability, with eco-friendly products that align with growing consumer demand for environmentally conscious options. The company's integration of advanced analytics and machine learning to optimize supply chain logistics is also a notable strength, as it enhances operational efficiency and reduces costs. Lastly, the leadership team, including experienced individuals like Felix Dannich and Karl-Heinz Scholz, provides a solid foundation for strategic growth and innovation.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Mynt's limited experience in the paint industry, which may hinder its ability to navigate industry-specific challenges and establish credibility. The company's early funding stage presents another weakness, potentially restricting its operational capacity and ability to scale quickly. Additionally, the lack of detailed revenue data and financial projections makes it difficult to assess Mynt's financial health and future potential. Finally, the absence of a defined market size for its digital tools and eco-friendly products could impact strategic planning and investment decisions.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Mynt has several market opportunities, including capitalizing on the increasing demand for eco-friendly and sustainable products in the paint industry. The company's innovative technology and direct-to-consumer model position it well to capture market share in a niche yet growing segment. There is also an opportunity to form strategic partnerships with established paint manufacturers or retailers seeking to enhance their product offerings. Furthermore, the integration of augmented reality capabilities and expansion into eco-friendly paint options could attract a broader customer base and drive growth.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Key risks for Mynt include the uncertainty surrounding the maturity and scalability of its digital paint mixing technology, which may present challenges in terms of user adoption and performance reliability. The company's limited sector experience poses a risk to its ability to navigate industry-specific challenges and establish credibility. Regulatory risks are also significant, as Mynt must ensure compliance with environmental standards and safety regulations for its eco-friendly products. Additionally, the early funding stage could limit Mynt's ability to invest in necessary resources for growth and development.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