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21, 2025 at 04:03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founded by Doron Myersdorf, operates in the Battery Technology sector. The company develops Silicon-dominant anode, high-energy-density cathode (NMC-based), organic conductive matrix, use of AI/ML for optimization, advanced BMS with AI/ML Unique silicon-dominant anode (over 40% silicon), holistic design, IP enhances charging infrastructure without requiring immediate upgrades StoreDot is a battery technology startup focused on enabling extreme fast charging (XFC) for electric vehicles (EVs) to accelerate mass adoption by addressing "charging anxiety" and infrastructure limitations. Their core business model centers on developing and licensing proprietary silicon-dominant anode lithium-ion battery cells capable of charging 100 miles of range in 5 minutes ("100in5"), with commercial readiness targeted for 2025. Revenue streams likely include licensing fees and partnerships with OEMs and battery manufacturers, as evidenced by ongoing testing with over 15 global OEMs and manufacturing partners. Their customer segments primarily include EV manufacturers and battery producers seeking to differentiate through superior charging speed and battery longevity. StoreDot’s go-to-market strategy leverages compatibility with existing Li-ion manufacturing lines for scalable, cost-effective integration, positioning them ahead of competing battery chemistries that require higher CAPEX and longer development timelines. No recent pivots are indicated; the company remains focused on advancing its roadmap toward semi-solid and post-lithium batteries by 2028 and 2032, respectively. (Sources: StoreDot April 2023 Corporate Overview, UBS EV Battery Market reports) Testing with leading EV manufacturers, achieved milestones in 2024, independent validation and nearing production readiness. Key differentiator: Unique silicon-dominant anode (over 40% silicon), holistic design, IP enhances charging infrastructure without requiring immediate upgrades.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StoreDot is addressing is the pervasive issue of "charging anxiety" among electric vehicle (EV) users, which is a significant barrier to the mass adoption of EVs. Charging anxiety stems from the lengthy time required to charge EV batteries compared to the quick refueling of traditional gasoline vehicles. This concern is compounded by the current limitations of charging infrastructure, which is not yet equipped to handle rapid charging on a large scale without significant upgrades. As a result, potential EV customers are hesitant to transition from internal combustion engine vehicles due to fears of inconvenience and inefficiency during long trips or in daily use. This problem is particularly pressing as the demand for EVs continues to grow, and the market seeks solutions that can offer faster charging times without necessitating immediate and costly overhauls of existing infrastructure.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and infrastructure limitations in the electric vehicle (EV) market by developing a battery technology that enables extreme fast charging (XFC). The core solution is their proprietary lithium-ion battery cells, which feature a silicon-dominant anode, high-energy-density cathode, and an organic conductive matrix. These components work together to allow the battery to charge 100 miles of range in just 5 minutes, a significant improvement over current charging times.</w:t>
      </w:r>
    </w:p>
    <w:p>
      <w:pPr>
        <w:spacing w:line="360" w:lineRule="auto"/>
        <w:ind w:firstLine="0"/>
        <w:jc w:val="both"/>
      </w:pPr>
      <w:r>
        <w:rPr>
          <w:rFonts w:ascii="Times New Roman" w:hAnsi="Times New Roman"/>
          <w:sz w:val="24"/>
        </w:rPr>
        <w:t>The silicon-dominant anode, which comprises over 40% silicon, is key to this fast charging capability. Silicon can store more lithium ions than traditional graphite anodes, which increases the energy density and allows for quicker energy transfer during charging. The high-energy-density cathode, based on nickel-manganese-cobalt (NMC), complements the anode by providing a robust structure for efficient energy storage and release.</w:t>
      </w:r>
    </w:p>
    <w:p>
      <w:pPr>
        <w:spacing w:line="360" w:lineRule="auto"/>
        <w:ind w:firstLine="0"/>
        <w:jc w:val="both"/>
      </w:pPr>
      <w:r>
        <w:rPr>
          <w:rFonts w:ascii="Times New Roman" w:hAnsi="Times New Roman"/>
          <w:sz w:val="24"/>
        </w:rPr>
        <w:t>StoreDot also employs artificial intelligence (AI) and machine learning (ML) to optimize the battery's performance. AI/ML algorithms are used to enhance the battery management system (BMS), ensuring optimal charging and discharging cycles, which improves battery longevity and safety. This holistic design not only accelerates charging times but also maintains the battery's health over its lifespan.</w:t>
      </w:r>
    </w:p>
    <w:p>
      <w:pPr>
        <w:spacing w:line="360" w:lineRule="auto"/>
        <w:ind w:firstLine="0"/>
        <w:jc w:val="both"/>
      </w:pPr>
      <w:r>
        <w:rPr>
          <w:rFonts w:ascii="Times New Roman" w:hAnsi="Times New Roman"/>
          <w:sz w:val="24"/>
        </w:rPr>
        <w:t>Furthermore, StoreDot's technology is designed to be compatible with existing lithium-ion manufacturing lines, which facilitates scalable and cost-effective integration for manufacturers. This compatibility means that EV manufacturers and battery producers can adopt StoreDot's technology without the need for significant infrastructure upgrades, making it an attractive solution for accelerating the mass adoption of EVs.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silicon-dominant anode, comprising over 40% silicon, is a standout feature that significantly enhances energy density and charging speed. The product's high-energy-density cathode is NMC-based, which complements the anode to deliver superior performance. An organic conductive matrix is employed to improve ion transport within the battery, optimizing efficiency and longevity. StoreDot leverages AI and machine learning for both material optimization and an advanced battery management system (BMS), ensuring optimal charging cycles and battery health. The company's technology is designed to integrate seamlessly with existing lithium-ion manufacturing lines, reducing the need for costly infrastructure upgrades. StoreDot's roadmap includes transitioning to semi-solid state batteries by 2028 and exploring post-lithium technologies by 2032, indicating a forward-thinking approach to battery innovation. This strategic focus on compatibility and future-ready technology positions StoreDot uniquely against competitors who may face higher capital expenditures and longer development timelines.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TAM USD 113.5 billion in 2024 [Source: web_search], SAM None, SOM None; Market Penetration: 0.0 %</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 QuantumScape (https://www.quantumscape.com/)</w:t>
      </w:r>
    </w:p>
    <w:p>
      <w:pPr>
        <w:spacing w:line="360" w:lineRule="auto"/>
        <w:ind w:firstLine="0"/>
        <w:jc w:val="both"/>
      </w:pPr>
      <w:r>
        <w:rPr>
          <w:rFonts w:ascii="Times New Roman" w:hAnsi="Times New Roman"/>
          <w:sz w:val="24"/>
        </w:rPr>
        <w:t>Unique Value: Pioneering solid-state battery technology with a proprietary ceramic separator enabling high energy density and fast charging, targeting automotive applications.</w:t>
      </w:r>
    </w:p>
    <w:p>
      <w:pPr>
        <w:spacing w:line="360" w:lineRule="auto"/>
        <w:ind w:firstLine="0"/>
        <w:jc w:val="both"/>
      </w:pPr>
      <w:r>
        <w:rPr>
          <w:rFonts w:ascii="Times New Roman" w:hAnsi="Times New Roman"/>
          <w:sz w:val="24"/>
        </w:rPr>
        <w:t>Recent News: As of the latest available information, QuantumScape announced in September 2023 that it had achieved a significant milestone in its solid-state battery technology, successfully producing its first 24-layer cells, which are crucial for commercializing its batteries for electric vehicles.</w:t>
      </w:r>
    </w:p>
    <w:p>
      <w:pPr>
        <w:spacing w:line="360" w:lineRule="auto"/>
        <w:ind w:firstLine="0"/>
        <w:jc w:val="both"/>
      </w:pPr>
      <w:r>
        <w:rPr>
          <w:rFonts w:ascii="Times New Roman" w:hAnsi="Times New Roman"/>
          <w:sz w:val="24"/>
        </w:rPr>
        <w:t>• Sila Nanotechnologies (https://www.silanano.com/)</w:t>
      </w:r>
    </w:p>
    <w:p>
      <w:pPr>
        <w:spacing w:line="360" w:lineRule="auto"/>
        <w:ind w:firstLine="0"/>
        <w:jc w:val="both"/>
      </w:pPr>
      <w:r>
        <w:rPr>
          <w:rFonts w:ascii="Times New Roman" w:hAnsi="Times New Roman"/>
          <w:sz w:val="24"/>
        </w:rPr>
        <w:t>Unique Value: Focus on silicon-dominant anode materials that integrate seamlessly with existing lithium-ion battery manufacturing, enabling immediate performance improvements without major process changes.</w:t>
      </w:r>
    </w:p>
    <w:p>
      <w:pPr>
        <w:spacing w:line="360" w:lineRule="auto"/>
        <w:ind w:firstLine="0"/>
        <w:jc w:val="both"/>
      </w:pPr>
      <w:r>
        <w:rPr>
          <w:rFonts w:ascii="Times New Roman" w:hAnsi="Times New Roman"/>
          <w:sz w:val="24"/>
        </w:rPr>
        <w:t>Recent News: As of the latest available information, Sila Nanotechnologies announced in May 2023 that they are partnering with BMW to integrate their advanced silicon anode materials into electric vehicle batteries, aiming for a significant increase in energy density. This collaboration is part of Sila's ongoing efforts to enhance battery performance and efficiency.</w:t>
      </w:r>
    </w:p>
    <w:p>
      <w:pPr>
        <w:spacing w:line="360" w:lineRule="auto"/>
        <w:ind w:firstLine="0"/>
        <w:jc w:val="both"/>
      </w:pPr>
      <w:r>
        <w:rPr>
          <w:rFonts w:ascii="Times New Roman" w:hAnsi="Times New Roman"/>
          <w:sz w:val="24"/>
        </w:rPr>
        <w:t>• Amprius Technologies</w:t>
      </w:r>
    </w:p>
    <w:p>
      <w:pPr>
        <w:spacing w:line="360" w:lineRule="auto"/>
        <w:ind w:firstLine="0"/>
        <w:jc w:val="both"/>
      </w:pPr>
      <w:r>
        <w:rPr>
          <w:rFonts w:ascii="Times New Roman" w:hAnsi="Times New Roman"/>
          <w:sz w:val="24"/>
        </w:rPr>
        <w:t>Unique Value: Utilizes silicon nanowire anode technology to achieve some of the highest energy densities in lithium-ion batteries, with a focus on high-performance and specialty applications.</w:t>
      </w:r>
    </w:p>
    <w:p>
      <w:pPr>
        <w:spacing w:line="360" w:lineRule="auto"/>
        <w:ind w:firstLine="0"/>
        <w:jc w:val="both"/>
      </w:pPr>
      <w:r>
        <w:rPr>
          <w:rFonts w:ascii="Times New Roman" w:hAnsi="Times New Roman"/>
          <w:sz w:val="24"/>
        </w:rPr>
        <w:t>Recent News: As of the latest updates, Amprius Technologies announced in September 2023 that it had opened a new battery manufacturing facility in Brighton, Colorado. This facility is expected to significantly increase their production capacity for high-energy density lithium-ion batteries.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56188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561887"/>
                    </a:xfrm>
                    <a:prstGeom prst="rect"/>
                  </pic:spPr>
                </pic:pic>
              </a:graphicData>
            </a:graphic>
          </wp:inline>
        </w:drawing>
      </w:r>
    </w:p>
    <w:p>
      <w:pPr>
        <w:spacing w:line="360" w:lineRule="auto"/>
        <w:ind w:firstLine="0"/>
        <w:jc w:val="both"/>
      </w:pPr>
      <w:r>
        <w:rPr>
          <w:rFonts w:ascii="Times New Roman" w:hAnsi="Times New Roman"/>
          <w:sz w:val="24"/>
        </w:rPr>
        <w:t>StoreDot's business model is structured around generating revenue through the development and licensing of its proprietary battery technology. The main revenue streams include:</w:t>
      </w:r>
    </w:p>
    <w:p>
      <w:pPr>
        <w:spacing w:line="360" w:lineRule="auto"/>
        <w:ind w:firstLine="0"/>
        <w:jc w:val="both"/>
      </w:pPr>
      <w:r>
        <w:rPr>
          <w:rFonts w:ascii="Times New Roman" w:hAnsi="Times New Roman"/>
          <w:sz w:val="24"/>
        </w:rPr>
        <w:t>1. Licensing Fees: StoreDot licenses its silicon-dominant anode lithium-ion battery technology to original equipment manufacturers (OEMs) and battery manufacturers. These licensing agreements allow partners to integrate StoreDot's technology into their own products, providing a recurring revenue stream for StoreDot.</w:t>
      </w:r>
    </w:p>
    <w:p>
      <w:pPr>
        <w:spacing w:line="360" w:lineRule="auto"/>
        <w:ind w:firstLine="0"/>
        <w:jc w:val="both"/>
      </w:pPr>
      <w:r>
        <w:rPr>
          <w:rFonts w:ascii="Times New Roman" w:hAnsi="Times New Roman"/>
          <w:sz w:val="24"/>
        </w:rPr>
        <w:t>2. Partnerships: The company forms strategic partnerships with global OEMs and battery manufacturers. These partnerships may involve joint development agreements, co-marketing efforts, or revenue-sharing models, further enhancing StoreDot's revenue potential.</w:t>
      </w:r>
    </w:p>
    <w:p>
      <w:pPr>
        <w:spacing w:line="360" w:lineRule="auto"/>
        <w:ind w:firstLine="0"/>
        <w:jc w:val="both"/>
      </w:pPr>
      <w:r>
        <w:rPr>
          <w:rFonts w:ascii="Times New Roman" w:hAnsi="Times New Roman"/>
          <w:sz w:val="24"/>
        </w:rPr>
        <w:t>StoreDot's customer segments primarily consist of:</w:t>
      </w:r>
    </w:p>
    <w:p>
      <w:pPr>
        <w:spacing w:line="360" w:lineRule="auto"/>
        <w:ind w:firstLine="0"/>
        <w:jc w:val="both"/>
      </w:pPr>
      <w:r>
        <w:rPr>
          <w:rFonts w:ascii="Times New Roman" w:hAnsi="Times New Roman"/>
          <w:sz w:val="24"/>
        </w:rPr>
        <w:t>• EV Manufacturers: Companies producing electric vehicles that are looking to enhance their product offerings with faster charging capabilities and improved battery longevity.</w:t>
      </w:r>
    </w:p>
    <w:p>
      <w:pPr>
        <w:spacing w:line="360" w:lineRule="auto"/>
        <w:ind w:firstLine="0"/>
        <w:jc w:val="both"/>
      </w:pPr>
      <w:r>
        <w:rPr>
          <w:rFonts w:ascii="Times New Roman" w:hAnsi="Times New Roman"/>
          <w:sz w:val="24"/>
        </w:rPr>
        <w:t>• Battery Producers: Manufacturers seeking to differentiate their products by incorporating advanced battery technologies that offer superior performance metrics.</w:t>
      </w:r>
    </w:p>
    <w:p>
      <w:pPr>
        <w:spacing w:line="360" w:lineRule="auto"/>
        <w:ind w:firstLine="0"/>
        <w:jc w:val="both"/>
      </w:pPr>
      <w:r>
        <w:rPr>
          <w:rFonts w:ascii="Times New Roman" w:hAnsi="Times New Roman"/>
          <w:sz w:val="24"/>
        </w:rPr>
        <w:t>StoreDot's go-to-market strategy emphasizes the compatibility of its technology with existing lithium-ion manufacturing lines, allowing for scalable and cost-effective integration. This approach positions StoreDot favorably against competing battery chemistries that require significant capital expenditure and longer development timelines.</w:t>
      </w:r>
    </w:p>
    <w:p>
      <w:pPr>
        <w:spacing w:line="360" w:lineRule="auto"/>
        <w:ind w:firstLine="0"/>
        <w:jc w:val="both"/>
      </w:pPr>
      <w:r>
        <w:rPr>
          <w:rFonts w:ascii="Times New Roman" w:hAnsi="Times New Roman"/>
          <w:sz w:val="24"/>
        </w:rPr>
        <w:t>This diagram illustrates how StoreDot generates revenue through licensing and partnerships, targeting EV manufacturers and battery producers as its primary customer segments.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Testing with leading EV manufacturers, achieved milestones in 2024, independent validation and nearing production readiness.</w:t>
      </w:r>
    </w:p>
    <w:p>
      <w:pPr>
        <w:spacing w:line="360" w:lineRule="auto"/>
        <w:ind w:firstLine="0"/>
        <w:jc w:val="both"/>
      </w:pPr>
      <w:r>
        <w:rPr>
          <w:rFonts w:ascii="Times New Roman" w:hAnsi="Times New Roman"/>
          <w:sz w:val="24"/>
        </w:rPr>
        <w:t>• Moat: Unique silicondominant anode (over 40% silicon), holistic design, IP enhances charging infrastructure without requiring immediate upgrades.</w:t>
      </w:r>
    </w:p>
    <w:p>
      <w:pPr>
        <w:spacing w:line="360" w:lineRule="auto"/>
        <w:ind w:firstLine="0"/>
        <w:jc w:val="both"/>
      </w:pPr>
      <w:r>
        <w:rPr>
          <w:rFonts w:ascii="Times New Roman" w:hAnsi="Times New Roman"/>
          <w:sz w:val="24"/>
        </w:rPr>
        <w:t>• Tech Stack: Silicondominant anode, highenergydensity cathode (NMCbased), organic conductive matrix, use of AI/ML for optimization, advanced BMS with AI/ML.</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21,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Doron Myersdorf, Founder and CEO</w:t>
      </w:r>
    </w:p>
    <w:p>
      <w:pPr>
        <w:spacing w:line="360" w:lineRule="auto"/>
        <w:ind w:firstLine="0"/>
        <w:jc w:val="both"/>
      </w:pPr>
      <w:r>
        <w:rPr>
          <w:rFonts w:ascii="Times New Roman" w:hAnsi="Times New Roman"/>
          <w:sz w:val="24"/>
        </w:rPr>
        <w:t>• LinkedIn: [Doron Myersdorf](https://linkedin.com/in/donush)</w:t>
      </w:r>
    </w:p>
    <w:p>
      <w:pPr>
        <w:spacing w:line="360" w:lineRule="auto"/>
        <w:ind w:firstLine="0"/>
        <w:jc w:val="both"/>
      </w:pPr>
      <w:r>
        <w:rPr>
          <w:rFonts w:ascii="Times New Roman" w:hAnsi="Times New Roman"/>
          <w:sz w:val="24"/>
        </w:rPr>
        <w:t>• Doron Myersdorf is the Founder and CEO of StoreDot, a company at the forefront of developing extreme fastcharging battery technology for electric vehicles. With over a decade at the helm, Myersdorf has been instrumental in driving StoreDot's innovation and growth in the battery technology sector. Prior to founding StoreDot in 2012, he served as Senior Director at SanDisk's SSD Business Unit, where he established and managed the division in Israel, achieving over $100 million in revenue within three years. His previous experience also includes a role as VP of Flash and Operations at msystems, where he managed strategic sourcing of $1 billion annually, contributing to a revenue of over $1.5 billion. Myersdorf's extensive background in technology and business development positions him as a pivotal leader in StoreDot's mission to revolutionize the electric vehicle industry.</w:t>
      </w:r>
    </w:p>
    <w:p>
      <w:pPr>
        <w:spacing w:line="360" w:lineRule="auto"/>
        <w:ind w:firstLine="0"/>
        <w:jc w:val="both"/>
      </w:pPr>
      <w:r>
        <w:rPr>
          <w:rFonts w:ascii="Times New Roman" w:hAnsi="Times New Roman"/>
          <w:sz w:val="24"/>
        </w:rPr>
        <w:t>Meir Halberstam, Chief Financial Officer</w:t>
      </w:r>
    </w:p>
    <w:p>
      <w:pPr>
        <w:spacing w:line="360" w:lineRule="auto"/>
        <w:ind w:firstLine="0"/>
        <w:jc w:val="both"/>
      </w:pPr>
      <w:r>
        <w:rPr>
          <w:rFonts w:ascii="Times New Roman" w:hAnsi="Times New Roman"/>
          <w:sz w:val="24"/>
        </w:rPr>
        <w:t>• LinkedIn: [Meir Halberstam](https://www.linkedin.com/in/meirhalberstamb986a117LinkedIn)</w:t>
      </w:r>
    </w:p>
    <w:p>
      <w:pPr>
        <w:spacing w:line="360" w:lineRule="auto"/>
        <w:ind w:firstLine="0"/>
        <w:jc w:val="both"/>
      </w:pPr>
      <w:r>
        <w:rPr>
          <w:rFonts w:ascii="Times New Roman" w:hAnsi="Times New Roman"/>
          <w:sz w:val="24"/>
        </w:rPr>
        <w:t>• Meir Halberstam serves as the Chief Financial Officer at StoreDot, bringing over two decades of executive financial leadership in the global technology sector. His career is marked by significant roles such as CFO of Broadcom Israel, where he managed mergers and acquisitions, and CFO EMEA at Convergys, overseeing operations across more than 30 countries for a decade. Notably, Halberstam was VP of Finance at Radview Software, where he successfully guided the company from its seed stage to a NASDAQ IPO. His comprehensive financial acumen and strategic oversight are critical assets to StoreDot as it navigates the complexities of scaling its innovative battery solutions.</w:t>
      </w:r>
    </w:p>
    <w:p>
      <w:pPr>
        <w:spacing w:line="360" w:lineRule="auto"/>
        <w:ind w:firstLine="0"/>
        <w:jc w:val="both"/>
      </w:pPr>
      <w:r>
        <w:rPr>
          <w:rFonts w:ascii="Times New Roman" w:hAnsi="Times New Roman"/>
          <w:sz w:val="24"/>
        </w:rPr>
        <w:t>Carl-Peter Forster, Chairman</w:t>
      </w:r>
    </w:p>
    <w:p>
      <w:pPr>
        <w:spacing w:line="360" w:lineRule="auto"/>
        <w:ind w:firstLine="0"/>
        <w:jc w:val="both"/>
      </w:pPr>
      <w:r>
        <w:rPr>
          <w:rFonts w:ascii="Times New Roman" w:hAnsi="Times New Roman"/>
          <w:sz w:val="24"/>
        </w:rPr>
        <w:t>• LinkedIn: Not available</w:t>
      </w:r>
    </w:p>
    <w:p>
      <w:pPr>
        <w:spacing w:line="360" w:lineRule="auto"/>
        <w:ind w:firstLine="0"/>
        <w:jc w:val="both"/>
      </w:pPr>
      <w:r>
        <w:rPr>
          <w:rFonts w:ascii="Times New Roman" w:hAnsi="Times New Roman"/>
          <w:sz w:val="24"/>
        </w:rPr>
        <w:t>• CarlPeter Forster is the Chairman of StoreDot and holds additional chair roles at Vesuvius plc and Chemring Group plc. With a robust background in the automotive industry, Forster's leadership experience includes serving as Group CEO of Tata Motors, where he oversaw operations including Jaguar Land Rover, and as President/CEO of General Motors Europe. His career began at BMW, where he held senior roles, and he initially started as a consultant at McKinsey &amp; Company. Forster's extensive experience in automotive leadership and strategic management provides invaluable guidance to StoreDot as it aims to impact the electric vehicle market significantly.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advanced battery technology is pivotal in promoting electric vehicle adoption by drastically reducing charging times, which can significantly lower greenhouse gas emissions and urban pollution. Environmentally, their approach reduces cobalt content in batteries, aligning with sustainability objectives and addressing ethical concerns associated with cobalt mining. While their governance is supported by a seasoned leadership team, the lack of detailed ESG policies and regulatory compliance disclosures highlights a need for greater transparency. No recent controversies have been identified, but further insights into their supply chain labor practices and environmental impact assessments are necessary for a thorough ESG evaluation.</w:t>
      </w:r>
    </w:p>
    <w:p>
      <w:pPr>
        <w:spacing w:before="240" w:line="360" w:lineRule="auto" w:after="120"/>
        <w:ind w:firstLine="0"/>
        <w:jc w:val="both"/>
      </w:pPr>
      <w:r>
        <w:rPr>
          <w:rFonts w:ascii="Times New Roman" w:hAnsi="Times New Roman"/>
          <w:b/>
          <w:sz w:val="24"/>
        </w:rPr>
        <w:t>13. RISKS &amp; MITIGATIONS</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Competition from Established Players</w:t>
      </w:r>
    </w:p>
    <w:p>
      <w:pPr>
        <w:spacing w:line="360" w:lineRule="auto"/>
        <w:ind w:firstLine="0"/>
        <w:jc w:val="both"/>
      </w:pPr>
      <w:r>
        <w:rPr>
          <w:rFonts w:ascii="Times New Roman" w:hAnsi="Times New Roman"/>
          <w:sz w:val="24"/>
        </w:rPr>
        <w:t>• Explanation: StoreDot faces significant competition from wellestablished companies like QuantumScape, Sila Nanotechnologies, and Amprius Technologies. These competitors have strong technological differentiators, such as solidstate batteries and silicondominant anode materials, which could overshadow StoreDot's offerings if they achieve superior performance or faster market entry.</w:t>
      </w:r>
    </w:p>
    <w:p>
      <w:pPr>
        <w:spacing w:line="360" w:lineRule="auto"/>
        <w:ind w:firstLine="0"/>
        <w:jc w:val="both"/>
      </w:pPr>
      <w:r>
        <w:rPr>
          <w:rFonts w:ascii="Times New Roman" w:hAnsi="Times New Roman"/>
          <w:sz w:val="24"/>
        </w:rPr>
        <w:t>• Limited Financial Data Available</w:t>
      </w:r>
    </w:p>
    <w:p>
      <w:pPr>
        <w:spacing w:line="360" w:lineRule="auto"/>
        <w:ind w:firstLine="0"/>
        <w:jc w:val="both"/>
      </w:pPr>
      <w:r>
        <w:rPr>
          <w:rFonts w:ascii="Times New Roman" w:hAnsi="Times New Roman"/>
          <w:sz w:val="24"/>
        </w:rPr>
        <w:t>• Explanation: The lack of comprehensive financial data on StoreDot poses a challenge in assessing the company's financial health and sustainability. This uncertainty makes it difficult to evaluate the company's ability to scale production, invest in R&amp;D, and withstand market pressures.</w:t>
      </w:r>
    </w:p>
    <w:p>
      <w:pPr>
        <w:spacing w:line="360" w:lineRule="auto"/>
        <w:ind w:firstLine="0"/>
        <w:jc w:val="both"/>
      </w:pPr>
      <w:r>
        <w:rPr>
          <w:rFonts w:ascii="Times New Roman" w:hAnsi="Times New Roman"/>
          <w:sz w:val="24"/>
        </w:rPr>
        <w:t>• Regulatory Risks in Battery Tech</w:t>
      </w:r>
    </w:p>
    <w:p>
      <w:pPr>
        <w:spacing w:line="360" w:lineRule="auto"/>
        <w:ind w:firstLine="0"/>
        <w:jc w:val="both"/>
      </w:pPr>
      <w:r>
        <w:rPr>
          <w:rFonts w:ascii="Times New Roman" w:hAnsi="Times New Roman"/>
          <w:sz w:val="24"/>
        </w:rPr>
        <w:t>• Explanation: Battery technology is subject to stringent regulatory requirements, which vary by region and can change rapidly. StoreDot must navigate complex regulatory landscapes, including safety standards and environmental regulations, which could delay product launches or increase compliance costs.</w:t>
      </w:r>
    </w:p>
    <w:p>
      <w:pPr>
        <w:spacing w:line="360" w:lineRule="auto"/>
        <w:ind w:firstLine="0"/>
        <w:jc w:val="both"/>
      </w:pPr>
      <w:r>
        <w:rPr>
          <w:rFonts w:ascii="Times New Roman" w:hAnsi="Times New Roman"/>
          <w:sz w:val="24"/>
        </w:rPr>
        <w:t>• Market Timing Uncertainty</w:t>
      </w:r>
    </w:p>
    <w:p>
      <w:pPr>
        <w:spacing w:line="360" w:lineRule="auto"/>
        <w:ind w:firstLine="0"/>
        <w:jc w:val="both"/>
      </w:pPr>
      <w:r>
        <w:rPr>
          <w:rFonts w:ascii="Times New Roman" w:hAnsi="Times New Roman"/>
          <w:sz w:val="24"/>
        </w:rPr>
        <w:t>• Explanation: The timing of StoreDot's market entry is critical. The electric vehicle (EV) market is rapidly evolving, and delays in achieving production readiness could result in missed opportunities or reduced market share as competitors advance their technologies and secure partnerships with major EV manufacturers.</w:t>
      </w:r>
    </w:p>
    <w:p>
      <w:pPr>
        <w:spacing w:line="360" w:lineRule="auto"/>
        <w:ind w:firstLine="0"/>
        <w:jc w:val="both"/>
      </w:pPr>
      <w:r>
        <w:rPr>
          <w:rFonts w:ascii="Times New Roman" w:hAnsi="Times New Roman"/>
          <w:sz w:val="24"/>
        </w:rPr>
        <w:t>• Technical Risks</w:t>
      </w:r>
    </w:p>
    <w:p>
      <w:pPr>
        <w:spacing w:line="360" w:lineRule="auto"/>
        <w:ind w:firstLine="0"/>
        <w:jc w:val="both"/>
      </w:pPr>
      <w:r>
        <w:rPr>
          <w:rFonts w:ascii="Times New Roman" w:hAnsi="Times New Roman"/>
          <w:sz w:val="24"/>
        </w:rPr>
        <w:t>• Explanation: Although StoreDot has achieved significant milestones and received independent validation, there is still a risk that unforeseen technical challenges could arise during the scaleup to mass production. These challenges could impact performance, cost, or reliability, affecting the company's ability to meet customer expectations.</w:t>
      </w:r>
    </w:p>
    <w:p>
      <w:pPr>
        <w:spacing w:line="360" w:lineRule="auto"/>
        <w:ind w:firstLine="0"/>
        <w:jc w:val="both"/>
      </w:pPr>
      <w:r>
        <w:rPr>
          <w:rFonts w:ascii="Times New Roman" w:hAnsi="Times New Roman"/>
          <w:sz w:val="24"/>
        </w:rPr>
        <w:t>• Operational Risks</w:t>
      </w:r>
    </w:p>
    <w:p>
      <w:pPr>
        <w:spacing w:line="360" w:lineRule="auto"/>
        <w:ind w:firstLine="0"/>
        <w:jc w:val="both"/>
      </w:pPr>
      <w:r>
        <w:rPr>
          <w:rFonts w:ascii="Times New Roman" w:hAnsi="Times New Roman"/>
          <w:sz w:val="24"/>
        </w:rPr>
        <w:t>• Explanation: Scaling up production to meet demand requires significant operational capabilities. StoreDot may face challenges in establishing efficient manufacturing processes, securing supply chains for critical materials, and maintaining quality control, which could affect product delivery and reputation.</w:t>
      </w:r>
    </w:p>
    <w:p>
      <w:pPr>
        <w:spacing w:line="360" w:lineRule="auto"/>
        <w:ind w:firstLine="0"/>
        <w:jc w:val="both"/>
      </w:pPr>
      <w:r>
        <w:rPr>
          <w:rFonts w:ascii="Times New Roman" w:hAnsi="Times New Roman"/>
          <w:sz w:val="24"/>
        </w:rPr>
        <w:t>• Financial Risks</w:t>
      </w:r>
    </w:p>
    <w:p>
      <w:pPr>
        <w:spacing w:line="360" w:lineRule="auto"/>
        <w:ind w:firstLine="0"/>
        <w:jc w:val="both"/>
      </w:pPr>
      <w:r>
        <w:rPr>
          <w:rFonts w:ascii="Times New Roman" w:hAnsi="Times New Roman"/>
          <w:sz w:val="24"/>
        </w:rPr>
        <w:t>• Explanation: StoreDot's ability to secure additional funding is crucial for its growth and development. Any difficulties in raising capital could limit the company's ability to invest in necessary infrastructure, R&amp;D, and market expansion efforts, potentially stalling progress against competitors.</w:t>
      </w:r>
    </w:p>
    <w:p>
      <w:pPr>
        <w:spacing w:line="360" w:lineRule="auto"/>
        <w:ind w:firstLine="0"/>
        <w:jc w:val="both"/>
      </w:pPr>
      <w:r>
        <w:rPr>
          <w:rFonts w:ascii="Times New Roman" w:hAnsi="Times New Roman"/>
          <w:sz w:val="24"/>
        </w:rPr>
        <w:t>• Partnership and Customer Risks</w:t>
      </w:r>
    </w:p>
    <w:p>
      <w:pPr>
        <w:spacing w:line="360" w:lineRule="auto"/>
        <w:ind w:firstLine="0"/>
        <w:jc w:val="both"/>
      </w:pPr>
      <w:r>
        <w:rPr>
          <w:rFonts w:ascii="Times New Roman" w:hAnsi="Times New Roman"/>
          <w:sz w:val="24"/>
        </w:rPr>
        <w:t>• Explanation: StoreDot's success is partly dependent on its relationships with leading EV manufacturers. Any disruptions in these partnerships, whether due to competitive pressures, strategic shifts, or performance issues, could significantly impact the company's revenue streams and market positioning.</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is currently undergoing testing with leading EV manufacturers and has achieved significant milestones, positioning it near production readiness. Given the increasing demand for efficient and fast-charging batteries in the EV market, StoreDot's technology could attract strategic partnerships or acquisitions by major automotive or battery manufacturers seeking to enhance their product offerings. The most likely exit strategy would be an acquisition by a larger player in the automotive or energy sector, as this would provide immediate market access and scalability for StoreDot's technology. Alternatively, an IPO could be considered if the company achieves substantial market traction and financial growth, allowing it to capitalize on public market interest in sustainable technologies.</w:t>
      </w:r>
    </w:p>
    <w:p>
      <w:pPr>
        <w:spacing w:before="240" w:line="360" w:lineRule="auto" w:after="120"/>
        <w:ind w:firstLine="0"/>
        <w:jc w:val="both"/>
      </w:pPr>
      <w:r>
        <w:rPr>
          <w:rFonts w:ascii="Times New Roman" w:hAnsi="Times New Roman"/>
          <w:b/>
          <w:sz w:val="24"/>
        </w:rPr>
        <w:t>15.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detailed reports on the independent validation results to assess the credibility and robustness of the technology claims.</w:t>
      </w:r>
    </w:p>
    <w:p>
      <w:pPr>
        <w:spacing w:line="360" w:lineRule="auto"/>
        <w:ind w:firstLine="0"/>
        <w:jc w:val="both"/>
      </w:pPr>
      <w:r>
        <w:rPr>
          <w:rFonts w:ascii="Times New Roman" w:hAnsi="Times New Roman"/>
          <w:sz w:val="24"/>
        </w:rPr>
        <w:t>• Clarify the status and scope of any patents or intellectual property rights to understand the company's competitive edge and protection against potential infringements.</w:t>
      </w:r>
    </w:p>
    <w:p>
      <w:pPr>
        <w:spacing w:line="360" w:lineRule="auto"/>
        <w:ind w:firstLine="0"/>
        <w:jc w:val="both"/>
      </w:pPr>
      <w:r>
        <w:rPr>
          <w:rFonts w:ascii="Times New Roman" w:hAnsi="Times New Roman"/>
          <w:sz w:val="24"/>
        </w:rPr>
        <w:t>• Inquire about the timeline and specific milestones for achieving production readiness, including any technical challenges that need to be addressed.</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Identify the leading EV manufacturers involved in testing and request feedback or testimonials to gauge their level of interest and commitment.</w:t>
      </w:r>
    </w:p>
    <w:p>
      <w:pPr>
        <w:spacing w:line="360" w:lineRule="auto"/>
        <w:ind w:firstLine="0"/>
        <w:jc w:val="both"/>
      </w:pPr>
      <w:r>
        <w:rPr>
          <w:rFonts w:ascii="Times New Roman" w:hAnsi="Times New Roman"/>
          <w:sz w:val="24"/>
        </w:rPr>
        <w:t>• Explore the terms and conditions of any existing or potential manufacturing partnerships to understand scalability and production capabilities.</w:t>
      </w:r>
    </w:p>
    <w:p>
      <w:pPr>
        <w:spacing w:line="360" w:lineRule="auto"/>
        <w:ind w:firstLine="0"/>
        <w:jc w:val="both"/>
      </w:pPr>
      <w:r>
        <w:rPr>
          <w:rFonts w:ascii="Times New Roman" w:hAnsi="Times New Roman"/>
          <w:sz w:val="24"/>
        </w:rPr>
        <w:t>• Assess the company's strategy for securing longterm partnerships with OEMs and manufacturers, focusing on how these relationships will support market entry and expansion.</w:t>
      </w:r>
    </w:p>
    <w:p>
      <w:pPr>
        <w:spacing w:line="360" w:lineRule="auto"/>
        <w:ind w:firstLine="0"/>
        <w:jc w:val="both"/>
      </w:pPr>
      <w:r>
        <w:rPr>
          <w:rFonts w:ascii="Times New Roman" w:hAnsi="Times New Roman"/>
          <w:sz w:val="24"/>
        </w:rPr>
        <w:t>Financial Due Diligence</w:t>
      </w:r>
    </w:p>
    <w:p>
      <w:pPr>
        <w:spacing w:line="360" w:lineRule="auto"/>
        <w:ind w:firstLine="0"/>
        <w:jc w:val="both"/>
      </w:pPr>
      <w:r>
        <w:rPr>
          <w:rFonts w:ascii="Times New Roman" w:hAnsi="Times New Roman"/>
          <w:sz w:val="24"/>
        </w:rPr>
        <w:t>• Request comprehensive financial statements and projections to evaluate the company's financial health and sustainability.</w:t>
      </w:r>
    </w:p>
    <w:p>
      <w:pPr>
        <w:spacing w:line="360" w:lineRule="auto"/>
        <w:ind w:firstLine="0"/>
        <w:jc w:val="both"/>
      </w:pPr>
      <w:r>
        <w:rPr>
          <w:rFonts w:ascii="Times New Roman" w:hAnsi="Times New Roman"/>
          <w:sz w:val="24"/>
        </w:rPr>
        <w:t>• Investigate any recent funding rounds or financial commitments to understand the company's current valuation and funding runway.</w:t>
      </w:r>
    </w:p>
    <w:p>
      <w:pPr>
        <w:spacing w:line="360" w:lineRule="auto"/>
        <w:ind w:firstLine="0"/>
        <w:jc w:val="both"/>
      </w:pPr>
      <w:r>
        <w:rPr>
          <w:rFonts w:ascii="Times New Roman" w:hAnsi="Times New Roman"/>
          <w:sz w:val="24"/>
        </w:rPr>
        <w:t>• Analyze the company's burn rate and cash flow management to identify any potential financial risks or needs for additional capital.</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Conduct a comparative analysis of StoreDot's technology versus competitors like QuantumScape, Sila Nanotechnologies, and Amprius Technologies to identify unique selling points and potential weaknesses.</w:t>
      </w:r>
    </w:p>
    <w:p>
      <w:pPr>
        <w:spacing w:line="360" w:lineRule="auto"/>
        <w:ind w:firstLine="0"/>
        <w:jc w:val="both"/>
      </w:pPr>
      <w:r>
        <w:rPr>
          <w:rFonts w:ascii="Times New Roman" w:hAnsi="Times New Roman"/>
          <w:sz w:val="24"/>
        </w:rPr>
        <w:t>• Investigate any recent developments or breakthroughs by competitors that could impact StoreDot's market positioning.</w:t>
      </w:r>
    </w:p>
    <w:p>
      <w:pPr>
        <w:spacing w:line="360" w:lineRule="auto"/>
        <w:ind w:firstLine="0"/>
        <w:jc w:val="both"/>
      </w:pPr>
      <w:r>
        <w:rPr>
          <w:rFonts w:ascii="Times New Roman" w:hAnsi="Times New Roman"/>
          <w:sz w:val="24"/>
        </w:rPr>
        <w:t>• Evaluate the company's strategy for differentiating itself in a crowded market and its approach to capturing market share.</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Review the regulatory requirements for battery technology in key markets to ensure StoreDot's compliance and readiness for commercialization.</w:t>
      </w:r>
    </w:p>
    <w:p>
      <w:pPr>
        <w:spacing w:line="360" w:lineRule="auto"/>
        <w:ind w:firstLine="0"/>
        <w:jc w:val="both"/>
      </w:pPr>
      <w:r>
        <w:rPr>
          <w:rFonts w:ascii="Times New Roman" w:hAnsi="Times New Roman"/>
          <w:sz w:val="24"/>
        </w:rPr>
        <w:t>• Identify any potential regulatory changes on the horizon that could impact the company's operations or market entry.</w:t>
      </w:r>
    </w:p>
    <w:p>
      <w:pPr>
        <w:spacing w:line="360" w:lineRule="auto"/>
        <w:ind w:firstLine="0"/>
        <w:jc w:val="both"/>
      </w:pPr>
      <w:r>
        <w:rPr>
          <w:rFonts w:ascii="Times New Roman" w:hAnsi="Times New Roman"/>
          <w:sz w:val="24"/>
        </w:rPr>
        <w:t>• Discuss the company's strategy for navigating regulatory challenges and mitigating associated risks.</w:t>
      </w:r>
    </w:p>
    <w:p>
      <w:pPr>
        <w:spacing w:before="240" w:line="360" w:lineRule="auto" w:after="120"/>
        <w:ind w:firstLine="0"/>
        <w:jc w:val="both"/>
      </w:pPr>
      <w:r>
        <w:rPr>
          <w:rFonts w:ascii="Times New Roman" w:hAnsi="Times New Roman"/>
          <w:b/>
          <w:sz w:val="24"/>
        </w:rPr>
        <w:t>16. ADDITIONAL FIGURES &amp; VISUALS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Technological Differentiation: StoreDot’s silicondominant anode (&gt;40% silicon) combined with a highenergydensity NMC cathode and organic conductive matrix is a compelling innovation. This chemistry enables extreme fast charging (XFC) — 100 miles in 5 minutes — addressing a critical pain point in EV adoption: charging anxiety.</w:t>
      </w:r>
    </w:p>
    <w:p>
      <w:pPr>
        <w:spacing w:line="360" w:lineRule="auto"/>
        <w:ind w:firstLine="0"/>
        <w:jc w:val="both"/>
      </w:pPr>
      <w:r>
        <w:rPr>
          <w:rFonts w:ascii="Times New Roman" w:hAnsi="Times New Roman"/>
          <w:sz w:val="24"/>
        </w:rPr>
        <w:t>• AI/ML Integration: Use of AI/ML for battery material optimization and advanced battery management system (BMS) enhances performance, longevity, and safety, adding a layer of technological sophistication and potential competitive moat.</w:t>
      </w:r>
    </w:p>
    <w:p>
      <w:pPr>
        <w:spacing w:line="360" w:lineRule="auto"/>
        <w:ind w:firstLine="0"/>
        <w:jc w:val="both"/>
      </w:pPr>
      <w:r>
        <w:rPr>
          <w:rFonts w:ascii="Times New Roman" w:hAnsi="Times New Roman"/>
          <w:sz w:val="24"/>
        </w:rPr>
        <w:t>• Manufacturing Compatibility: The technology’s compatibility with existing lithiumion manufacturing lines is a major commercial advantage, reducing CAPEX barriers and accelerating adoption by OEMs and battery producers.</w:t>
      </w:r>
    </w:p>
    <w:p>
      <w:pPr>
        <w:spacing w:line="360" w:lineRule="auto"/>
        <w:ind w:firstLine="0"/>
        <w:jc w:val="both"/>
      </w:pPr>
      <w:r>
        <w:rPr>
          <w:rFonts w:ascii="Times New Roman" w:hAnsi="Times New Roman"/>
          <w:sz w:val="24"/>
        </w:rPr>
        <w:t>• Strong Leadership: The management team combines deep technical expertise (Myersdorf) with seasoned financial leadership (Halberstam) and automotive industry experience (Forster), providing a balanced skill set for scaling and strategic partnerships.</w:t>
      </w:r>
    </w:p>
    <w:p>
      <w:pPr>
        <w:spacing w:line="360" w:lineRule="auto"/>
        <w:ind w:firstLine="0"/>
        <w:jc w:val="both"/>
      </w:pPr>
      <w:r>
        <w:rPr>
          <w:rFonts w:ascii="Times New Roman" w:hAnsi="Times New Roman"/>
          <w:sz w:val="24"/>
        </w:rPr>
        <w:t>• Strategic Partnerships: Engagement with 15+ global OEMs and battery manufacturers for testing signals credible market interest and validation, reducing gotomarket risk.</w:t>
      </w:r>
    </w:p>
    <w:p>
      <w:pPr>
        <w:spacing w:line="360" w:lineRule="auto"/>
        <w:ind w:firstLine="0"/>
        <w:jc w:val="both"/>
      </w:pPr>
      <w:r>
        <w:rPr>
          <w:rFonts w:ascii="Times New Roman" w:hAnsi="Times New Roman"/>
          <w:sz w:val="24"/>
        </w:rPr>
        <w:t>• ForwardLooking Roadmap: Clear technology evolution path toward semisolid (2028) and postlithium batteries (2032) demonstrates longterm vision and adaptability.</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No disclosed financials or funding details severely limit assessment of financial health, runway, and capital needs. This opacity raises concerns about sustainability and ability to scale.</w:t>
      </w:r>
    </w:p>
    <w:p>
      <w:pPr>
        <w:spacing w:line="360" w:lineRule="auto"/>
        <w:ind w:firstLine="0"/>
        <w:jc w:val="both"/>
      </w:pPr>
      <w:r>
        <w:rPr>
          <w:rFonts w:ascii="Times New Roman" w:hAnsi="Times New Roman"/>
          <w:sz w:val="24"/>
        </w:rPr>
        <w:t>• Unclear Production Readiness: While milestones and independent validation are mentioned, specifics on scaleup challenges, manufacturing yield, and cost targets remain vague. The transition from pilot to mass production is a known bottleneck in battery tech.</w:t>
      </w:r>
    </w:p>
    <w:p>
      <w:pPr>
        <w:spacing w:line="360" w:lineRule="auto"/>
        <w:ind w:firstLine="0"/>
        <w:jc w:val="both"/>
      </w:pPr>
      <w:r>
        <w:rPr>
          <w:rFonts w:ascii="Times New Roman" w:hAnsi="Times New Roman"/>
          <w:sz w:val="24"/>
        </w:rPr>
        <w:t>• Limited Market Penetration Data: No Serviceable Available Market (SAM) or Serviceable Obtainable Market (SOM) estimates provided, making it difficult to quantify nearterm revenue potential or market share targets.</w:t>
      </w:r>
    </w:p>
    <w:p>
      <w:pPr>
        <w:spacing w:line="360" w:lineRule="auto"/>
        <w:ind w:firstLine="0"/>
        <w:jc w:val="both"/>
      </w:pPr>
      <w:r>
        <w:rPr>
          <w:rFonts w:ascii="Times New Roman" w:hAnsi="Times New Roman"/>
          <w:sz w:val="24"/>
        </w:rPr>
        <w:t>• IP &amp; Competitive Moat Ambiguity: Although IP is cited as a moat, details on patent breadth, freedom to operate, and potential infringement risks are missing.</w:t>
      </w:r>
    </w:p>
    <w:p>
      <w:pPr>
        <w:spacing w:line="360" w:lineRule="auto"/>
        <w:ind w:firstLine="0"/>
        <w:jc w:val="both"/>
      </w:pPr>
      <w:r>
        <w:rPr>
          <w:rFonts w:ascii="Times New Roman" w:hAnsi="Times New Roman"/>
          <w:sz w:val="24"/>
        </w:rPr>
        <w:t>• Operational Complexity: Scaling advanced battery chemistry with silicon anodes is notoriously challenging due to silicon’s volumetric expansion and cycle life issues. The memo lacks detailed mitigation strategies for these technical risks.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Mass EV Adoption Catalyst: By significantly reducing charging times without requiring immediate infrastructure upgrades, StoreDot’s tech could accelerate EV adoption globally, unlocking a large TAM ($113.5B in battery tech).</w:t>
      </w:r>
    </w:p>
    <w:p>
      <w:pPr>
        <w:spacing w:line="360" w:lineRule="auto"/>
        <w:ind w:firstLine="0"/>
        <w:jc w:val="both"/>
      </w:pPr>
      <w:r>
        <w:rPr>
          <w:rFonts w:ascii="Times New Roman" w:hAnsi="Times New Roman"/>
          <w:sz w:val="24"/>
        </w:rPr>
        <w:t>• Licensing &amp; Partnership Model: Licensing to OEMs and battery producers allows for rapid scaling without heavy capital expenditure, enabling StoreDot to capture value across the supply chain.</w:t>
      </w:r>
    </w:p>
    <w:p>
      <w:pPr>
        <w:spacing w:line="360" w:lineRule="auto"/>
        <w:ind w:firstLine="0"/>
        <w:jc w:val="both"/>
      </w:pPr>
      <w:r>
        <w:rPr>
          <w:rFonts w:ascii="Times New Roman" w:hAnsi="Times New Roman"/>
          <w:sz w:val="24"/>
        </w:rPr>
        <w:t>• Sustainability &amp; ESG Appeal: Reduced cobalt content and enabling EV adoption align with global decarbonization trends, potentially attracting ESGfocused investors and customers.</w:t>
      </w:r>
    </w:p>
    <w:p>
      <w:pPr>
        <w:spacing w:line="360" w:lineRule="auto"/>
        <w:ind w:firstLine="0"/>
        <w:jc w:val="both"/>
      </w:pPr>
      <w:r>
        <w:rPr>
          <w:rFonts w:ascii="Times New Roman" w:hAnsi="Times New Roman"/>
          <w:sz w:val="24"/>
        </w:rPr>
        <w:t>• Strategic Acquisition Potential: Given the capital intensity and competitive landscape, StoreDot is wellpositioned as an attractive acquisition target for major automotive or battery manufacturers seeking fastcharging solutions.</w:t>
      </w:r>
    </w:p>
    <w:p>
      <w:pPr>
        <w:spacing w:line="360" w:lineRule="auto"/>
        <w:ind w:firstLine="0"/>
        <w:jc w:val="both"/>
      </w:pPr>
      <w:r>
        <w:rPr>
          <w:rFonts w:ascii="Times New Roman" w:hAnsi="Times New Roman"/>
          <w:sz w:val="24"/>
        </w:rPr>
        <w:t>• AI/ML as Differentiator: Continued AI/MLdriven optimization could improve battery performance beyond chemistry alone, creating a defensible technological edge.</w:t>
      </w:r>
    </w:p>
    <w:p>
      <w:pPr>
        <w:spacing w:line="360" w:lineRule="auto"/>
        <w:ind w:firstLine="0"/>
        <w:jc w:val="both"/>
      </w:pPr>
      <w:r>
        <w:rPr>
          <w:rFonts w:ascii="Times New Roman" w:hAnsi="Times New Roman"/>
          <w:sz w:val="24"/>
        </w:rPr>
        <w:t>• Intense Competition: Competitors like QuantumScape (solidstate), Sila Nanotechnologies (silicon anodes with BMW partnership), and Amprius (silicon nanowires) have strong IP, funding, and partnerships. StoreDot must prove superior or complementary value to avoid being outpaced.</w:t>
      </w:r>
    </w:p>
    <w:p>
      <w:pPr>
        <w:spacing w:line="360" w:lineRule="auto"/>
        <w:ind w:firstLine="0"/>
        <w:jc w:val="both"/>
      </w:pPr>
      <w:r>
        <w:rPr>
          <w:rFonts w:ascii="Times New Roman" w:hAnsi="Times New Roman"/>
          <w:sz w:val="24"/>
        </w:rPr>
        <w:t>• Technical ScaleUp Risk: Silicon anodes face challenges with cycle life and mechanical stability. Any failure to meet durability or safety standards at scale could delay commercialization or damage reputation.</w:t>
      </w:r>
    </w:p>
    <w:p>
      <w:pPr>
        <w:spacing w:line="360" w:lineRule="auto"/>
        <w:ind w:firstLine="0"/>
        <w:jc w:val="both"/>
      </w:pPr>
      <w:r>
        <w:rPr>
          <w:rFonts w:ascii="Times New Roman" w:hAnsi="Times New Roman"/>
          <w:sz w:val="24"/>
        </w:rPr>
        <w:t>• Regulatory &amp; Safety Compliance: Battery tech is heavily regulated. Noncompliance or delays in certification could postpone market entry and increase costs.</w:t>
      </w:r>
    </w:p>
    <w:p>
      <w:pPr>
        <w:spacing w:line="360" w:lineRule="auto"/>
        <w:ind w:firstLine="0"/>
        <w:jc w:val="both"/>
      </w:pPr>
      <w:r>
        <w:rPr>
          <w:rFonts w:ascii="Times New Roman" w:hAnsi="Times New Roman"/>
          <w:sz w:val="24"/>
        </w:rPr>
        <w:t>• Financial &amp; Funding Risk: Without disclosed financials, the risk of capital shortfall is significant. Failure to secure sufficient funding could stall R&amp;D, production scaleup, or market expansion.</w:t>
      </w:r>
    </w:p>
    <w:p>
      <w:pPr>
        <w:spacing w:line="360" w:lineRule="auto"/>
        <w:ind w:firstLine="0"/>
        <w:jc w:val="both"/>
      </w:pPr>
      <w:r>
        <w:rPr>
          <w:rFonts w:ascii="Times New Roman" w:hAnsi="Times New Roman"/>
          <w:sz w:val="24"/>
        </w:rPr>
        <w:t>• Partnership Dependency: Heavy reliance on OEM and manufacturer partnerships means StoreDot’s success is tied to external stakeholders’ strategic priorities, which can shift or dissolve.</w:t>
      </w:r>
    </w:p>
    <w:p>
      <w:pPr>
        <w:spacing w:line="360" w:lineRule="auto"/>
        <w:ind w:firstLine="0"/>
        <w:jc w:val="both"/>
      </w:pPr>
      <w:r>
        <w:rPr>
          <w:rFonts w:ascii="Times New Roman" w:hAnsi="Times New Roman"/>
          <w:sz w:val="24"/>
        </w:rPr>
        <w:t>• Market Timing: The EV battery market is rapidly evolving. Delays in StoreDot’s production readiness could result in lost market share to fastermoving competitors.</w:t>
      </w:r>
    </w:p>
    <w:p>
      <w:pPr>
        <w:spacing w:line="360" w:lineRule="auto"/>
        <w:ind w:firstLine="0"/>
        <w:jc w:val="both"/>
      </w:pPr>
      <w:r>
        <w:rPr>
          <w:rFonts w:ascii="Times New Roman" w:hAnsi="Times New Roman"/>
          <w:sz w:val="24"/>
        </w:rPr>
        <w:t>### Conclusion &amp; Recommendations</w:t>
      </w:r>
    </w:p>
    <w:p>
      <w:pPr>
        <w:spacing w:line="360" w:lineRule="auto"/>
        <w:ind w:firstLine="0"/>
        <w:jc w:val="both"/>
      </w:pPr>
      <w:r>
        <w:rPr>
          <w:rFonts w:ascii="Times New Roman" w:hAnsi="Times New Roman"/>
          <w:sz w:val="24"/>
        </w:rPr>
        <w:t>StoreDot presents a promising and differentiated battery technology solution targeting a critical bottleneck in EV adoption: charging speed. Its silicon-dominant anode chemistry, AI-enhanced BMS, and manufacturing compatibility are strong competitive advantages. The experienced leadership team and existing OEM partnerships further bolster confidence in the company’s potential.</w:t>
      </w:r>
    </w:p>
    <w:p>
      <w:pPr>
        <w:spacing w:line="360" w:lineRule="auto"/>
        <w:ind w:firstLine="0"/>
        <w:jc w:val="both"/>
      </w:pPr>
      <w:r>
        <w:rPr>
          <w:rFonts w:ascii="Times New Roman" w:hAnsi="Times New Roman"/>
          <w:sz w:val="24"/>
        </w:rPr>
        <w:t>However, significant uncertainties remain around financial health, production scale-up feasibility, IP protection, and competitive positioning. The absence of detailed financials and independent technical validation reports is a material gap that must be addressed before investment.</w:t>
      </w:r>
    </w:p>
    <w:p>
      <w:pPr>
        <w:spacing w:line="360" w:lineRule="auto"/>
        <w:ind w:firstLine="0"/>
        <w:jc w:val="both"/>
      </w:pPr>
      <w:r>
        <w:rPr>
          <w:rFonts w:ascii="Times New Roman" w:hAnsi="Times New Roman"/>
          <w:sz w:val="24"/>
        </w:rPr>
        <w:t>Next Steps:</w:t>
      </w:r>
    </w:p>
    <w:p>
      <w:pPr>
        <w:spacing w:line="360" w:lineRule="auto"/>
        <w:ind w:firstLine="0"/>
        <w:jc w:val="both"/>
      </w:pPr>
      <w:r>
        <w:rPr>
          <w:rFonts w:ascii="Times New Roman" w:hAnsi="Times New Roman"/>
          <w:sz w:val="24"/>
        </w:rPr>
        <w:t>• Obtain comprehensive financial statements, burn rate, and funding status.</w:t>
      </w:r>
    </w:p>
    <w:p>
      <w:pPr>
        <w:spacing w:line="360" w:lineRule="auto"/>
        <w:ind w:firstLine="0"/>
        <w:jc w:val="both"/>
      </w:pPr>
      <w:r>
        <w:rPr>
          <w:rFonts w:ascii="Times New Roman" w:hAnsi="Times New Roman"/>
          <w:sz w:val="24"/>
        </w:rPr>
        <w:t>• Secure detailed independent validation data on performance, cycle life, and safety.</w:t>
      </w:r>
    </w:p>
    <w:p>
      <w:pPr>
        <w:spacing w:line="360" w:lineRule="auto"/>
        <w:ind w:firstLine="0"/>
        <w:jc w:val="both"/>
      </w:pPr>
      <w:r>
        <w:rPr>
          <w:rFonts w:ascii="Times New Roman" w:hAnsi="Times New Roman"/>
          <w:sz w:val="24"/>
        </w:rPr>
        <w:t>• Clarify IP portfolio scope and freedom to operate.</w:t>
      </w:r>
    </w:p>
    <w:p>
      <w:pPr>
        <w:spacing w:line="360" w:lineRule="auto"/>
        <w:ind w:firstLine="0"/>
        <w:jc w:val="both"/>
      </w:pPr>
      <w:r>
        <w:rPr>
          <w:rFonts w:ascii="Times New Roman" w:hAnsi="Times New Roman"/>
          <w:sz w:val="24"/>
        </w:rPr>
        <w:t>• Engage with OEM partners for direct feedback on StoreDot’s technology and commercial readiness.</w:t>
      </w:r>
    </w:p>
    <w:p>
      <w:pPr>
        <w:spacing w:line="360" w:lineRule="auto"/>
        <w:ind w:firstLine="0"/>
        <w:jc w:val="both"/>
      </w:pPr>
      <w:r>
        <w:rPr>
          <w:rFonts w:ascii="Times New Roman" w:hAnsi="Times New Roman"/>
          <w:sz w:val="24"/>
        </w:rPr>
        <w:t>• Monitor competitor advancements closely to reassess StoreDot’s relative positioning.</w:t>
      </w:r>
    </w:p>
    <w:p>
      <w:pPr>
        <w:spacing w:line="360" w:lineRule="auto"/>
        <w:ind w:firstLine="0"/>
        <w:jc w:val="both"/>
      </w:pPr>
      <w:r>
        <w:rPr>
          <w:rFonts w:ascii="Times New Roman" w:hAnsi="Times New Roman"/>
          <w:sz w:val="24"/>
        </w:rPr>
        <w:t>If these due diligence steps confirm StoreDot’s claims and financial viability, the company could represent a compelling investment in the fast-growing EV battery space with attractive exit opportunities via strategic acquisition or IPO.</w:t>
      </w:r>
    </w:p>
    <w:p>
      <w:pPr>
        <w:spacing w:line="360" w:lineRule="auto"/>
        <w:ind w:firstLine="0"/>
        <w:jc w:val="both"/>
      </w:pPr>
      <w:r>
        <w:rPr>
          <w:rFonts w:ascii="Times New Roman" w:hAnsi="Times New Roman"/>
          <w:sz w:val="24"/>
        </w:rPr>
        <w:t>Overall, StoreDot is a high-potential but high-risk opportunity requiring further validation to justify investment.</w:t>
      </w:r>
    </w:p>
    <w:p>
      <w:pPr>
        <w:spacing w:line="360" w:lineRule="auto"/>
        <w:ind w:firstLine="0"/>
        <w:jc w:val="both"/>
      </w:pPr>
      <w:r>
        <w:rPr>
          <w:rFonts w:ascii="Times New Roman" w:hAnsi="Times New Roman"/>
          <w:sz w:val="24"/>
        </w:rPr>
        <w:t>Generated by VC Analysis System on July 21,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598F" w14:textId="77777777" w:rsidR="00D64E57" w:rsidRDefault="00D64E57">
      <w:r>
        <w:separator/>
      </w:r>
    </w:p>
  </w:endnote>
  <w:endnote w:type="continuationSeparator" w:id="0">
    <w:p w14:paraId="2BBC9463" w14:textId="77777777" w:rsidR="00D64E57" w:rsidRDefault="00D64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84B3" w14:textId="77777777" w:rsidR="00D64E57" w:rsidRDefault="00D64E57">
      <w:r>
        <w:separator/>
      </w:r>
    </w:p>
  </w:footnote>
  <w:footnote w:type="continuationSeparator" w:id="0">
    <w:p w14:paraId="284FAD6A" w14:textId="77777777" w:rsidR="00D64E57" w:rsidRDefault="00D64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7</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52</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27</cp:revision>
  <cp:lastPrinted>2012-08-22T12:07:00Z</cp:lastPrinted>
  <dcterms:created xsi:type="dcterms:W3CDTF">2025-07-11T11:27:00Z</dcterms:created>
  <dcterms:modified xsi:type="dcterms:W3CDTF">2025-07-21T06:57:00Z</dcterms:modified>
</cp:coreProperties>
</file>