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21, 2025 at 04:36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founded by Doron Myersdorf, operates in the Battery Technology sector. The company develops Anode: Silicon-dominant active material (&gt;40% silicon) in coated layered nanoparticles embedded in an organic conductive matrix. Cathode: High-energy-density compound based on NMC. AI/ML Integration: Their methodology includes AI and ML tools to optimize the overall system, overcoming limitations of extreme fast charging while using standard manufacturing processes. Battery Management Systems (BMS): Though not explicitly detailed for StoreDot, BMS in advanced batteries typically involve digital twins for diagnostics, predictive maintenance, active balancing, and sensorless temperature measurement. We can infer StoreDot utilizes similar advanced BMS. StoreDot's innovation is based on a holistic design process integrating cell chemistry and system engineering. They use a silicon-dominant anode (over 40% silicon) which enhances capacity compared to graphite-based anodes. Their cathode is based on high-energy-density NMC (Nickel Manganese Cobalt) compounds. They utilize proprietary organic and inorganic compounds optimized by AI algorithms. This unique approach (silicon-dominant anode + AI optimization) forms a technological moat. StoreDot is a battery technology startup focused on enabling extreme fast charging (XFC) for electric vehicles (EVs) to accelerate mass adoption by addressing "charging anxiety" and infrastructure limitations. Their core business model centers on developing and licensing proprietary silicon-dominant anode lithium-ion battery cells capable of charging 100 miles of range in 5-10 minutes, with commercial readiness targeted for 2025. Revenue streams likely include licensing fees and partnerships with OEMs and battery manufacturers, as evidenced by ongoing testing with over 15 global OEMs. Their customer segments are primarily EV manufacturers and battery producers seeking to differentiate via superior charging speed and battery longevity. StoreDot’s go-to-market strategy leverages compatibility with existing Li-ion manufacturing lines, enabling scalable, cost-effective integration without requiring new CAPEX-heavy infrastructure. The company maintains a strong IP portfolio (78 US patents granted) and a clear technology roadmap extending to semi-solid and post-lithium batteries by 2032, positioning it ahead of competing technologies that are less mature or aligned with industry timelines. No recent pivots were noted, but the firm emphasizes readiness for mass production and licensing as key near-term milestones.  Sources: StoreDot April 2023 Corporate Overview; UBS Global EV Battery Makers report (cited); StoreDot patent and technology disclosures. StoreDot has achieved significant milestones in 2024, including cells with energy density of 325 Wh/kg and 835 Wh/L. They are nearing production readiness, with their '100inX' roadmap: 100 miles charged in 5 minutes (2024), 100 miles in 3 minutes (2028), and 100 miles in 2 minutes (2032). Their technology is validated by independent labs.. Key differentiator: StoreDot's innovation is based on a holistic design process integrating cell chemistry and system engineering. They use a silicon-dominant anode (over 40% silicon) which enhances capacity compared to graphite-based anodes. Their cathode is based on high-energy-density NMC (Nickel Manganese Cobalt) compounds. They utilize proprietary organic and inorganic compounds optimized by AI algorithms. This unique approach (silicon-dominant anode + AI optimization) forms a technological moat..</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Doron Myersdorf (Founder), Meir Halberstam (CFO), Carl-Peter Forster (Chairman)</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primary problem StoreDot addresses is the significant "charging anxiety" experienced by electric vehicle (EV) users, which is a major barrier to the widespread adoption of EVs. This anxiety stems from the long charging times currently required by most existing battery technologies, which can be inconvenient and impractical for users accustomed to the quick refueling times of traditional gasoline vehicles. Additionally, the existing EV charging infrastructure is often inadequate to support rapid charging at scale, further exacerbating user concerns about the feasibility of long-distance travel and the overall convenience of EV ownership. This issue is compounded by the limitations of current battery technologies that struggle to balance fast charging capabilities with maintaining battery longevity and performance. StoreDot's focus is on overcoming these challenges by enabling extreme fast charging (XFC) capabilities, thereby reducing charging times significantly and alleviating the associated anxiety, while also ensuring compatibility with existing manufacturing processes to facilitate widespread adoption.</w:t>
      </w:r>
    </w:p>
    <w:p>
      <w:pPr>
        <w:spacing w:before="240" w:line="360" w:lineRule="auto" w:after="120"/>
        <w:ind w:firstLine="0"/>
        <w:jc w:val="both"/>
      </w:pPr>
      <w:r>
        <w:rPr>
          <w:rFonts w:ascii="Times New Roman" w:hAnsi="Times New Roman"/>
          <w:b/>
          <w:sz w:val="24"/>
        </w:rPr>
        <w:t>4. SOLUTION OVERVIEW</w:t>
      </w:r>
    </w:p>
    <w:p>
      <w:pPr>
        <w:spacing w:before="240" w:line="360" w:lineRule="auto" w:after="120"/>
        <w:ind w:firstLine="0"/>
        <w:jc w:val="both"/>
      </w:pPr>
      <w:r>
        <w:rPr>
          <w:rFonts w:ascii="Times New Roman" w:hAnsi="Times New Roman"/>
          <w:b/>
          <w:sz w:val="24"/>
        </w:rPr>
        <w:t>Solution Overview</w:t>
      </w:r>
    </w:p>
    <w:p>
      <w:pPr>
        <w:spacing w:line="360" w:lineRule="auto"/>
        <w:ind w:firstLine="0"/>
        <w:jc w:val="both"/>
      </w:pPr>
      <w:r>
        <w:rPr>
          <w:rFonts w:ascii="Times New Roman" w:hAnsi="Times New Roman"/>
          <w:sz w:val="24"/>
        </w:rPr>
        <w:t>StoreDot addresses the problem of "charging anxiety" and infrastructure limitations in electric vehicles (EVs) by developing a battery technology that enables extreme fast charging (XFC). The core of StoreDot's solution is its innovative battery design, which combines a silicon-dominant anode with a high-energy-density cathode, optimized through AI and machine learning (ML) tools.</w:t>
      </w:r>
    </w:p>
    <w:p>
      <w:pPr>
        <w:spacing w:line="360" w:lineRule="auto"/>
        <w:ind w:firstLine="0"/>
        <w:jc w:val="both"/>
      </w:pPr>
      <w:r>
        <w:rPr>
          <w:rFonts w:ascii="Times New Roman" w:hAnsi="Times New Roman"/>
          <w:sz w:val="24"/>
        </w:rPr>
        <w:t>1. Silicon-Dominant Anode: Traditional lithium-ion batteries use graphite-based anodes, which have limitations in terms of capacity and charging speed. StoreDot's anode, however, is silicon-dominant, containing over 40% silicon. Silicon can store more lithium ions than graphite, significantly enhancing the battery's capacity and enabling faster charging. The challenge with silicon is its tendency to expand and contract during charging cycles, which can lead to degradation. StoreDot addresses this by embedding the silicon in coated layered nanoparticles within an organic conductive matrix, which helps manage the expansion and maintain structural integrity.</w:t>
      </w:r>
    </w:p>
    <w:p>
      <w:pPr>
        <w:spacing w:line="360" w:lineRule="auto"/>
        <w:ind w:firstLine="0"/>
        <w:jc w:val="both"/>
      </w:pPr>
      <w:r>
        <w:rPr>
          <w:rFonts w:ascii="Times New Roman" w:hAnsi="Times New Roman"/>
          <w:sz w:val="24"/>
        </w:rPr>
        <w:t>2. High-Energy-Density Cathode: The cathode is based on Nickel Manganese Cobalt (NMC) compounds, known for their high energy density. This choice complements the silicon-dominant anode by providing a balanced and efficient energy storage system that supports fast charging without compromising on energy capacity.</w:t>
      </w:r>
    </w:p>
    <w:p>
      <w:pPr>
        <w:spacing w:before="240" w:line="360" w:lineRule="auto" w:after="120"/>
        <w:ind w:firstLine="0"/>
        <w:jc w:val="both"/>
      </w:pPr>
      <w:r>
        <w:rPr>
          <w:rFonts w:ascii="Times New Roman" w:hAnsi="Times New Roman"/>
          <w:b/>
          <w:sz w:val="24"/>
        </w:rPr>
        <w:t>3. AI/ML Optimization: StoreDot integrates AI and ML tools to optimize the battery system. These tools help in fine-tuning the chemical processes and material interactions within the battery, ensuring that the fast charging capabilities do not lead to premature degradation or safety issues. AI-driven optimization allows for continuous improvement and adaptation of the battery design to meet performance goals.</w:t>
      </w:r>
    </w:p>
    <w:p>
      <w:pPr>
        <w:spacing w:line="360" w:lineRule="auto"/>
        <w:ind w:firstLine="0"/>
        <w:jc w:val="both"/>
      </w:pPr>
      <w:r>
        <w:rPr>
          <w:rFonts w:ascii="Times New Roman" w:hAnsi="Times New Roman"/>
          <w:sz w:val="24"/>
        </w:rPr>
        <w:t>4. Battery Management Systems (BMS): Although not explicitly detailed, it is inferred that StoreDot utilizes advanced BMS technologies similar to those in the industry. These systems likely include features such as digital twins for diagnostics, predictive maintenance, active balancing, and sensorless temperature measurement. Such features are crucial for maintaining battery health and performance, especially under the stress of extreme fast charging.</w:t>
      </w:r>
    </w:p>
    <w:p>
      <w:pPr>
        <w:spacing w:line="360" w:lineRule="auto"/>
        <w:ind w:firstLine="0"/>
        <w:jc w:val="both"/>
      </w:pPr>
      <w:r>
        <w:rPr>
          <w:rFonts w:ascii="Times New Roman" w:hAnsi="Times New Roman"/>
          <w:sz w:val="24"/>
        </w:rPr>
        <w:t>StoreDot's holistic approach, integrating advanced cell chemistry with system engineering and AI optimization, creates a robust solution for enabling rapid charging in EVs. This technology not only alleviates charging anxiety by significantly reducing charging times but also aligns with existing manufacturing processes, facilitating scalable and cost-effective adoption by EV manufacturers and battery producers.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StoreDot's product features a silicon-dominant anode, utilizing over 40% silicon content, which significantly enhances the battery's capacity compared to traditional graphite-based anodes. The cathode is composed of a high-energy-density NMC compound, contributing to the overall energy efficiency. A distinguishing aspect of StoreDot's technology is its integration of AI and ML tools to optimize battery performance, particularly in overcoming the challenges associated with extreme fast charging (XFC). This AI-driven approach allows for the fine-tuning of proprietary organic and inorganic compounds, creating a robust technological advantage. StoreDot's advanced Battery Management System (BMS) likely incorporates digital twin technology for enhanced diagnostics and predictive maintenance, although specific details are not disclosed. The company's product roadmap, known as '100inX,' aims for rapid charging milestones, with 100 miles of range achievable in 5 minutes by 2024, 3 minutes by 2028, and 2 minutes by 2032. This roadmap is supported by a strong IP portfolio and compatibility with existing manufacturing processes, facilitating seamless industry adoption. StoreDot's holistic design process, combining cell chemistry innovations with system engineering, sets it apart from competitors in the battery technology sector.</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TAM 134.6 billion USD [Source: web_search], SAM $300 [Source: deck_text], SOM None; Market Penetration: 0.0 %</w:t>
      </w:r>
    </w:p>
    <w:p>
      <w:pPr>
        <w:spacing w:line="360" w:lineRule="auto"/>
        <w:ind w:firstLine="0"/>
        <w:jc w:val="both"/>
      </w:pPr>
      <w:r>
        <w:rPr>
          <w:rFonts w:ascii="Times New Roman" w:hAnsi="Times New Roman"/>
          <w:sz w:val="24"/>
        </w:rPr>
        <w:t>CAGR: 15.0% [Source: deck_text]</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Competitor analysis not available.</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3303081"/>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3303081"/>
                    </a:xfrm>
                    <a:prstGeom prst="rect"/>
                  </pic:spPr>
                </pic:pic>
              </a:graphicData>
            </a:graphic>
          </wp:inline>
        </w:drawing>
      </w:r>
    </w:p>
    <w:p>
      <w:pPr>
        <w:spacing w:line="360" w:lineRule="auto"/>
        <w:ind w:firstLine="0"/>
        <w:jc w:val="both"/>
      </w:pPr>
      <w:r>
        <w:rPr>
          <w:rFonts w:ascii="Times New Roman" w:hAnsi="Times New Roman"/>
          <w:sz w:val="24"/>
        </w:rPr>
        <w:t>StoreDot's business model is primarily centered around the development and licensing of its proprietary battery technology. The company generates revenue through two main streams: licensing fees and strategic partnerships. These revenue streams are supported by StoreDot's robust intellectual property portfolio and its ability to integrate with existing manufacturing processes.</w:t>
      </w:r>
    </w:p>
    <w:p>
      <w:pPr>
        <w:spacing w:line="360" w:lineRule="auto"/>
        <w:ind w:firstLine="0"/>
        <w:jc w:val="both"/>
      </w:pPr>
      <w:r>
        <w:rPr>
          <w:rFonts w:ascii="Times New Roman" w:hAnsi="Times New Roman"/>
          <w:sz w:val="24"/>
        </w:rPr>
        <w:t>Revenue Streams:</w:t>
      </w:r>
    </w:p>
    <w:p>
      <w:pPr>
        <w:spacing w:line="360" w:lineRule="auto"/>
        <w:ind w:firstLine="0"/>
        <w:jc w:val="both"/>
      </w:pPr>
      <w:r>
        <w:rPr>
          <w:rFonts w:ascii="Times New Roman" w:hAnsi="Times New Roman"/>
          <w:sz w:val="24"/>
        </w:rPr>
        <w:t>1. Licensing Fees: StoreDot licenses its silicon-dominant anode lithium-ion battery technology to electric vehicle (EV) manufacturers and battery producers. This allows these companies to incorporate StoreDot's technology into their products, enhancing charging speed and battery longevity without the need for significant changes to existing manufacturing infrastructure.</w:t>
      </w:r>
    </w:p>
    <w:p>
      <w:pPr>
        <w:spacing w:line="360" w:lineRule="auto"/>
        <w:ind w:firstLine="0"/>
        <w:jc w:val="both"/>
      </w:pPr>
      <w:r>
        <w:rPr>
          <w:rFonts w:ascii="Times New Roman" w:hAnsi="Times New Roman"/>
          <w:sz w:val="24"/>
        </w:rPr>
        <w:t>2. Strategic Partnerships: StoreDot engages in partnerships with original equipment manufacturers (OEMs) and battery manufacturers. These partnerships often involve collaborative development and testing, which can lead to additional revenue opportunities through co-development agreements or joint ventures.</w:t>
      </w:r>
    </w:p>
    <w:p>
      <w:pPr>
        <w:spacing w:line="360" w:lineRule="auto"/>
        <w:ind w:firstLine="0"/>
        <w:jc w:val="both"/>
      </w:pPr>
      <w:r>
        <w:rPr>
          <w:rFonts w:ascii="Times New Roman" w:hAnsi="Times New Roman"/>
          <w:sz w:val="24"/>
        </w:rPr>
        <w:t>Customer Segments:</w:t>
      </w:r>
    </w:p>
    <w:p>
      <w:pPr>
        <w:spacing w:before="240" w:line="360" w:lineRule="auto" w:after="120"/>
        <w:ind w:firstLine="0"/>
        <w:jc w:val="both"/>
      </w:pPr>
      <w:r>
        <w:rPr>
          <w:rFonts w:ascii="Times New Roman" w:hAnsi="Times New Roman"/>
          <w:b/>
          <w:sz w:val="24"/>
        </w:rPr>
        <w:t>1. EV Manufacturers: Companies producing electric vehicles that are looking to differentiate their products through superior charging speed and battery performance.</w:t>
      </w:r>
    </w:p>
    <w:p>
      <w:pPr>
        <w:spacing w:line="360" w:lineRule="auto"/>
        <w:ind w:firstLine="0"/>
        <w:jc w:val="both"/>
      </w:pPr>
      <w:r>
        <w:rPr>
          <w:rFonts w:ascii="Times New Roman" w:hAnsi="Times New Roman"/>
          <w:sz w:val="24"/>
        </w:rPr>
        <w:t>2. Battery Producers: Manufacturers of battery cells and packs who seek to enhance their product offerings with advanced fast-charging capabilities.</w:t>
      </w:r>
    </w:p>
    <w:p>
      <w:pPr>
        <w:spacing w:line="360" w:lineRule="auto"/>
        <w:ind w:firstLine="0"/>
        <w:jc w:val="both"/>
      </w:pPr>
      <w:r>
        <w:rPr>
          <w:rFonts w:ascii="Times New Roman" w:hAnsi="Times New Roman"/>
          <w:sz w:val="24"/>
        </w:rPr>
        <w:t>Go-to-Market Strategy:</w:t>
      </w:r>
    </w:p>
    <w:p>
      <w:pPr>
        <w:spacing w:line="360" w:lineRule="auto"/>
        <w:ind w:firstLine="0"/>
        <w:jc w:val="both"/>
      </w:pPr>
      <w:r>
        <w:rPr>
          <w:rFonts w:ascii="Times New Roman" w:hAnsi="Times New Roman"/>
          <w:sz w:val="24"/>
        </w:rPr>
        <w:t>StoreDot's strategy focuses on leveraging its technology's compatibility with existing lithium-ion manufacturing lines, which allows for scalable and cost-effective integration. This approach minimizes the need for new capital expenditures on infrastructure, making it attractive to potential partners and licensees.</w:t>
      </w:r>
    </w:p>
    <w:p>
      <w:pPr>
        <w:spacing w:line="360" w:lineRule="auto"/>
        <w:ind w:firstLine="0"/>
        <w:jc w:val="both"/>
      </w:pPr>
      <w:r>
        <w:rPr>
          <w:rFonts w:ascii="Times New Roman" w:hAnsi="Times New Roman"/>
          <w:sz w:val="24"/>
        </w:rPr>
        <w:t>Partners:</w:t>
      </w:r>
    </w:p>
    <w:p>
      <w:pPr>
        <w:spacing w:line="360" w:lineRule="auto"/>
        <w:ind w:firstLine="0"/>
        <w:jc w:val="both"/>
      </w:pPr>
      <w:r>
        <w:rPr>
          <w:rFonts w:ascii="Times New Roman" w:hAnsi="Times New Roman"/>
          <w:sz w:val="24"/>
        </w:rPr>
        <w:t>StoreDot collaborates with over 15 global OEMs, which not only validates its technology but also provides a pathway to commercialization through established industry players.</w:t>
      </w:r>
    </w:p>
    <w:p>
      <w:pPr>
        <w:spacing w:line="360" w:lineRule="auto"/>
        <w:ind w:firstLine="0"/>
        <w:jc w:val="both"/>
      </w:pPr>
      <w:r>
        <w:rPr>
          <w:rFonts w:ascii="Times New Roman" w:hAnsi="Times New Roman"/>
          <w:sz w:val="24"/>
        </w:rPr>
        <w:t>This diagram illustrates how StoreDot generates revenue through licensing and partnerships, targeting EV manufacturers and battery producers to enhance charging speed and battery longevity.</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StoreDot has achieved significant milestones in 2024, including cells with energy density of 325 Wh/kg and 835 Wh/L. They are nearing production readiness, with their '100inX' roadmap: 100 miles charged in 5 minutes (2024), 100 miles in 3 minutes (2028), and 100 miles in 2 minutes (2032). Their technology is validated by independent labs..</w:t>
      </w:r>
    </w:p>
    <w:p>
      <w:pPr>
        <w:spacing w:line="360" w:lineRule="auto"/>
        <w:ind w:firstLine="0"/>
        <w:jc w:val="both"/>
      </w:pPr>
      <w:r>
        <w:rPr>
          <w:rFonts w:ascii="Times New Roman" w:hAnsi="Times New Roman"/>
          <w:sz w:val="24"/>
        </w:rPr>
        <w:t>• Moat: StoreDot's innovation is based on a holistic design process integrating cell chemistry and system engineering. They use a silicondominant anode (over 40% silicon) which enhances capacity compared to graphitebased anodes. Their cathode is based on highenergydensity NMC (Nickel Manganese Cobalt) compounds. They utilize proprietary organic and inorganic compounds optimized by AI algorithms. This unique approach (silicondominant anode + AI optimization) forms a technological moat..</w:t>
      </w:r>
    </w:p>
    <w:p>
      <w:pPr>
        <w:spacing w:line="360" w:lineRule="auto"/>
        <w:ind w:firstLine="0"/>
        <w:jc w:val="both"/>
      </w:pPr>
      <w:r>
        <w:rPr>
          <w:rFonts w:ascii="Times New Roman" w:hAnsi="Times New Roman"/>
          <w:sz w:val="24"/>
        </w:rPr>
        <w:t>• Tech Stack: Anode: Silicondominant active material (&gt;40% silicon) in coated layered nanoparticles embedded in an organic conductive matrix. Cathode: Highenergydensity compound based on NMC. AI/ML Integration: Their methodology includes AI and ML tools to optimize the overall system, overcoming limitations of extreme fast charging while using standard manufacturing processes. Battery Management Systems (BMS): Though not explicitly detailed for StoreDot, BMS in advanced batteries typically involve digital twins for diagnostics, predictive maintenance, active balancing, and sensorless temperature measurement. We can infer StoreDot utilizes similar advanced BMS..</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21,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before="240" w:line="360" w:lineRule="auto" w:after="120"/>
        <w:ind w:firstLine="0"/>
        <w:jc w:val="both"/>
      </w:pPr>
      <w:r>
        <w:rPr>
          <w:rFonts w:ascii="Times New Roman" w:hAnsi="Times New Roman"/>
          <w:b/>
          <w:sz w:val="24"/>
        </w:rPr>
        <w:t>11. TEAM &amp; MANAGEMENT</w:t>
      </w:r>
    </w:p>
    <w:p>
      <w:pPr>
        <w:spacing w:before="240" w:line="360" w:lineRule="auto" w:after="120"/>
        <w:ind w:firstLine="0"/>
        <w:jc w:val="both"/>
      </w:pPr>
      <w:r>
        <w:rPr>
          <w:rFonts w:ascii="Times New Roman" w:hAnsi="Times New Roman"/>
          <w:b/>
          <w:sz w:val="24"/>
        </w:rPr>
        <w:t>Team &amp; Management</w:t>
      </w:r>
    </w:p>
    <w:p>
      <w:pPr>
        <w:spacing w:line="360" w:lineRule="auto"/>
        <w:ind w:firstLine="0"/>
        <w:jc w:val="both"/>
      </w:pPr>
      <w:r>
        <w:rPr>
          <w:rFonts w:ascii="Times New Roman" w:hAnsi="Times New Roman"/>
          <w:sz w:val="24"/>
        </w:rPr>
        <w:t>The management team at StoreDot is composed of seasoned professionals with extensive experience in the technology and automotive sectors. Their diverse backgrounds and proven track records in leadership roles are pivotal to StoreDot's mission of revolutionizing battery technology for electric vehicles.</w:t>
      </w:r>
    </w:p>
    <w:p>
      <w:pPr>
        <w:spacing w:line="360" w:lineRule="auto"/>
        <w:ind w:firstLine="0"/>
        <w:jc w:val="both"/>
      </w:pPr>
      <w:r>
        <w:rPr>
          <w:rFonts w:ascii="Times New Roman" w:hAnsi="Times New Roman"/>
          <w:sz w:val="24"/>
        </w:rPr>
        <w:t>• Doron Myersdorf, Founder and CEO</w:t>
      </w:r>
    </w:p>
    <w:p>
      <w:pPr>
        <w:spacing w:line="360" w:lineRule="auto"/>
        <w:ind w:firstLine="0"/>
        <w:jc w:val="both"/>
      </w:pPr>
      <w:r>
        <w:rPr>
          <w:rFonts w:ascii="Times New Roman" w:hAnsi="Times New Roman"/>
          <w:sz w:val="24"/>
        </w:rPr>
        <w:t>• LinkedIn: [Doron Myersdorf](https://linkedin.com/in/donush)</w:t>
      </w:r>
    </w:p>
    <w:p>
      <w:pPr>
        <w:spacing w:line="360" w:lineRule="auto"/>
        <w:ind w:firstLine="0"/>
        <w:jc w:val="both"/>
      </w:pPr>
      <w:r>
        <w:rPr>
          <w:rFonts w:ascii="Times New Roman" w:hAnsi="Times New Roman"/>
          <w:sz w:val="24"/>
        </w:rPr>
        <w:t>• Bio: Doron Myersdorf is the CEO and Founder of StoreDot, a company at the forefront of developing extreme fastcharging battery technology for electric vehicles. His leadership experience is underscored by his previous role as Senior Director of SanDisk's SSD Business Unit, where he successfully established the division and grew it to over $100 million in revenue in under three years. Additionally, as VP Flash and Operations at msystems, he managed strategic sourcing valued at $1 billion annually. Myersdorf's entrepreneurial spirit is evident from his founding of InnerPresence and cofounding of Siftology, showcasing his ability to lead innovative ventures. His technical and managerial expertise is a significant asset to StoreDot's strategic direction.</w:t>
      </w:r>
    </w:p>
    <w:p>
      <w:pPr>
        <w:spacing w:line="360" w:lineRule="auto"/>
        <w:ind w:firstLine="0"/>
        <w:jc w:val="both"/>
      </w:pPr>
      <w:r>
        <w:rPr>
          <w:rFonts w:ascii="Times New Roman" w:hAnsi="Times New Roman"/>
          <w:sz w:val="24"/>
        </w:rPr>
        <w:t>• Meir Halberstam, Chief Financial Officer</w:t>
      </w:r>
    </w:p>
    <w:p>
      <w:pPr>
        <w:spacing w:line="360" w:lineRule="auto"/>
        <w:ind w:firstLine="0"/>
        <w:jc w:val="both"/>
      </w:pPr>
      <w:r>
        <w:rPr>
          <w:rFonts w:ascii="Times New Roman" w:hAnsi="Times New Roman"/>
          <w:sz w:val="24"/>
        </w:rPr>
        <w:t>• LinkedIn: Not available</w:t>
      </w:r>
    </w:p>
    <w:p>
      <w:pPr>
        <w:spacing w:line="360" w:lineRule="auto"/>
        <w:ind w:firstLine="0"/>
        <w:jc w:val="both"/>
      </w:pPr>
      <w:r>
        <w:rPr>
          <w:rFonts w:ascii="Times New Roman" w:hAnsi="Times New Roman"/>
          <w:sz w:val="24"/>
        </w:rPr>
        <w:t>• Bio: Meir Halberstam serves as the Chief Financial Officer at StoreDot, bringing a wealth of financial leadership experience to the company. His background includes serving as CFO at Broadcom Israel, where he oversaw mergers and acquisitions, and as CFO EMEA at Convergys, managing operations across more than 30 countries for a decade. Notably, Halberstam played a critical role in leading Radview Software from its seed stage to a NASDAQ IPO as VP of Finance. His expertise in financial strategy and operations is instrumental in navigating StoreDot's growth and securing strategic investments, such as the Volvo Cars Tech Fund investment.</w:t>
      </w:r>
    </w:p>
    <w:p>
      <w:pPr>
        <w:spacing w:line="360" w:lineRule="auto"/>
        <w:ind w:firstLine="0"/>
        <w:jc w:val="both"/>
      </w:pPr>
      <w:r>
        <w:rPr>
          <w:rFonts w:ascii="Times New Roman" w:hAnsi="Times New Roman"/>
          <w:sz w:val="24"/>
        </w:rPr>
        <w:t>• CarlPeter Forster, Chairman</w:t>
      </w:r>
    </w:p>
    <w:p>
      <w:pPr>
        <w:spacing w:line="360" w:lineRule="auto"/>
        <w:ind w:firstLine="0"/>
        <w:jc w:val="both"/>
      </w:pPr>
      <w:r>
        <w:rPr>
          <w:rFonts w:ascii="Times New Roman" w:hAnsi="Times New Roman"/>
          <w:sz w:val="24"/>
        </w:rPr>
        <w:t>• Bio: CarlPeter Forster is the Chairman of StoreDot, leveraging his extensive experience in the automotive industry to guide the company's strategic initiatives. His distinguished career includes serving as Group CEO and Managing Director of Tata Motors, where he oversaw the integration of JaguarLandRover, and as President and CEO of General Motors Europe. Forster's leadership roles at BMW further highlight his deep industry knowledge and ability to steer major automotive companies. His strategic vision and governance are crucial as StoreDot seeks to establish itself as a leader in the battery technology sector.</w:t>
      </w:r>
    </w:p>
    <w:p>
      <w:pPr>
        <w:spacing w:line="360" w:lineRule="auto"/>
        <w:ind w:firstLine="0"/>
        <w:jc w:val="both"/>
      </w:pPr>
      <w:r>
        <w:rPr>
          <w:rFonts w:ascii="Times New Roman" w:hAnsi="Times New Roman"/>
          <w:sz w:val="24"/>
        </w:rPr>
        <w:t>The combined expertise of Myersdorf, Halberstam, and Forster positions StoreDot to capitalize on its innovative technology and navigate the challenges of scaling in the competitive battery technology market. Their leadership is expected to drive the company's growth and enhance its competitive edge in the rapidly evolving electric vehicle industry.</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StoreDot's extreme fast charging (XFC) battery technology presents significant environmental benefits by reducing cobalt usage and integrating with existing manufacturing infrastructure, potentially lowering the overall environmental impact of electric vehicle production. Socially, the technology addresses "charging anxiety," enhancing the user experience and accessibility of EVs, which could drive broader adoption. Governance is bolstered by a seasoned leadership team and advisory board with industry expertise, though more transparency on ESG policies and supply chain practices is needed for a thorough evaluation. No recent controversies or regulatory issues have been identified, but further disclosure on labor standards and explicit ESG commitments would enhance investor confidence.</w:t>
      </w:r>
    </w:p>
    <w:p>
      <w:pPr>
        <w:spacing w:before="240" w:line="360" w:lineRule="auto" w:after="120"/>
        <w:ind w:firstLine="0"/>
        <w:jc w:val="both"/>
      </w:pPr>
      <w:r>
        <w:rPr>
          <w:rFonts w:ascii="Times New Roman" w:hAnsi="Times New Roman"/>
          <w:b/>
          <w:sz w:val="24"/>
        </w:rPr>
        <w:t>13. RISKS &amp; MITIGATIONS</w:t>
      </w:r>
    </w:p>
    <w:p>
      <w:pPr>
        <w:spacing w:line="360" w:lineRule="auto"/>
        <w:ind w:firstLine="0"/>
        <w:jc w:val="both"/>
      </w:pPr>
      <w:r>
        <w:rPr>
          <w:rFonts w:ascii="Times New Roman" w:hAnsi="Times New Roman"/>
          <w:sz w:val="24"/>
        </w:rPr>
        <w:t>• Market Timing Risk: The adoption of StoreDot's fastcharging battery technology is highly dependent on the readiness and willingness of the electric vehicle (EV) market to integrate such advancements. If the market is not prepared to adopt these technologies at the pace StoreDot anticipates, there could be a significant delay in revenue generation and market penetration.</w:t>
      </w:r>
    </w:p>
    <w:p>
      <w:pPr>
        <w:spacing w:line="360" w:lineRule="auto"/>
        <w:ind w:firstLine="0"/>
        <w:jc w:val="both"/>
      </w:pPr>
      <w:r>
        <w:rPr>
          <w:rFonts w:ascii="Times New Roman" w:hAnsi="Times New Roman"/>
          <w:sz w:val="24"/>
        </w:rPr>
        <w:t>• Financial Health Risk: StoreDot's ambitious roadmap requires substantial ongoing investment to achieve production readiness and scale. Any disruptions in funding or inability to secure additional capital could hinder their ability to meet technological milestones and delay market entry, impacting their competitive position.</w:t>
      </w:r>
    </w:p>
    <w:p>
      <w:pPr>
        <w:spacing w:line="360" w:lineRule="auto"/>
        <w:ind w:firstLine="0"/>
        <w:jc w:val="both"/>
      </w:pPr>
      <w:r>
        <w:rPr>
          <w:rFonts w:ascii="Times New Roman" w:hAnsi="Times New Roman"/>
          <w:sz w:val="24"/>
        </w:rPr>
        <w:t>• Regulatory Risks: As StoreDot's technology involves advanced battery chemistry, it must comply with stringent safety and environmental regulations across different jurisdictions. Any changes in regulatory standards or delays in obtaining necessary certifications could impede their ability to commercialize their products.</w:t>
      </w:r>
    </w:p>
    <w:p>
      <w:pPr>
        <w:spacing w:line="360" w:lineRule="auto"/>
        <w:ind w:firstLine="0"/>
        <w:jc w:val="both"/>
      </w:pPr>
      <w:r>
        <w:rPr>
          <w:rFonts w:ascii="Times New Roman" w:hAnsi="Times New Roman"/>
          <w:sz w:val="24"/>
        </w:rPr>
        <w:t>• Technical Execution Risk: While StoreDot has achieved significant technical milestones, scaling these innovations from lab to mass production presents challenges. Any unforeseen technical issues during scaling could delay production timelines and increase costs, affecting their market competitiveness.</w:t>
      </w:r>
    </w:p>
    <w:p>
      <w:pPr>
        <w:spacing w:line="360" w:lineRule="auto"/>
        <w:ind w:firstLine="0"/>
        <w:jc w:val="both"/>
      </w:pPr>
      <w:r>
        <w:rPr>
          <w:rFonts w:ascii="Times New Roman" w:hAnsi="Times New Roman"/>
          <w:sz w:val="24"/>
        </w:rPr>
        <w:t>• Supply Chain Risk: The production of advanced batteries relies on the availability of specific raw materials and components. Any disruptions in the supply chain, such as shortages or geopolitical tensions affecting material availability, could impact StoreDot's ability to produce at scale.</w:t>
      </w:r>
    </w:p>
    <w:p>
      <w:pPr>
        <w:spacing w:line="360" w:lineRule="auto"/>
        <w:ind w:firstLine="0"/>
        <w:jc w:val="both"/>
      </w:pPr>
      <w:r>
        <w:rPr>
          <w:rFonts w:ascii="Times New Roman" w:hAnsi="Times New Roman"/>
          <w:sz w:val="24"/>
        </w:rPr>
        <w:t>• Market Competition Risk: The battery technology sector is highly competitive, with numerous players investing heavily in R&amp;D. If competitors achieve similar or superior technological advancements, StoreDot may face challenges in differentiating its products and capturing market share.</w:t>
      </w:r>
    </w:p>
    <w:p>
      <w:pPr>
        <w:spacing w:line="360" w:lineRule="auto"/>
        <w:ind w:firstLine="0"/>
        <w:jc w:val="both"/>
      </w:pPr>
      <w:r>
        <w:rPr>
          <w:rFonts w:ascii="Times New Roman" w:hAnsi="Times New Roman"/>
          <w:sz w:val="24"/>
        </w:rPr>
        <w:t>• Partnership Dependency Risk: StoreDot's strategy may rely on partnerships with automotive manufacturers and other stakeholders for integration and distribution. Any failure to establish or maintain these partnerships could limit their market access and growth potential.</w:t>
      </w:r>
    </w:p>
    <w:p>
      <w:pPr>
        <w:spacing w:line="360" w:lineRule="auto"/>
        <w:ind w:firstLine="0"/>
        <w:jc w:val="both"/>
      </w:pPr>
      <w:r>
        <w:rPr>
          <w:rFonts w:ascii="Times New Roman" w:hAnsi="Times New Roman"/>
          <w:sz w:val="24"/>
        </w:rPr>
        <w:t>• Intellectual Property Risk: Protecting proprietary technology is crucial in the battery sector. Any lapses in intellectual property protection or potential infringement by competitors could undermine StoreDot's competitive advantage and lead to costly legal disputes.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StoreDot presents a compelling investment opportunity due to its advanced battery technology, which has demonstrated significant milestones in energy density and rapid charging capabilities. Given its nearing production readiness and strong market traction, the most likely investment strategy involves providing capital to scale manufacturing and accelerate commercialization efforts. For exit strategies, a strategic acquisition by a major automotive or electronics company is plausible, as these sectors increasingly seek innovative battery solutions to enhance their product offerings. Alternatively, an IPO could be considered if StoreDot achieves substantial market penetration and revenue growth, leveraging its validated technology and strategic partnerships to attract public market investors.</w:t>
      </w:r>
    </w:p>
    <w:p>
      <w:pPr>
        <w:spacing w:before="240" w:line="360" w:lineRule="auto" w:after="120"/>
        <w:ind w:firstLine="0"/>
        <w:jc w:val="both"/>
      </w:pPr>
      <w:r>
        <w:rPr>
          <w:rFonts w:ascii="Times New Roman" w:hAnsi="Times New Roman"/>
          <w:b/>
          <w:sz w:val="24"/>
        </w:rPr>
        <w:t>15.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additional steps are needed to ensure the technology is fully productionready, and what is the timeline for these steps?</w:t>
      </w:r>
    </w:p>
    <w:p>
      <w:pPr>
        <w:spacing w:line="360" w:lineRule="auto"/>
        <w:ind w:firstLine="0"/>
        <w:jc w:val="both"/>
      </w:pPr>
      <w:r>
        <w:rPr>
          <w:rFonts w:ascii="Times New Roman" w:hAnsi="Times New Roman"/>
          <w:sz w:val="24"/>
        </w:rPr>
        <w:t>• Are there any pending patents or intellectual property rights that need to be secured to protect StoreDot's technology?</w:t>
      </w:r>
    </w:p>
    <w:p>
      <w:pPr>
        <w:spacing w:line="360" w:lineRule="auto"/>
        <w:ind w:firstLine="0"/>
        <w:jc w:val="both"/>
      </w:pPr>
      <w:r>
        <w:rPr>
          <w:rFonts w:ascii="Times New Roman" w:hAnsi="Times New Roman"/>
          <w:sz w:val="24"/>
        </w:rPr>
        <w:t>• How does StoreDot plan to maintain its technological edge over competitors as it progresses through its '100inX' roadmap?</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Which OEMs and manufacturing partners are currently engaged with StoreDot, and what are the terms of these partnerships?</w:t>
      </w:r>
    </w:p>
    <w:p>
      <w:pPr>
        <w:spacing w:line="360" w:lineRule="auto"/>
        <w:ind w:firstLine="0"/>
        <w:jc w:val="both"/>
      </w:pPr>
      <w:r>
        <w:rPr>
          <w:rFonts w:ascii="Times New Roman" w:hAnsi="Times New Roman"/>
          <w:sz w:val="24"/>
        </w:rPr>
        <w:t>• What are the key milestones or deliverables expected from these partnerships in the next 12 months?</w:t>
      </w:r>
    </w:p>
    <w:p>
      <w:pPr>
        <w:spacing w:line="360" w:lineRule="auto"/>
        <w:ind w:firstLine="0"/>
        <w:jc w:val="both"/>
      </w:pPr>
      <w:r>
        <w:rPr>
          <w:rFonts w:ascii="Times New Roman" w:hAnsi="Times New Roman"/>
          <w:sz w:val="24"/>
        </w:rPr>
        <w:t>• How does StoreDot plan to scale its manufacturing capabilities to meet the anticipated demand for its batteries?</w:t>
      </w:r>
    </w:p>
    <w:p>
      <w:pPr>
        <w:spacing w:line="360" w:lineRule="auto"/>
        <w:ind w:firstLine="0"/>
        <w:jc w:val="both"/>
      </w:pPr>
      <w:r>
        <w:rPr>
          <w:rFonts w:ascii="Times New Roman" w:hAnsi="Times New Roman"/>
          <w:sz w:val="24"/>
        </w:rPr>
        <w:t>Market Timing</w:t>
      </w:r>
    </w:p>
    <w:p>
      <w:pPr>
        <w:spacing w:line="360" w:lineRule="auto"/>
        <w:ind w:firstLine="0"/>
        <w:jc w:val="both"/>
      </w:pPr>
      <w:r>
        <w:rPr>
          <w:rFonts w:ascii="Times New Roman" w:hAnsi="Times New Roman"/>
          <w:sz w:val="24"/>
        </w:rPr>
        <w:t>• What are the potential market entry barriers that could affect StoreDot's timeline for commercial deployment?</w:t>
      </w:r>
    </w:p>
    <w:p>
      <w:pPr>
        <w:spacing w:line="360" w:lineRule="auto"/>
        <w:ind w:firstLine="0"/>
        <w:jc w:val="both"/>
      </w:pPr>
      <w:r>
        <w:rPr>
          <w:rFonts w:ascii="Times New Roman" w:hAnsi="Times New Roman"/>
          <w:sz w:val="24"/>
        </w:rPr>
        <w:t>• How does StoreDot plan to address any shifts in market demand or competitor advancements that could impact its market timing?</w:t>
      </w:r>
    </w:p>
    <w:p>
      <w:pPr>
        <w:spacing w:line="360" w:lineRule="auto"/>
        <w:ind w:firstLine="0"/>
        <w:jc w:val="both"/>
      </w:pPr>
      <w:r>
        <w:rPr>
          <w:rFonts w:ascii="Times New Roman" w:hAnsi="Times New Roman"/>
          <w:sz w:val="24"/>
        </w:rPr>
        <w:t>Financial Health</w:t>
      </w:r>
    </w:p>
    <w:p>
      <w:pPr>
        <w:spacing w:line="360" w:lineRule="auto"/>
        <w:ind w:firstLine="0"/>
        <w:jc w:val="both"/>
      </w:pPr>
      <w:r>
        <w:rPr>
          <w:rFonts w:ascii="Times New Roman" w:hAnsi="Times New Roman"/>
          <w:sz w:val="24"/>
        </w:rPr>
        <w:t>• What is StoreDot's current cash runway, and what are the plans for future fundraising to support its growth and development?</w:t>
      </w:r>
    </w:p>
    <w:p>
      <w:pPr>
        <w:spacing w:line="360" w:lineRule="auto"/>
        <w:ind w:firstLine="0"/>
        <w:jc w:val="both"/>
      </w:pPr>
      <w:r>
        <w:rPr>
          <w:rFonts w:ascii="Times New Roman" w:hAnsi="Times New Roman"/>
          <w:sz w:val="24"/>
        </w:rPr>
        <w:t>• How does StoreDot plan to manage its financial resources to ensure sustainability until it reaches profitability?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What are the current regulatory challenges StoreDot faces in its key markets, and how is the company addressing them?</w:t>
      </w:r>
    </w:p>
    <w:p>
      <w:pPr>
        <w:spacing w:line="360" w:lineRule="auto"/>
        <w:ind w:firstLine="0"/>
        <w:jc w:val="both"/>
      </w:pPr>
      <w:r>
        <w:rPr>
          <w:rFonts w:ascii="Times New Roman" w:hAnsi="Times New Roman"/>
          <w:sz w:val="24"/>
        </w:rPr>
        <w:t>• Are there any upcoming regulatory changes that could impact StoreDot's operations or market entry plans?</w:t>
      </w:r>
    </w:p>
    <w:p>
      <w:pPr>
        <w:spacing w:before="240" w:line="360" w:lineRule="auto" w:after="120"/>
        <w:ind w:firstLine="0"/>
        <w:jc w:val="both"/>
      </w:pPr>
      <w:r>
        <w:rPr>
          <w:rFonts w:ascii="Times New Roman" w:hAnsi="Times New Roman"/>
          <w:b/>
          <w:sz w:val="24"/>
        </w:rPr>
        <w:t>16. ADDITIONAL FIGURES &amp; VISUALS</w:t>
      </w:r>
    </w:p>
    <w:p>
      <w:pPr>
        <w:spacing w:before="240" w:line="360" w:lineRule="auto" w:after="120"/>
        <w:ind w:firstLine="0"/>
        <w:jc w:val="both"/>
      </w:pPr>
      <w:r>
        <w:rPr>
          <w:rFonts w:ascii="Times New Roman" w:hAnsi="Times New Roman"/>
          <w:b/>
          <w:sz w:val="24"/>
        </w:rPr>
        <w:t>17. AI DISCUSSION AND COMMENTARY</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1. Technological Innovation &amp; Moat</w:t>
      </w:r>
    </w:p>
    <w:p>
      <w:pPr>
        <w:spacing w:line="360" w:lineRule="auto"/>
        <w:ind w:firstLine="0"/>
        <w:jc w:val="both"/>
      </w:pPr>
      <w:r>
        <w:rPr>
          <w:rFonts w:ascii="Times New Roman" w:hAnsi="Times New Roman"/>
          <w:sz w:val="24"/>
        </w:rPr>
        <w:t>StoreDot’s silicon-dominant anode (&gt;40% silicon) combined with high-energy-density NMC cathodes and AI/ML-driven optimization represents a differentiated, holistic approach. This integration of advanced materials science with AI-enabled system engineering creates a credible technological moat, potentially enabling extreme fast charging (XFC) without compromising battery longevity or safety.</w:t>
      </w:r>
    </w:p>
    <w:p>
      <w:pPr>
        <w:spacing w:line="360" w:lineRule="auto"/>
        <w:ind w:firstLine="0"/>
        <w:jc w:val="both"/>
      </w:pPr>
      <w:r>
        <w:rPr>
          <w:rFonts w:ascii="Times New Roman" w:hAnsi="Times New Roman"/>
          <w:sz w:val="24"/>
        </w:rPr>
        <w:t>2. Near-Term Commercial Readiness</w:t>
      </w:r>
    </w:p>
    <w:p>
      <w:pPr>
        <w:spacing w:line="360" w:lineRule="auto"/>
        <w:ind w:firstLine="0"/>
        <w:jc w:val="both"/>
      </w:pPr>
      <w:r>
        <w:rPr>
          <w:rFonts w:ascii="Times New Roman" w:hAnsi="Times New Roman"/>
          <w:sz w:val="24"/>
        </w:rPr>
        <w:t>The company targets commercial readiness by 2025 with independently validated milestones (325 Wh/kg energy density, 100 miles charged in 5 minutes). Compatibility with existing Li-ion manufacturing lines reduces integration friction and CAPEX requirements for OEMs and battery producers, enhancing scalability and adoption potential.</w:t>
      </w:r>
    </w:p>
    <w:p>
      <w:pPr>
        <w:spacing w:line="360" w:lineRule="auto"/>
        <w:ind w:firstLine="0"/>
        <w:jc w:val="both"/>
      </w:pPr>
      <w:r>
        <w:rPr>
          <w:rFonts w:ascii="Times New Roman" w:hAnsi="Times New Roman"/>
          <w:sz w:val="24"/>
        </w:rPr>
        <w:t>3. Strong IP Portfolio &amp; Roadmap</w:t>
      </w:r>
    </w:p>
    <w:p>
      <w:pPr>
        <w:spacing w:line="360" w:lineRule="auto"/>
        <w:ind w:firstLine="0"/>
        <w:jc w:val="both"/>
      </w:pPr>
      <w:r>
        <w:rPr>
          <w:rFonts w:ascii="Times New Roman" w:hAnsi="Times New Roman"/>
          <w:sz w:val="24"/>
        </w:rPr>
        <w:t>With 78 US patents granted and a clear ‘100inX’ roadmap extending to 2032 (progressively faster charging times), StoreDot demonstrates a long-term vision and defensible IP position, critical in a highly competitive battery sector.</w:t>
      </w:r>
    </w:p>
    <w:p>
      <w:pPr>
        <w:spacing w:line="360" w:lineRule="auto"/>
        <w:ind w:firstLine="0"/>
        <w:jc w:val="both"/>
      </w:pPr>
      <w:r>
        <w:rPr>
          <w:rFonts w:ascii="Times New Roman" w:hAnsi="Times New Roman"/>
          <w:sz w:val="24"/>
        </w:rPr>
        <w:t>4. Experienced Leadership Team</w:t>
      </w:r>
    </w:p>
    <w:p>
      <w:pPr>
        <w:spacing w:line="360" w:lineRule="auto"/>
        <w:ind w:firstLine="0"/>
        <w:jc w:val="both"/>
      </w:pPr>
      <w:r>
        <w:rPr>
          <w:rFonts w:ascii="Times New Roman" w:hAnsi="Times New Roman"/>
          <w:sz w:val="24"/>
        </w:rPr>
        <w:t>The management team combines deep technical, financial, and automotive industry expertise, including proven track records in scaling technology businesses and navigating complex automotive ecosystems. This bodes well for strategic partnerships and execution.</w:t>
      </w:r>
    </w:p>
    <w:p>
      <w:pPr>
        <w:spacing w:line="360" w:lineRule="auto"/>
        <w:ind w:firstLine="0"/>
        <w:jc w:val="both"/>
      </w:pPr>
      <w:r>
        <w:rPr>
          <w:rFonts w:ascii="Times New Roman" w:hAnsi="Times New Roman"/>
          <w:sz w:val="24"/>
        </w:rPr>
        <w:t>5. Strategic Partnerships &amp; Market Validation</w:t>
      </w:r>
    </w:p>
    <w:p>
      <w:pPr>
        <w:spacing w:line="360" w:lineRule="auto"/>
        <w:ind w:firstLine="0"/>
        <w:jc w:val="both"/>
      </w:pPr>
      <w:r>
        <w:rPr>
          <w:rFonts w:ascii="Times New Roman" w:hAnsi="Times New Roman"/>
          <w:sz w:val="24"/>
        </w:rPr>
        <w:t>Engagements with over 15 global OEMs validate market interest and provide a pathway to commercialization, reducing go-to-market risk.</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1. Lack of Financial Transparency</w:t>
      </w:r>
    </w:p>
    <w:p>
      <w:pPr>
        <w:spacing w:line="360" w:lineRule="auto"/>
        <w:ind w:firstLine="0"/>
        <w:jc w:val="both"/>
      </w:pPr>
      <w:r>
        <w:rPr>
          <w:rFonts w:ascii="Times New Roman" w:hAnsi="Times New Roman"/>
          <w:sz w:val="24"/>
        </w:rPr>
        <w:t>Absence of disclosed financials (revenue, burn rate, runway) is a significant gap. Without visibility into capital structure and financial health, it is difficult to assess sustainability and funding needs, especially given the capital-intensive nature of battery scale-up.</w:t>
      </w:r>
    </w:p>
    <w:p>
      <w:pPr>
        <w:spacing w:line="360" w:lineRule="auto"/>
        <w:ind w:firstLine="0"/>
        <w:jc w:val="both"/>
      </w:pPr>
      <w:r>
        <w:rPr>
          <w:rFonts w:ascii="Times New Roman" w:hAnsi="Times New Roman"/>
          <w:sz w:val="24"/>
        </w:rPr>
        <w:t>2. Limited Competitive Landscape Analysis</w:t>
      </w:r>
    </w:p>
    <w:p>
      <w:pPr>
        <w:spacing w:line="360" w:lineRule="auto"/>
        <w:ind w:firstLine="0"/>
        <w:jc w:val="both"/>
      </w:pPr>
      <w:r>
        <w:rPr>
          <w:rFonts w:ascii="Times New Roman" w:hAnsi="Times New Roman"/>
          <w:sz w:val="24"/>
        </w:rPr>
        <w:t>The memo lacks a detailed competitor analysis. Given the crowded battery innovation space (solid-state batteries, alternative chemistries, fast-charging tech), understanding StoreDot’s relative positioning and differentiation is critical.</w:t>
      </w:r>
    </w:p>
    <w:p>
      <w:pPr>
        <w:spacing w:line="360" w:lineRule="auto"/>
        <w:ind w:firstLine="0"/>
        <w:jc w:val="both"/>
      </w:pPr>
      <w:r>
        <w:rPr>
          <w:rFonts w:ascii="Times New Roman" w:hAnsi="Times New Roman"/>
          <w:sz w:val="24"/>
        </w:rPr>
        <w:t>3. Unclear BMS &amp; Safety Details</w:t>
      </w:r>
    </w:p>
    <w:p>
      <w:pPr>
        <w:spacing w:line="360" w:lineRule="auto"/>
        <w:ind w:firstLine="0"/>
        <w:jc w:val="both"/>
      </w:pPr>
      <w:r>
        <w:rPr>
          <w:rFonts w:ascii="Times New Roman" w:hAnsi="Times New Roman"/>
          <w:sz w:val="24"/>
        </w:rPr>
        <w:t>Battery Management Systems are inferred but not explicitly detailed. Safety and cycle life under extreme fast charging are major concerns in battery tech; lack of transparent data on these fronts raises questions about real-world durability and regulatory compliance.</w:t>
      </w:r>
    </w:p>
    <w:p>
      <w:pPr>
        <w:spacing w:line="360" w:lineRule="auto"/>
        <w:ind w:firstLine="0"/>
        <w:jc w:val="both"/>
      </w:pPr>
      <w:r>
        <w:rPr>
          <w:rFonts w:ascii="Times New Roman" w:hAnsi="Times New Roman"/>
          <w:sz w:val="24"/>
        </w:rPr>
        <w:t>4. Implementation &amp; Scale-Up Risks Not Fully Addressed</w:t>
      </w:r>
    </w:p>
    <w:p>
      <w:pPr>
        <w:spacing w:line="360" w:lineRule="auto"/>
        <w:ind w:firstLine="0"/>
        <w:jc w:val="both"/>
      </w:pPr>
      <w:r>
        <w:rPr>
          <w:rFonts w:ascii="Times New Roman" w:hAnsi="Times New Roman"/>
          <w:sz w:val="24"/>
        </w:rPr>
        <w:t>The memo does not specify manufacturing scale-up plans, cost structures, or supply chain logistics. Silicon anodes historically face challenges in manufacturability and longevity, which may complicate mass production.</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1. Addressing Charging Anxiety &amp; Infrastructure Bottlenecks</w:t>
      </w:r>
    </w:p>
    <w:p>
      <w:pPr>
        <w:spacing w:line="360" w:lineRule="auto"/>
        <w:ind w:firstLine="0"/>
        <w:jc w:val="both"/>
      </w:pPr>
      <w:r>
        <w:rPr>
          <w:rFonts w:ascii="Times New Roman" w:hAnsi="Times New Roman"/>
          <w:sz w:val="24"/>
        </w:rPr>
        <w:t>StoreDot’s XFC technology directly targets a key consumer pain point limiting EV adoption. If successful, it could accelerate EV market growth and create strong demand from OEMs seeking differentiation.</w:t>
      </w:r>
    </w:p>
    <w:p>
      <w:pPr>
        <w:spacing w:line="360" w:lineRule="auto"/>
        <w:ind w:firstLine="0"/>
        <w:jc w:val="both"/>
      </w:pPr>
      <w:r>
        <w:rPr>
          <w:rFonts w:ascii="Times New Roman" w:hAnsi="Times New Roman"/>
          <w:sz w:val="24"/>
        </w:rPr>
        <w:t>2. Licensing &amp; Partnership Model</w:t>
      </w:r>
    </w:p>
    <w:p>
      <w:pPr>
        <w:spacing w:line="360" w:lineRule="auto"/>
        <w:ind w:firstLine="0"/>
        <w:jc w:val="both"/>
      </w:pPr>
      <w:r>
        <w:rPr>
          <w:rFonts w:ascii="Times New Roman" w:hAnsi="Times New Roman"/>
          <w:sz w:val="24"/>
        </w:rPr>
        <w:t>Licensing to OEMs and battery producers allows rapid market penetration without heavy capital expenditure on manufacturing, enabling StoreDot to scale via partners and capture value from multiple segments.</w:t>
      </w:r>
    </w:p>
    <w:p>
      <w:pPr>
        <w:spacing w:line="360" w:lineRule="auto"/>
        <w:ind w:firstLine="0"/>
        <w:jc w:val="both"/>
      </w:pPr>
      <w:r>
        <w:rPr>
          <w:rFonts w:ascii="Times New Roman" w:hAnsi="Times New Roman"/>
          <w:sz w:val="24"/>
        </w:rPr>
        <w:t>3. Expansion Beyond EVs</w:t>
      </w:r>
    </w:p>
    <w:p>
      <w:pPr>
        <w:spacing w:line="360" w:lineRule="auto"/>
        <w:ind w:firstLine="0"/>
        <w:jc w:val="both"/>
      </w:pPr>
      <w:r>
        <w:rPr>
          <w:rFonts w:ascii="Times New Roman" w:hAnsi="Times New Roman"/>
          <w:sz w:val="24"/>
        </w:rPr>
        <w:t>Potential to extend technology to other fast-charging applications (e.g., drones, consumer electronics, grid storage) could diversify revenue streams.</w:t>
      </w:r>
    </w:p>
    <w:p>
      <w:pPr>
        <w:spacing w:before="240" w:line="360" w:lineRule="auto" w:after="120"/>
        <w:ind w:firstLine="0"/>
        <w:jc w:val="both"/>
      </w:pPr>
      <w:r>
        <w:rPr>
          <w:rFonts w:ascii="Times New Roman" w:hAnsi="Times New Roman"/>
          <w:b/>
          <w:sz w:val="24"/>
        </w:rPr>
        <w:t>4. ESG Alignment</w:t>
      </w:r>
    </w:p>
    <w:p>
      <w:pPr>
        <w:spacing w:line="360" w:lineRule="auto"/>
        <w:ind w:firstLine="0"/>
        <w:jc w:val="both"/>
      </w:pPr>
      <w:r>
        <w:rPr>
          <w:rFonts w:ascii="Times New Roman" w:hAnsi="Times New Roman"/>
          <w:sz w:val="24"/>
        </w:rPr>
        <w:t>Reduced cobalt usage and compatibility with existing manufacturing lines align with sustainability trends, potentially attracting ESG-focused investors and customers.</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1. Market Timing &amp; Adoption Risk</w:t>
      </w:r>
    </w:p>
    <w:p>
      <w:pPr>
        <w:spacing w:line="360" w:lineRule="auto"/>
        <w:ind w:firstLine="0"/>
        <w:jc w:val="both"/>
      </w:pPr>
      <w:r>
        <w:rPr>
          <w:rFonts w:ascii="Times New Roman" w:hAnsi="Times New Roman"/>
          <w:sz w:val="24"/>
        </w:rPr>
        <w:t>The EV market’s readiness to adopt new battery chemistries at scale is uncertain. OEMs may be cautious to integrate unproven tech, especially given long vehicle development cycles and safety certifications.</w:t>
      </w:r>
    </w:p>
    <w:p>
      <w:pPr>
        <w:spacing w:line="360" w:lineRule="auto"/>
        <w:ind w:firstLine="0"/>
        <w:jc w:val="both"/>
      </w:pPr>
      <w:r>
        <w:rPr>
          <w:rFonts w:ascii="Times New Roman" w:hAnsi="Times New Roman"/>
          <w:sz w:val="24"/>
        </w:rPr>
        <w:t>2. Technical Execution &amp; Scale-Up Risk</w:t>
      </w:r>
    </w:p>
    <w:p>
      <w:pPr>
        <w:spacing w:line="360" w:lineRule="auto"/>
        <w:ind w:firstLine="0"/>
        <w:jc w:val="both"/>
      </w:pPr>
      <w:r>
        <w:rPr>
          <w:rFonts w:ascii="Times New Roman" w:hAnsi="Times New Roman"/>
          <w:sz w:val="24"/>
        </w:rPr>
        <w:t>Transitioning from lab-scale validation to mass production is notoriously difficult in battery tech. Silicon anodes face challenges with volume expansion and cycle life, which could delay commercialization or increase costs.</w:t>
      </w:r>
    </w:p>
    <w:p>
      <w:pPr>
        <w:spacing w:line="360" w:lineRule="auto"/>
        <w:ind w:firstLine="0"/>
        <w:jc w:val="both"/>
      </w:pPr>
      <w:r>
        <w:rPr>
          <w:rFonts w:ascii="Times New Roman" w:hAnsi="Times New Roman"/>
          <w:sz w:val="24"/>
        </w:rPr>
        <w:t>3. Regulatory &amp; Safety Compliance</w:t>
      </w:r>
    </w:p>
    <w:p>
      <w:pPr>
        <w:spacing w:line="360" w:lineRule="auto"/>
        <w:ind w:firstLine="0"/>
        <w:jc w:val="both"/>
      </w:pPr>
      <w:r>
        <w:rPr>
          <w:rFonts w:ascii="Times New Roman" w:hAnsi="Times New Roman"/>
          <w:sz w:val="24"/>
        </w:rPr>
        <w:t>Advanced chemistries must pass stringent safety and environmental regulations globally. Any delays or failures in certification could impede market entry.</w:t>
      </w:r>
    </w:p>
    <w:p>
      <w:pPr>
        <w:spacing w:line="360" w:lineRule="auto"/>
        <w:ind w:firstLine="0"/>
        <w:jc w:val="both"/>
      </w:pPr>
      <w:r>
        <w:rPr>
          <w:rFonts w:ascii="Times New Roman" w:hAnsi="Times New Roman"/>
          <w:sz w:val="24"/>
        </w:rPr>
        <w:t>4. Supply Chain Vulnerabilities</w:t>
      </w:r>
    </w:p>
    <w:p>
      <w:pPr>
        <w:spacing w:line="360" w:lineRule="auto"/>
        <w:ind w:firstLine="0"/>
        <w:jc w:val="both"/>
      </w:pPr>
      <w:r>
        <w:rPr>
          <w:rFonts w:ascii="Times New Roman" w:hAnsi="Times New Roman"/>
          <w:sz w:val="24"/>
        </w:rPr>
        <w:t>Dependence on critical raw materials (silicon, NMC components) exposes StoreDot to geopolitical risks, price volatility, and supply shortages.</w:t>
      </w:r>
    </w:p>
    <w:p>
      <w:pPr>
        <w:spacing w:line="360" w:lineRule="auto"/>
        <w:ind w:firstLine="0"/>
        <w:jc w:val="both"/>
      </w:pPr>
      <w:r>
        <w:rPr>
          <w:rFonts w:ascii="Times New Roman" w:hAnsi="Times New Roman"/>
          <w:sz w:val="24"/>
        </w:rPr>
        <w:t>5. Competitive Pressure</w:t>
      </w:r>
    </w:p>
    <w:p>
      <w:pPr>
        <w:spacing w:line="360" w:lineRule="auto"/>
        <w:ind w:firstLine="0"/>
        <w:jc w:val="both"/>
      </w:pPr>
      <w:r>
        <w:rPr>
          <w:rFonts w:ascii="Times New Roman" w:hAnsi="Times New Roman"/>
          <w:sz w:val="24"/>
        </w:rPr>
        <w:t>Rapid innovation by competitors (solid-state batteries, alternative fast-charging solutions) could erode StoreDot’s technological advantage or limit market share.</w:t>
      </w:r>
    </w:p>
    <w:p>
      <w:pPr>
        <w:spacing w:line="360" w:lineRule="auto"/>
        <w:ind w:firstLine="0"/>
        <w:jc w:val="both"/>
      </w:pPr>
      <w:r>
        <w:rPr>
          <w:rFonts w:ascii="Times New Roman" w:hAnsi="Times New Roman"/>
          <w:sz w:val="24"/>
        </w:rPr>
        <w:t>6. Partnership Dependency</w:t>
      </w:r>
    </w:p>
    <w:p>
      <w:pPr>
        <w:spacing w:line="360" w:lineRule="auto"/>
        <w:ind w:firstLine="0"/>
        <w:jc w:val="both"/>
      </w:pPr>
      <w:r>
        <w:rPr>
          <w:rFonts w:ascii="Times New Roman" w:hAnsi="Times New Roman"/>
          <w:sz w:val="24"/>
        </w:rPr>
        <w:t>Heavy reliance on OEM and battery producer partnerships means StoreDot’s success is partly contingent on external stakeholders’ strategic priorities and timelines.</w:t>
      </w:r>
    </w:p>
    <w:p>
      <w:pPr>
        <w:spacing w:before="240" w:line="360" w:lineRule="auto" w:after="120"/>
        <w:ind w:firstLine="0"/>
        <w:jc w:val="both"/>
      </w:pPr>
      <w:r>
        <w:rPr>
          <w:rFonts w:ascii="Times New Roman" w:hAnsi="Times New Roman"/>
          <w:b/>
          <w:sz w:val="24"/>
        </w:rPr>
        <w:t>7. IP Protection Risk</w:t>
      </w:r>
    </w:p>
    <w:p>
      <w:pPr>
        <w:spacing w:line="360" w:lineRule="auto"/>
        <w:ind w:firstLine="0"/>
        <w:jc w:val="both"/>
      </w:pPr>
      <w:r>
        <w:rPr>
          <w:rFonts w:ascii="Times New Roman" w:hAnsi="Times New Roman"/>
          <w:sz w:val="24"/>
        </w:rPr>
        <w:t>Maintaining and enforcing a broad patent portfolio is costly and complex. Potential infringement or patent challenges could dilute competitive advantage.</w:t>
      </w:r>
    </w:p>
    <w:p>
      <w:pPr>
        <w:spacing w:line="360" w:lineRule="auto"/>
        <w:ind w:firstLine="0"/>
        <w:jc w:val="both"/>
      </w:pPr>
      <w:r>
        <w:rPr>
          <w:rFonts w:ascii="Times New Roman" w:hAnsi="Times New Roman"/>
          <w:sz w:val="24"/>
        </w:rPr>
        <w:t>### Conclusion &amp; Recommendations</w:t>
      </w:r>
    </w:p>
    <w:p>
      <w:pPr>
        <w:spacing w:line="360" w:lineRule="auto"/>
        <w:ind w:firstLine="0"/>
        <w:jc w:val="both"/>
      </w:pPr>
      <w:r>
        <w:rPr>
          <w:rFonts w:ascii="Times New Roman" w:hAnsi="Times New Roman"/>
          <w:sz w:val="24"/>
        </w:rPr>
        <w:t>StoreDot presents a compelling technological proposition addressing a critical bottleneck in EV adoption—charging speed—through a unique silicon-dominant anode and AI-optimized battery system. The near-term commercial readiness and strong leadership team are notable positives. However, significant due diligence is required on financial health, manufacturing scale-up plans, safety validation, and competitive positioning.</w:t>
      </w:r>
    </w:p>
    <w:p>
      <w:pPr>
        <w:spacing w:line="360" w:lineRule="auto"/>
        <w:ind w:firstLine="0"/>
        <w:jc w:val="both"/>
      </w:pPr>
      <w:r>
        <w:rPr>
          <w:rFonts w:ascii="Times New Roman" w:hAnsi="Times New Roman"/>
          <w:sz w:val="24"/>
        </w:rPr>
        <w:t>Next Steps:</w:t>
      </w:r>
    </w:p>
    <w:p>
      <w:pPr>
        <w:spacing w:line="360" w:lineRule="auto"/>
        <w:ind w:firstLine="0"/>
        <w:jc w:val="both"/>
      </w:pPr>
      <w:r>
        <w:rPr>
          <w:rFonts w:ascii="Times New Roman" w:hAnsi="Times New Roman"/>
          <w:sz w:val="24"/>
        </w:rPr>
        <w:t>• Obtain detailed financials and funding roadmap to assess sustainability and capital needs.</w:t>
      </w:r>
    </w:p>
    <w:p>
      <w:pPr>
        <w:spacing w:line="360" w:lineRule="auto"/>
        <w:ind w:firstLine="0"/>
        <w:jc w:val="both"/>
      </w:pPr>
      <w:r>
        <w:rPr>
          <w:rFonts w:ascii="Times New Roman" w:hAnsi="Times New Roman"/>
          <w:sz w:val="24"/>
        </w:rPr>
        <w:t>• Conduct independent technical validation focusing on cycle life, safety, and manufacturability at scale.</w:t>
      </w:r>
    </w:p>
    <w:p>
      <w:pPr>
        <w:spacing w:line="360" w:lineRule="auto"/>
        <w:ind w:firstLine="0"/>
        <w:jc w:val="both"/>
      </w:pPr>
      <w:r>
        <w:rPr>
          <w:rFonts w:ascii="Times New Roman" w:hAnsi="Times New Roman"/>
          <w:sz w:val="24"/>
        </w:rPr>
        <w:t>• Request detailed competitor benchmarking and market share analysis.</w:t>
      </w:r>
    </w:p>
    <w:p>
      <w:pPr>
        <w:spacing w:line="360" w:lineRule="auto"/>
        <w:ind w:firstLine="0"/>
        <w:jc w:val="both"/>
      </w:pPr>
      <w:r>
        <w:rPr>
          <w:rFonts w:ascii="Times New Roman" w:hAnsi="Times New Roman"/>
          <w:sz w:val="24"/>
        </w:rPr>
        <w:t>• Clarify partnership terms, milestones, and gotomarket execution plans.</w:t>
      </w:r>
    </w:p>
    <w:p>
      <w:pPr>
        <w:spacing w:line="360" w:lineRule="auto"/>
        <w:ind w:firstLine="0"/>
        <w:jc w:val="both"/>
      </w:pPr>
      <w:r>
        <w:rPr>
          <w:rFonts w:ascii="Times New Roman" w:hAnsi="Times New Roman"/>
          <w:sz w:val="24"/>
        </w:rPr>
        <w:t>• Evaluate regulatory pathways and certification status in key markets.</w:t>
      </w:r>
    </w:p>
    <w:p>
      <w:pPr>
        <w:spacing w:line="360" w:lineRule="auto"/>
        <w:ind w:firstLine="0"/>
        <w:jc w:val="both"/>
      </w:pPr>
      <w:r>
        <w:rPr>
          <w:rFonts w:ascii="Times New Roman" w:hAnsi="Times New Roman"/>
          <w:sz w:val="24"/>
        </w:rPr>
        <w:t>• Assess supply chain robustness and risk mitigation strategies.</w:t>
      </w:r>
    </w:p>
    <w:p>
      <w:pPr>
        <w:spacing w:line="360" w:lineRule="auto"/>
        <w:ind w:firstLine="0"/>
        <w:jc w:val="both"/>
      </w:pPr>
      <w:r>
        <w:rPr>
          <w:rFonts w:ascii="Times New Roman" w:hAnsi="Times New Roman"/>
          <w:sz w:val="24"/>
        </w:rPr>
        <w:t>If these areas check out favorably, StoreDot could be a high-impact investment in the fast-evolving battery technology space with significant upside potential tied to EV market growth and infrastructure evolution.</w:t>
      </w:r>
    </w:p>
    <w:p>
      <w:pPr>
        <w:spacing w:line="360" w:lineRule="auto"/>
        <w:ind w:firstLine="0"/>
        <w:jc w:val="both"/>
      </w:pPr>
      <w:r>
        <w:rPr>
          <w:rFonts w:ascii="Times New Roman" w:hAnsi="Times New Roman"/>
          <w:sz w:val="24"/>
        </w:rPr>
        <w:t>Generated by VC Analysis System on July 21,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A598F" w14:textId="77777777" w:rsidR="00D64E57" w:rsidRDefault="00D64E57">
      <w:r>
        <w:separator/>
      </w:r>
    </w:p>
  </w:endnote>
  <w:endnote w:type="continuationSeparator" w:id="0">
    <w:p w14:paraId="2BBC9463" w14:textId="77777777" w:rsidR="00D64E57" w:rsidRDefault="00D64E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584B3" w14:textId="77777777" w:rsidR="00D64E57" w:rsidRDefault="00D64E57">
      <w:r>
        <w:separator/>
      </w:r>
    </w:p>
  </w:footnote>
  <w:footnote w:type="continuationSeparator" w:id="0">
    <w:p w14:paraId="284FAD6A" w14:textId="77777777" w:rsidR="00D64E57" w:rsidRDefault="00D64E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7</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52</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27</cp:revision>
  <cp:lastPrinted>2012-08-22T12:07:00Z</cp:lastPrinted>
  <dcterms:created xsi:type="dcterms:W3CDTF">2025-07-11T11:27:00Z</dcterms:created>
  <dcterms:modified xsi:type="dcterms:W3CDTF">2025-07-21T06:57:00Z</dcterms:modified>
</cp:coreProperties>
</file>