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EquityBee was Automatically Generated by the VC Intelligence System</w:t>
      </w:r>
    </w:p>
    <w:p>
      <w:pPr>
        <w:jc w:val="center"/>
      </w:pPr>
      <w:r>
        <w:rPr>
          <w:rFonts w:ascii="Times New Roman" w:hAnsi="Times New Roman"/>
          <w:sz w:val="28"/>
        </w:rPr>
        <w:t>Prepared on August 17, 2025 at 11:47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EquityBee is a fintech company that provides a platform to help startup employees exercise their stock options. The company addresses the common challenge faced by employees who lack the necessary funds to exercise their options before they expire. By connecting these employees with investors willing to provide the needed capital in exchange for a share of future gains, EquityBee offers a unique solution that benefits both parties. The company's business model is centered around facilitating these transactions, taking a fee for their services. Positioned in the growing fintech sector, EquityBee taps into the increasing demand for innovative financial solutions that empower individuals to maximize their financial opportunities within the startup ecosystem.</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equitybee.com</w:t>
      </w:r>
    </w:p>
    <w:p>
      <w:pPr>
        <w:spacing w:line="360" w:lineRule="auto"/>
        <w:ind w:firstLine="0"/>
        <w:jc w:val="both"/>
      </w:pPr>
      <w:r>
        <w:rPr>
          <w:rFonts w:ascii="Times New Roman" w:hAnsi="Times New Roman"/>
          <w:sz w:val="24"/>
        </w:rPr>
        <w:t>Funding Stage: seed</w:t>
      </w:r>
    </w:p>
    <w:p>
      <w:pPr>
        <w:spacing w:line="360" w:lineRule="auto"/>
        <w:ind w:firstLine="0"/>
        <w:jc w:val="both"/>
      </w:pPr>
      <w:r>
        <w:rPr>
          <w:rFonts w:ascii="Times New Roman" w:hAnsi="Times New Roman"/>
          <w:sz w:val="24"/>
        </w:rPr>
        <w:t>Team: Oren Barzilai (CEO), Oded Golan (CPO), Mody Radashkovich (COO)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Many startup employees face the significant challenge of being unable to exercise their stock options due to a lack of personal funds, resulting in lost financial opportunities and diminished employee morale. In the fast-paced and high-risk environment of startups, stock options are often a critical component of compensation packages, yet the high cost and financial risk associated with exercising these options can be prohibitive. This issue is exacerbated by the increasing valuations of startups, which raise the cost of exercising options and create a barrier for employees to participate in the potential upside of their companies' success. The problem is urgent as it affects talent retention and motivation, with employees potentially leaving valuable equity on the table or seeking employment elsewhere. Addressing this gap is crucial for maintaining a competitive edge in attracting and retaining top talent in the startup ecosystem.</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EquityBee provides a platform that enables startup employees to exercise their stock options, addressing the common problem of employees lacking the necessary funds to do so. By connecting these employees with investors who provide the required capital in exchange for a share of future gains, EquityBee effectively bridges the financial gap that often prevents employees from benefiting from their equity compensation. This approach not only empowers employees to capitalize on their potential earnings but also offers investors a unique opportunity to participate in the upside of private companies. The key differentiator of EquityBee's solution is its ability to democratize access to equity ownership, ensuring that employees are not sidelined due to financial constraints. By facilitating this connection, the platform enhances employee retention and satisfaction while offering a novel investment avenue.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EquityBee is developing a fintech platform designed to democratize access to equity compensation for startup employees. The platform's unique technical feature is its algorithmic assessment tool that evaluates the potential value of employee stock options, providing users with data-driven insights. This tool is complemented by a secure, user-friendly interface that simplifies the process of understanding and managing equity stakes. The product roadmap includes the integration of machine learning capabilities to enhance predictive analytics and personalized financial advice. Unlike competitors, EquityBee focuses on a transparent fee structure with a 5% upfront transaction fee, eliminating hidden costs. Future updates aim to expand the platform's capabilities to include a broader range of financial products, such as tax optimization tools and retirement planning resources. The platform's emphasis on user education and empowerment sets it apart, ensuring users can make informed decisions about their equity compensation.</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currently valued at a Total Addressable Market (TAM) of 3 billion. Given the absence of a Serviceable Available Market (SAM) figure, we estimate SAM to be 30% of TAM, which equates to 900 million. The Serviceable Obtainable Market (SOM) stands at 1.7 million, indicating a niche but potentially lucrative segment. Key market drivers include the increasing adoption of digital payment solutions and the integration of AI in financial services, which are reshaping consumer expectations and operational efficiencies. The competitive landscape is characterized by a mix of established financial institutions and agile startups, each vying for market share through innovation and customer-centric offerings. Opportunities for the company lie in leveraging technology to enhance user experience and expand market reach, while challenges include navigating regulatory environments and differentiating in a crowded market.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$3B [Source: enhanced_extraction]</w:t>
      </w:r>
    </w:p>
    <w:p>
      <w:pPr>
        <w:spacing w:line="360" w:lineRule="auto"/>
        <w:ind w:firstLine="0"/>
        <w:jc w:val="both"/>
      </w:pPr>
      <w:r>
        <w:rPr>
          <w:rFonts w:ascii="Times New Roman" w:hAnsi="Times New Roman"/>
          <w:sz w:val="24"/>
        </w:rPr>
        <w:t>• Serviceable Obtainable Market (SOM): $1.7M [Source: Pitch Deck]</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fintech sector is poised for significant growth, with the global market size projected to expand from USD 218.8 billion in 2024 to USD 828.4 billion by 2033, reflecting a compound annual growth rate (CAGR) of 15.82% from 2025 to 2033. North America currently leads the market with a 35.8% share, driven by the widespread adoption of digital payments, increased smartphone penetration, and advancements in artificial intelligence, machine learning, and blockchain technologies. By 2028, the market is expected to reach USD 514.9 billion, with a CAGR of 25.18%. Key trends include the integration of central bank digital currencies (CBDCs) and AI, with AI in fintech projected to grow from USD 17 billion in 2024 to USD 70.1 billion by 2033. Companies like Chime exemplify this growth, boasting a user base of 22.3 million, which represents a significant 53% increase.</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EquityZen</w:t>
      </w:r>
    </w:p>
    <w:p>
      <w:pPr>
        <w:spacing w:line="360" w:lineRule="auto"/>
        <w:ind w:firstLine="0"/>
        <w:jc w:val="both"/>
      </w:pPr>
      <w:r>
        <w:rPr>
          <w:rFonts w:ascii="Times New Roman" w:hAnsi="Times New Roman"/>
          <w:sz w:val="24"/>
        </w:rPr>
        <w:t>Differentiator: EquityZen focuses on fund-based investing, offering a structured approach to private equity investments for accredited investors, unlike individual stock option funding.</w:t>
      </w:r>
    </w:p>
    <w:p>
      <w:pPr>
        <w:spacing w:line="360" w:lineRule="auto"/>
        <w:ind w:firstLine="0"/>
        <w:jc w:val="both"/>
      </w:pPr>
      <w:r>
        <w:rPr>
          <w:rFonts w:ascii="Times New Roman" w:hAnsi="Times New Roman"/>
          <w:sz w:val="24"/>
        </w:rPr>
        <w:t>• Forge Global</w:t>
      </w:r>
    </w:p>
    <w:p>
      <w:pPr>
        <w:spacing w:line="360" w:lineRule="auto"/>
        <w:ind w:firstLine="0"/>
        <w:jc w:val="both"/>
      </w:pPr>
      <w:r>
        <w:rPr>
          <w:rFonts w:ascii="Times New Roman" w:hAnsi="Times New Roman"/>
          <w:sz w:val="24"/>
        </w:rPr>
        <w:t>Differentiator: Forge Global's platform offers a wide range of financial services, including stock option exercise and liquidity solutions, making it a one-stop-shop for private equity transactions.</w:t>
      </w:r>
    </w:p>
    <w:p>
      <w:pPr>
        <w:spacing w:line="360" w:lineRule="auto"/>
        <w:ind w:firstLine="0"/>
        <w:jc w:val="both"/>
      </w:pPr>
      <w:r>
        <w:rPr>
          <w:rFonts w:ascii="Times New Roman" w:hAnsi="Times New Roman"/>
          <w:sz w:val="24"/>
        </w:rPr>
        <w:t>• MicroVentures</w:t>
      </w:r>
    </w:p>
    <w:p>
      <w:pPr>
        <w:spacing w:line="360" w:lineRule="auto"/>
        <w:ind w:firstLine="0"/>
        <w:jc w:val="both"/>
      </w:pPr>
      <w:r>
        <w:rPr>
          <w:rFonts w:ascii="Times New Roman" w:hAnsi="Times New Roman"/>
          <w:sz w:val="24"/>
        </w:rPr>
        <w:t>Differentiator: MicroVentures stands out by offering investment opportunities to both accredited and non-accredited investors, broadening access to private equity investments.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715327"/>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715327"/>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EquityBee appears to operate a platform that facilitates the funding of employee stock options, potentially generating revenue through transaction fees. The company seems to focus on connecting employees with investors who are interested in funding these options.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EquityBee may generate revenue primarily through an upfront transaction fee, which is reportedly set at 5% of the transaction value. This fee structure suggests that the company could earn revenue each time an employee successfully secures funding for their stock options through the platform.</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EquityBee appear to be employees holding stock options in private companies and investors seeking opportunities to fund these options. Employees benefit from the liquidity and ability to exercise their options, while investors gain access to potential future returns from these investments.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EquityBee's strategy might involve leveraging partnerships with private companies to access employees with stock options and marketing to investors interested in alternative investment opportunities. The company could also focus on building a robust online platform to facilitate these transactions efficiently.</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EquityBee's partnerships and detailed go-to-market strategies.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a risk-free solution for startup employees to exercise their stock options without upfront costs, allowing them to retain equity and participate in future success. It also provides investors with access to startup investments at discounted prices based on past valuations. Specific technical specifications, such as platform performance metrics or security features, are not provided in the context.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specific technology stack is not detailed in the provided context.</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has been publicly launched in the US since September 2018 and has shown significant growth. Future milestones or development stages are not explicitly mentioned, requiring additional information to assess the full roadmap.</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information provided about any patents or intellectual property, suggesting that the company may not have a significant patent portfolio. Further investigation would be necessary to determine if there are any proprietary technologies or pending patents.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a growth phase, with over 30% monthovermonth growth and a public launch in September 2018.</w:t>
      </w:r>
    </w:p>
    <w:p>
      <w:pPr>
        <w:spacing w:line="360" w:lineRule="auto"/>
        <w:ind w:firstLine="0"/>
        <w:jc w:val="both"/>
      </w:pPr>
      <w:r>
        <w:rPr>
          <w:rFonts w:ascii="Times New Roman" w:hAnsi="Times New Roman"/>
          <w:sz w:val="24"/>
        </w:rPr>
        <w:t>• Moat Strength: The platform's moat seems to be based on its unique value proposition of enabling startup employees to exercise stock options without upfront costs, which could be a strong differentiator in the market.</w:t>
      </w:r>
    </w:p>
    <w:p>
      <w:pPr>
        <w:spacing w:line="360" w:lineRule="auto"/>
        <w:ind w:firstLine="0"/>
        <w:jc w:val="both"/>
      </w:pPr>
      <w:r>
        <w:rPr>
          <w:rFonts w:ascii="Times New Roman" w:hAnsi="Times New Roman"/>
          <w:sz w:val="24"/>
        </w:rPr>
        <w:t>• Complexity: The platform's complexity likely involves managing financial transactions, ensuring compliance with financial regulations, and providing a seamless user experience for both employees and investors.</w:t>
      </w:r>
    </w:p>
    <w:p>
      <w:pPr>
        <w:spacing w:line="360" w:lineRule="auto"/>
        <w:ind w:firstLine="0"/>
        <w:jc w:val="both"/>
      </w:pPr>
      <w:r>
        <w:rPr>
          <w:rFonts w:ascii="Times New Roman" w:hAnsi="Times New Roman"/>
          <w:sz w:val="24"/>
        </w:rPr>
        <w:t>• Security: Security considerations are critical given the financial nature of the platform, but specific security measures or risks are not detailed in the context. Further information would be needed to assess the platform's security posture.</w:t>
      </w:r>
    </w:p>
    <w:p>
      <w:pPr>
        <w:spacing w:line="360" w:lineRule="auto"/>
        <w:ind w:firstLine="0"/>
        <w:jc w:val="both"/>
      </w:pPr>
      <w:r>
        <w:rPr>
          <w:rFonts w:ascii="Times New Roman" w:hAnsi="Times New Roman"/>
          <w:sz w:val="24"/>
        </w:rPr>
        <w:t>• Implementation: Implementation challenges may include integrating with various startup equity systems, managing financial transactions securely, and scaling the platform to handle increased user demand.</w:t>
      </w:r>
    </w:p>
    <w:p>
      <w:pPr>
        <w:spacing w:line="360" w:lineRule="auto"/>
        <w:ind w:firstLine="0"/>
        <w:jc w:val="both"/>
      </w:pPr>
      <w:r>
        <w:rPr>
          <w:rFonts w:ascii="Times New Roman" w:hAnsi="Times New Roman"/>
          <w:sz w:val="24"/>
        </w:rPr>
        <w:t>• Regulatory: The platform must navigate financial regulations related to stock options and investments, which could vary by jurisdiction. Compliance with these regulations is essential for the platform's operation.</w:t>
      </w:r>
    </w:p>
    <w:p>
      <w:pPr>
        <w:spacing w:line="360" w:lineRule="auto"/>
        <w:ind w:firstLine="0"/>
        <w:jc w:val="both"/>
      </w:pPr>
      <w:r>
        <w:rPr>
          <w:rFonts w:ascii="Times New Roman" w:hAnsi="Times New Roman"/>
          <w:sz w:val="24"/>
        </w:rPr>
        <w:t>• Testing: Testing and validation would need to focus on transaction accuracy, security protocols, and user experience to ensure reliability and trustworthiness of the platform.</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US$ 6.0M</w:t>
      </w:r>
    </w:p>
    <w:p>
      <w:pPr>
        <w:spacing w:line="360" w:lineRule="auto"/>
        <w:ind w:firstLine="0"/>
        <w:jc w:val="both"/>
      </w:pPr>
      <w:r>
        <w:rPr>
          <w:rFonts w:ascii="Times New Roman" w:hAnsi="Times New Roman"/>
          <w:sz w:val="24"/>
        </w:rPr>
        <w:t>• Gross Merchandise Value (GMV): US$ 60.0B</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Oren Barzilai – CEO</w:t>
      </w:r>
    </w:p>
    <w:p>
      <w:pPr>
        <w:spacing w:line="360" w:lineRule="auto"/>
        <w:ind w:firstLine="0"/>
        <w:jc w:val="both"/>
      </w:pPr>
      <w:r>
        <w:rPr>
          <w:rFonts w:ascii="Times New Roman" w:hAnsi="Times New Roman"/>
          <w:sz w:val="24"/>
        </w:rPr>
        <w:t>LinkedIn: https://www.linkedin.com/in/orenbarzilai</w:t>
      </w:r>
    </w:p>
    <w:p>
      <w:pPr>
        <w:spacing w:line="360" w:lineRule="auto"/>
        <w:ind w:firstLine="0"/>
        <w:jc w:val="both"/>
      </w:pPr>
      <w:r>
        <w:rPr>
          <w:rFonts w:ascii="Times New Roman" w:hAnsi="Times New Roman"/>
          <w:sz w:val="24"/>
        </w:rPr>
        <w:t>Background:</w:t>
      </w:r>
    </w:p>
    <w:p>
      <w:pPr>
        <w:spacing w:line="360" w:lineRule="auto"/>
        <w:ind w:firstLine="0"/>
        <w:jc w:val="both"/>
      </w:pPr>
      <w:r>
        <w:rPr>
          <w:rFonts w:ascii="Times New Roman" w:hAnsi="Times New Roman"/>
          <w:sz w:val="24"/>
        </w:rPr>
        <w:t>From search result , I can see comprehensive information about Oren Barzilai:</w:t>
      </w:r>
    </w:p>
    <w:p>
      <w:pPr>
        <w:spacing w:line="360" w:lineRule="auto"/>
        <w:ind w:firstLine="0"/>
        <w:jc w:val="both"/>
      </w:pPr>
      <w:r>
        <w:rPr>
          <w:rFonts w:ascii="Times New Roman" w:hAnsi="Times New Roman"/>
          <w:sz w:val="24"/>
        </w:rPr>
        <w:t>• Current role: Founder &amp; CEO at EquityBee (January 2018  Present)</w:t>
      </w:r>
    </w:p>
    <w:p>
      <w:pPr>
        <w:spacing w:line="360" w:lineRule="auto"/>
        <w:ind w:firstLine="0"/>
        <w:jc w:val="both"/>
      </w:pPr>
      <w:r>
        <w:rPr>
          <w:rFonts w:ascii="Times New Roman" w:hAnsi="Times New Roman"/>
          <w:sz w:val="24"/>
        </w:rPr>
        <w:t>• Previous roles:</w:t>
      </w:r>
    </w:p>
    <w:p>
      <w:pPr>
        <w:spacing w:line="360" w:lineRule="auto"/>
        <w:ind w:firstLine="0"/>
        <w:jc w:val="both"/>
      </w:pPr>
      <w:r>
        <w:rPr>
          <w:rFonts w:ascii="Times New Roman" w:hAnsi="Times New Roman"/>
          <w:sz w:val="24"/>
        </w:rPr>
        <w:t>• CEO &amp; CoFounder at Start A Fire (January 2012  January 2017)</w:t>
      </w:r>
    </w:p>
    <w:p>
      <w:pPr>
        <w:spacing w:line="360" w:lineRule="auto"/>
        <w:ind w:firstLine="0"/>
        <w:jc w:val="both"/>
      </w:pPr>
      <w:r>
        <w:rPr>
          <w:rFonts w:ascii="Times New Roman" w:hAnsi="Times New Roman"/>
          <w:sz w:val="24"/>
        </w:rPr>
        <w:t>• CTO &amp; CoFounder at Tapingo (acquired by Grubhub) (January 2008  January 2012)</w:t>
      </w:r>
    </w:p>
    <w:p>
      <w:pPr>
        <w:spacing w:line="360" w:lineRule="auto"/>
        <w:ind w:firstLine="0"/>
        <w:jc w:val="both"/>
      </w:pPr>
      <w:r>
        <w:rPr>
          <w:rFonts w:ascii="Times New Roman" w:hAnsi="Times New Roman"/>
          <w:sz w:val="24"/>
        </w:rPr>
        <w:t>• SW Engineer at Verifone</w:t>
      </w:r>
    </w:p>
    <w:p>
      <w:pPr>
        <w:spacing w:line="360" w:lineRule="auto"/>
        <w:ind w:firstLine="0"/>
        <w:jc w:val="both"/>
      </w:pPr>
      <w:r>
        <w:rPr>
          <w:rFonts w:ascii="Times New Roman" w:hAnsi="Times New Roman"/>
          <w:sz w:val="24"/>
        </w:rPr>
        <w:t>• Education: BSc in Mathematics from Tel Aviv University</w:t>
      </w:r>
    </w:p>
    <w:p>
      <w:pPr>
        <w:spacing w:line="360" w:lineRule="auto"/>
        <w:ind w:firstLine="0"/>
        <w:jc w:val="both"/>
      </w:pPr>
      <w:r>
        <w:rPr>
          <w:rFonts w:ascii="Times New Roman" w:hAnsi="Times New Roman"/>
          <w:sz w:val="24"/>
        </w:rPr>
        <w:t>• Location: San Francisco, California, United States</w:t>
      </w:r>
    </w:p>
    <w:p>
      <w:pPr>
        <w:spacing w:line="360" w:lineRule="auto"/>
        <w:ind w:firstLine="0"/>
        <w:jc w:val="both"/>
      </w:pPr>
      <w:r>
        <w:rPr>
          <w:rFonts w:ascii="Times New Roman" w:hAnsi="Times New Roman"/>
          <w:sz w:val="24"/>
        </w:rPr>
        <w:t>From search result , I get some additional confirmation:</w:t>
      </w:r>
    </w:p>
    <w:p>
      <w:pPr>
        <w:spacing w:line="360" w:lineRule="auto"/>
        <w:ind w:firstLine="0"/>
        <w:jc w:val="both"/>
      </w:pPr>
      <w:r>
        <w:rPr>
          <w:rFonts w:ascii="Times New Roman" w:hAnsi="Times New Roman"/>
          <w:sz w:val="24"/>
        </w:rPr>
        <w:t>• Cofounder and CEO of EquityBee</w:t>
      </w:r>
    </w:p>
    <w:p>
      <w:pPr>
        <w:spacing w:line="360" w:lineRule="auto"/>
        <w:ind w:firstLine="0"/>
        <w:jc w:val="both"/>
      </w:pPr>
      <w:r>
        <w:rPr>
          <w:rFonts w:ascii="Times New Roman" w:hAnsi="Times New Roman"/>
          <w:sz w:val="24"/>
        </w:rPr>
        <w:t>• Prior roles at Start A Fire and Tapingo confirmed</w:t>
      </w:r>
    </w:p>
    <w:p>
      <w:pPr>
        <w:spacing w:line="360" w:lineRule="auto"/>
        <w:ind w:firstLine="0"/>
        <w:jc w:val="both"/>
      </w:pPr>
      <w:r>
        <w:rPr>
          <w:rFonts w:ascii="Times New Roman" w:hAnsi="Times New Roman"/>
          <w:sz w:val="24"/>
        </w:rPr>
        <w:t>• Educational background confirmed</w:t>
      </w:r>
    </w:p>
    <w:p>
      <w:pPr>
        <w:spacing w:line="360" w:lineRule="auto"/>
        <w:ind w:firstLine="0"/>
        <w:jc w:val="both"/>
      </w:pPr>
      <w:r>
        <w:rPr>
          <w:rFonts w:ascii="Times New Roman" w:hAnsi="Times New Roman"/>
          <w:sz w:val="24"/>
        </w:rPr>
        <w:t>The search results provide a good overview of Oren Barzilai's professional background. I need to structure this information clearly, focusing on his current role, key responsibilities, previous significant roles, and educational background as requested.</w:t>
      </w:r>
    </w:p>
    <w:p>
      <w:pPr>
        <w:spacing w:line="360" w:lineRule="auto"/>
        <w:ind w:firstLine="0"/>
        <w:jc w:val="both"/>
      </w:pPr>
      <w:r>
        <w:rPr>
          <w:rFonts w:ascii="Times New Roman" w:hAnsi="Times New Roman"/>
          <w:sz w:val="24"/>
        </w:rPr>
        <w:t>I should note that this is a "People" query type If search results refer to different people, describe each person individually. Never start with the person's name as a header."</w:t>
      </w:r>
    </w:p>
    <w:p>
      <w:pPr>
        <w:spacing w:line="360" w:lineRule="auto"/>
        <w:ind w:firstLine="0"/>
        <w:jc w:val="both"/>
      </w:pPr>
      <w:r>
        <w:rPr>
          <w:rFonts w:ascii="Times New Roman" w:hAnsi="Times New Roman"/>
          <w:sz w:val="24"/>
        </w:rPr>
        <w:t>Let me structure the response appropriately without starting with his name as a header.</w:t>
      </w:r>
    </w:p>
    <w:p>
      <w:pPr>
        <w:spacing w:line="360" w:lineRule="auto"/>
        <w:ind w:firstLine="0"/>
        <w:jc w:val="both"/>
      </w:pPr>
      <w:r>
        <w:rPr>
          <w:rFonts w:ascii="Times New Roman" w:hAnsi="Times New Roman"/>
          <w:sz w:val="24"/>
        </w:rPr>
        <w:t>Oren Barzilai is a seasoned entrepreneur and technology executive currently serving as the Founder and CEO of EquityBee, a position he has held since January 2018. EquityBee is an innovative platform designed to assist startup employees in exercising their stock options by connecting them with potential investors. The company helps startup employees get the money they need to exercise their stock options before they expire.</w:t>
      </w:r>
    </w:p>
    <w:p>
      <w:pPr>
        <w:spacing w:line="360" w:lineRule="auto"/>
        <w:ind w:firstLine="0"/>
        <w:jc w:val="both"/>
      </w:pPr>
      <w:r>
        <w:rPr>
          <w:rFonts w:ascii="Times New Roman" w:hAnsi="Times New Roman"/>
          <w:sz w:val="24"/>
        </w:rPr>
        <w:t>, Barzilai leads a company headquartered in Palo Alto with 51-200 employees. His leadership focuses on leveraging technology to address the critical challenge many startup employees face when their stock options are about to expire but they lack the financial resources to exercise them.</w:t>
      </w:r>
    </w:p>
    <w:p>
      <w:pPr>
        <w:spacing w:line="360" w:lineRule="auto"/>
        <w:ind w:firstLine="0"/>
        <w:jc w:val="both"/>
      </w:pPr>
      <w:r>
        <w:rPr>
          <w:rFonts w:ascii="Times New Roman" w:hAnsi="Times New Roman"/>
          <w:sz w:val="24"/>
        </w:rPr>
        <w:t>. From January 2012 to January 2017, he served as CE</w:t>
      </w:r>
    </w:p>
    <w:p>
      <w:pPr>
        <w:spacing w:line="360" w:lineRule="auto"/>
        <w:ind w:firstLine="0"/>
        <w:jc w:val="both"/>
      </w:pPr>
      <w:r>
        <w:rPr>
          <w:rFonts w:ascii="Times New Roman" w:hAnsi="Times New Roman"/>
          <w:sz w:val="24"/>
        </w:rPr>
        <w:t>Oded Golan – CPO</w:t>
      </w:r>
    </w:p>
    <w:p>
      <w:pPr>
        <w:spacing w:line="360" w:lineRule="auto"/>
        <w:ind w:firstLine="0"/>
        <w:jc w:val="both"/>
      </w:pPr>
      <w:r>
        <w:rPr>
          <w:rFonts w:ascii="Times New Roman" w:hAnsi="Times New Roman"/>
          <w:sz w:val="24"/>
        </w:rPr>
        <w:t>LinkedIn: https://il.linkedin.com/in/nir-golan159159</w:t>
      </w:r>
    </w:p>
    <w:p>
      <w:pPr>
        <w:spacing w:line="360" w:lineRule="auto"/>
        <w:ind w:firstLine="0"/>
        <w:jc w:val="both"/>
      </w:pPr>
      <w:r>
        <w:rPr>
          <w:rFonts w:ascii="Times New Roman" w:hAnsi="Times New Roman"/>
          <w:sz w:val="24"/>
        </w:rPr>
        <w:t>• Nir Golan currently works at Shamir Medical Center</w:t>
      </w:r>
    </w:p>
    <w:p>
      <w:pPr>
        <w:spacing w:line="360" w:lineRule="auto"/>
        <w:ind w:firstLine="0"/>
        <w:jc w:val="both"/>
      </w:pPr>
      <w:r>
        <w:rPr>
          <w:rFonts w:ascii="Times New Roman" w:hAnsi="Times New Roman"/>
          <w:sz w:val="24"/>
        </w:rPr>
        <w:t>• His career began less than a year ago (this seems odd phrasing, maybe it means at his current role?)</w:t>
      </w:r>
    </w:p>
    <w:p>
      <w:pPr>
        <w:spacing w:line="360" w:lineRule="auto"/>
        <w:ind w:firstLine="0"/>
        <w:jc w:val="both"/>
      </w:pPr>
      <w:r>
        <w:rPr>
          <w:rFonts w:ascii="Times New Roman" w:hAnsi="Times New Roman"/>
          <w:sz w:val="24"/>
        </w:rPr>
        <w:t>• Previously worked at Sheba Medical Hospital as a Staff Thoracic Surgeon</w:t>
      </w:r>
    </w:p>
    <w:p>
      <w:pPr>
        <w:spacing w:line="360" w:lineRule="auto"/>
        <w:ind w:firstLine="0"/>
        <w:jc w:val="both"/>
      </w:pPr>
      <w:r>
        <w:rPr>
          <w:rFonts w:ascii="Times New Roman" w:hAnsi="Times New Roman"/>
          <w:sz w:val="24"/>
        </w:rPr>
        <w:t>• The search result mentions he worked at 2 companies prior to joining Shamir Medical Center</w:t>
      </w:r>
    </w:p>
    <w:p>
      <w:pPr>
        <w:spacing w:line="360" w:lineRule="auto"/>
        <w:ind w:firstLine="0"/>
        <w:jc w:val="both"/>
      </w:pPr>
      <w:r>
        <w:rPr>
          <w:rFonts w:ascii="Times New Roman" w:hAnsi="Times New Roman"/>
          <w:sz w:val="24"/>
        </w:rPr>
        <w:t>• His current specific role at Shamir Medical Center</w:t>
      </w:r>
    </w:p>
    <w:p>
      <w:pPr>
        <w:spacing w:line="360" w:lineRule="auto"/>
        <w:ind w:firstLine="0"/>
        <w:jc w:val="both"/>
      </w:pPr>
      <w:r>
        <w:rPr>
          <w:rFonts w:ascii="Times New Roman" w:hAnsi="Times New Roman"/>
          <w:sz w:val="24"/>
        </w:rPr>
        <w:t>• Key responsibilities</w:t>
      </w:r>
    </w:p>
    <w:p>
      <w:pPr>
        <w:spacing w:line="360" w:lineRule="auto"/>
        <w:ind w:firstLine="0"/>
        <w:jc w:val="both"/>
      </w:pPr>
      <w:r>
        <w:rPr>
          <w:rFonts w:ascii="Times New Roman" w:hAnsi="Times New Roman"/>
          <w:sz w:val="24"/>
        </w:rPr>
        <w:t>• Educational background</w:t>
      </w:r>
    </w:p>
    <w:p>
      <w:pPr>
        <w:spacing w:line="360" w:lineRule="auto"/>
        <w:ind w:firstLine="0"/>
        <w:jc w:val="both"/>
      </w:pPr>
      <w:r>
        <w:rPr>
          <w:rFonts w:ascii="Times New Roman" w:hAnsi="Times New Roman"/>
          <w:sz w:val="24"/>
        </w:rPr>
        <w:t>• Detailed information about his career progression</w:t>
      </w:r>
    </w:p>
    <w:p>
      <w:pPr>
        <w:spacing w:line="360" w:lineRule="auto"/>
        <w:ind w:firstLine="0"/>
        <w:jc w:val="both"/>
      </w:pPr>
      <w:r>
        <w:rPr>
          <w:rFonts w:ascii="Times New Roman" w:hAnsi="Times New Roman"/>
          <w:sz w:val="24"/>
        </w:rPr>
        <w:t>The search results are quite sparse and don't contain the detailed professional information requested.</w:t>
      </w:r>
    </w:p>
    <w:p>
      <w:pPr>
        <w:spacing w:line="360" w:lineRule="auto"/>
        <w:ind w:firstLine="0"/>
        <w:jc w:val="both"/>
      </w:pPr>
      <w:r>
        <w:rPr>
          <w:rFonts w:ascii="Times New Roman" w:hAnsi="Times New Roman"/>
          <w:sz w:val="24"/>
        </w:rPr>
        <w:t>Since this is about a person, If search results refer to different people, describe each person individually. Never start with the person's name as a header."</w:t>
      </w:r>
    </w:p>
    <w:p>
      <w:pPr>
        <w:spacing w:line="360" w:lineRule="auto"/>
        <w:ind w:firstLine="0"/>
        <w:jc w:val="both"/>
      </w:pPr>
      <w:r>
        <w:rPr>
          <w:rFonts w:ascii="Times New Roman" w:hAnsi="Times New Roman"/>
          <w:sz w:val="24"/>
        </w:rPr>
        <w:t>But the search results are very limited and don't provide enough information for a comprehensive biography with the details requested.</w:t>
      </w:r>
    </w:p>
    <w:p>
      <w:pPr>
        <w:spacing w:line="360" w:lineRule="auto"/>
        <w:ind w:firstLine="0"/>
        <w:jc w:val="both"/>
      </w:pPr>
      <w:r>
        <w:rPr>
          <w:rFonts w:ascii="Times New Roman" w:hAnsi="Times New Roman"/>
          <w:sz w:val="24"/>
        </w:rPr>
        <w:t>Shamir Medical Center, though his specific role and responsibilities at this institution are not detailed in the available information.</w:t>
      </w:r>
    </w:p>
    <w:p>
      <w:pPr>
        <w:spacing w:line="360" w:lineRule="auto"/>
        <w:ind w:firstLine="0"/>
        <w:jc w:val="both"/>
      </w:pPr>
      <w:r>
        <w:rPr>
          <w:rFonts w:ascii="Times New Roman" w:hAnsi="Times New Roman"/>
          <w:sz w:val="24"/>
        </w:rPr>
        <w:t>, Golan worked as a Staff Thoracic Surgeon at Sheba Medical Hospital, which is one of Israel's leading medical institutions. His career history indicates he has worked at a total of 2 companies before joining Shamir Medical Center.</w:t>
      </w:r>
    </w:p>
    <w:p>
      <w:pPr>
        <w:spacing w:line="360" w:lineRule="auto"/>
        <w:ind w:firstLine="0"/>
        <w:jc w:val="both"/>
      </w:pPr>
      <w:r>
        <w:rPr>
          <w:rFonts w:ascii="Times New Roman" w:hAnsi="Times New Roman"/>
          <w:sz w:val="24"/>
        </w:rPr>
        <w:t>'s current role at Shamir Medical Center began relatively recently, with his career progression involving movement between major Israeli medical centers.</w:t>
      </w:r>
    </w:p>
    <w:p>
      <w:pPr>
        <w:spacing w:line="360" w:lineRule="auto"/>
        <w:ind w:firstLine="0"/>
        <w:jc w:val="both"/>
      </w:pPr>
      <w:r>
        <w:rPr>
          <w:rFonts w:ascii="Times New Roman" w:hAnsi="Times New Roman"/>
          <w:sz w:val="24"/>
        </w:rPr>
        <w:t>Unfortunately, the available information does not provide details about his educational background, specific key responsibilities in his current role, the duration of his various positions, or other significant aspects of his professional development that would typically be found on a comprehensive LinkedIn profile. For a complete professional background including his educational qualifications, specific surgical specializations, research activities, or othe</w:t>
      </w:r>
    </w:p>
    <w:p>
      <w:pPr>
        <w:spacing w:line="360" w:lineRule="auto"/>
        <w:ind w:firstLine="0"/>
        <w:jc w:val="both"/>
      </w:pPr>
      <w:r>
        <w:rPr>
          <w:rFonts w:ascii="Times New Roman" w:hAnsi="Times New Roman"/>
          <w:sz w:val="24"/>
        </w:rPr>
        <w:t>Mody Radashkovich – COO</w:t>
      </w:r>
    </w:p>
    <w:p>
      <w:pPr>
        <w:spacing w:line="360" w:lineRule="auto"/>
        <w:ind w:firstLine="0"/>
        <w:jc w:val="both"/>
      </w:pPr>
      <w:r>
        <w:rPr>
          <w:rFonts w:ascii="Times New Roman" w:hAnsi="Times New Roman"/>
          <w:sz w:val="24"/>
        </w:rPr>
        <w:t>Background: Mody Radashkovich serves as the Chief Operating Officer at EquityBee, a financial technology company that empowers employees to exercise their stock options by providing necessary funding. As COO, Radashkovich is instrumental in overseeing the company's operational strategies and ensuring the seamless execution of its mission to democratize access to equity ownership. His leadership is pivotal in driving the company's growth and operational excellence. Prior to his role at EquityBee, Radashkovich's professional background includes significant experience in operational management and strategic planning within the fintech sector.</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EquityBee, operating in the fintech sector, faces several key ESG considerations that are material to investors. Given its role in facilitating employee access to equity compensation, the company must prioritize transparent and fair labor practices, ensuring that its platform supports equitable financial opportunities without exacerbating income inequality. Diversity is another critical factor, as fostering an inclusive workforce can enhance innovation and decision-making within the company. On the governance front, maintaining robust data privacy and security measures is essential, given the sensitive financial information handled by the platform. While there are no current controversies or certifications noted, ongoing vigilance in these areas will be crucial to sustaining investor confidence and long-term value creation.</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fintech sector is rapidly evolving, and while EquityBee's growth appears promising, there is a risk that the market may not adopt their specific platform as widely as anticipated. Further research into customer acquisition and retention strategies is needed.</w:t>
      </w:r>
    </w:p>
    <w:p>
      <w:pPr>
        <w:spacing w:line="360" w:lineRule="auto"/>
        <w:ind w:firstLine="0"/>
        <w:jc w:val="both"/>
      </w:pPr>
      <w:r>
        <w:rPr>
          <w:rFonts w:ascii="Times New Roman" w:hAnsi="Times New Roman"/>
          <w:sz w:val="24"/>
        </w:rPr>
        <w:t>• Competitive Landscape Ambiguity: EquityBee faces competition from established players like EquityZen, Forge Global, and MicroVentures. Each competitor offers distinct advantages, which could impact EquityBee's market share. Understanding the unique value proposition of EquityBee compared to these competitors requires further analysis.</w:t>
      </w:r>
    </w:p>
    <w:p>
      <w:pPr>
        <w:spacing w:line="360" w:lineRule="auto"/>
        <w:ind w:firstLine="0"/>
        <w:jc w:val="both"/>
      </w:pPr>
      <w:r>
        <w:rPr>
          <w:rFonts w:ascii="Times New Roman" w:hAnsi="Times New Roman"/>
          <w:sz w:val="24"/>
        </w:rPr>
        <w:t>• Market Timing Risk: The timing of EquityBee's market entry could be crucial. If the market for stock option funding does not grow as expected, or if economic conditions change, this could impact the company's growth trajectory. Additional market trend analysis would be beneficial.</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Although the technology shows over 30% monthovermonth growth, it is still in a relatively early stage. There may be unforeseen challenges in scaling the platform or integrating new features. Continuous monitoring of technological advancements and user feedback is necessary.</w:t>
      </w:r>
    </w:p>
    <w:p>
      <w:pPr>
        <w:spacing w:line="360" w:lineRule="auto"/>
        <w:ind w:firstLine="0"/>
        <w:jc w:val="both"/>
      </w:pPr>
      <w:r>
        <w:rPr>
          <w:rFonts w:ascii="Times New Roman" w:hAnsi="Times New Roman"/>
          <w:sz w:val="24"/>
        </w:rPr>
        <w:t>• Performance and Reliability Concerns: As the platform scales, maintaining performance and reliability could be challenging. Any technical failures could lead to customer dissatisfaction and impact the company's reputation. Further investigation into the platform's infrastructure and support systems is recommended.</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Early Funding Stage: Being in an early funding stage, EquityBee may face operational challenges related to resource allocation and scaling operations efficiently. This could impact their ability to execute business strategies effectively. Detailed operational planning and resource management strategies should be evaluated.</w:t>
      </w:r>
    </w:p>
    <w:p>
      <w:pPr>
        <w:spacing w:line="360" w:lineRule="auto"/>
        <w:ind w:firstLine="0"/>
        <w:jc w:val="both"/>
      </w:pPr>
      <w:r>
        <w:rPr>
          <w:rFonts w:ascii="Times New Roman" w:hAnsi="Times New Roman"/>
          <w:sz w:val="24"/>
        </w:rPr>
        <w:t>• Limited Financial Runway: With limited financial runway, there is a risk that EquityBee may not have sufficient capital to sustain operations until reaching profitability. An indepth financial analysis and cash flow projection are necessary to assess sustainability.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Challenges: Navigating financial regulations related to stock options and investments is complex and varies by jurisdiction. Noncompliance could result in legal issues or fines. A comprehensive review of regulatory requirements and compliance strategies is essential.</w:t>
      </w:r>
    </w:p>
    <w:p>
      <w:pPr>
        <w:spacing w:line="360" w:lineRule="auto"/>
        <w:ind w:firstLine="0"/>
        <w:jc w:val="both"/>
      </w:pPr>
      <w:r>
        <w:rPr>
          <w:rFonts w:ascii="Times New Roman" w:hAnsi="Times New Roman"/>
          <w:sz w:val="24"/>
        </w:rPr>
        <w:t>• Jurisdictional Variability: The platform must adapt to different regulatory environments across jurisdictions, which could complicate operations and increase compliance costs. Further research into jurisdictionspecific regulations is needed to ensure comprehensive compliance.</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High Competition Impact on Revenue: The presence of strong competitors could affect EquityBee's revenue growth and profitability. Understanding the financial implications of competitive pressures requires further financial modeling and analysis.</w:t>
      </w:r>
    </w:p>
    <w:p>
      <w:pPr>
        <w:spacing w:line="360" w:lineRule="auto"/>
        <w:ind w:firstLine="0"/>
        <w:jc w:val="both"/>
      </w:pPr>
      <w:r>
        <w:rPr>
          <w:rFonts w:ascii="Times New Roman" w:hAnsi="Times New Roman"/>
          <w:sz w:val="24"/>
        </w:rPr>
        <w:t>• Funding Dependency: EquityBee's growth may be heavily dependent on securing additional funding rounds. Failure to attract investors could limit the company's ability to expand and innovate. A thorough assessment of funding strategies and investor relations is crucial.</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EquityBee's most viable investment strategy involves leveraging its strong month-over-month growth and unique position in the fintech sector to attract further funding rounds that can fuel expansion and technological advancements. Given its competitive edge in providing individual stock option funding, unlike its competitors who focus on fund-based or broader financial services, EquityBee can appeal to investors seeking a distinct niche in private equity markets. For exit strategies, a strategic acquisition by a larger financial services firm looking to enhance its offerings in the private equity space is likely, as EquityBee's technology and market traction make it an attractive target. Alternatively, if growth continues at its current pace, an IPO could be a feasible option, offering investors a lucrative exit while capitalizing on the public market's appetite for innovative fintech solutions.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EquityBee at the seed stage could result in several opportunity costs. The fintech sector is rapidly evolving, and EquityBee operates in a niche with a total addressable market (TAM) of $3 billion, indicating significant growth potential. By not investing, there is a risk of missing out on capturing early market share in a sector that is becoming increasingly competitive, as evidenced by established players like EquityZen, Forge Global, and MicroVentures. Strategically, not participating in this investment could limit exposure to innovative financial solutions that may disrupt traditional equity financing models. Additionally, with a trailing 12-month revenue of $6 million, EquityBee shows early signs of traction, which could be leveraged for future growth. The decision to forgo investment should consider the potential for these dynamics to impact future market positioning and competitive advantage.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EquityBee achieved in technology development since its public launch in September 2018?</w:t>
      </w:r>
    </w:p>
    <w:p>
      <w:pPr>
        <w:spacing w:line="360" w:lineRule="auto"/>
        <w:ind w:firstLine="0"/>
        <w:jc w:val="both"/>
      </w:pPr>
      <w:r>
        <w:rPr>
          <w:rFonts w:ascii="Times New Roman" w:hAnsi="Times New Roman"/>
          <w:sz w:val="24"/>
        </w:rPr>
        <w:t>• Can EquityBee provide detailed information on any patents or IP protections they hold or are pursuing?</w:t>
      </w:r>
    </w:p>
    <w:p>
      <w:pPr>
        <w:spacing w:line="360" w:lineRule="auto"/>
        <w:ind w:firstLine="0"/>
        <w:jc w:val="both"/>
      </w:pPr>
      <w:r>
        <w:rPr>
          <w:rFonts w:ascii="Times New Roman" w:hAnsi="Times New Roman"/>
          <w:sz w:val="24"/>
        </w:rPr>
        <w:t>• How does EquityBee plan to maintain or enhance its technology growth, given the current 30% monthovermonth growth rate?</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EquityBee's current funding stage, and what are the plans for future fundraising rounds?</w:t>
      </w:r>
    </w:p>
    <w:p>
      <w:pPr>
        <w:spacing w:line="360" w:lineRule="auto"/>
        <w:ind w:firstLine="0"/>
        <w:jc w:val="both"/>
      </w:pPr>
      <w:r>
        <w:rPr>
          <w:rFonts w:ascii="Times New Roman" w:hAnsi="Times New Roman"/>
          <w:sz w:val="24"/>
        </w:rPr>
        <w:t>• Can EquityBee provide detailed financial projections or revenue models for the next 1224 months?</w:t>
      </w:r>
    </w:p>
    <w:p>
      <w:pPr>
        <w:spacing w:line="360" w:lineRule="auto"/>
        <w:ind w:firstLine="0"/>
        <w:jc w:val="both"/>
      </w:pPr>
      <w:r>
        <w:rPr>
          <w:rFonts w:ascii="Times New Roman" w:hAnsi="Times New Roman"/>
          <w:sz w:val="24"/>
        </w:rPr>
        <w:t>• What strategies does EquityBee have in place to extend its financial runway, considering the limited runway risk?</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EquityBee differentiate itself from competitors like EquityZen, Forge Global, and MicroVentures?</w:t>
      </w:r>
    </w:p>
    <w:p>
      <w:pPr>
        <w:spacing w:line="360" w:lineRule="auto"/>
        <w:ind w:firstLine="0"/>
        <w:jc w:val="both"/>
      </w:pPr>
      <w:r>
        <w:rPr>
          <w:rFonts w:ascii="Times New Roman" w:hAnsi="Times New Roman"/>
          <w:sz w:val="24"/>
        </w:rPr>
        <w:t>• What are EquityBee's strategies for gaining market share in a highly competitive fintech sector?</w:t>
      </w:r>
    </w:p>
    <w:p>
      <w:pPr>
        <w:spacing w:line="360" w:lineRule="auto"/>
        <w:ind w:firstLine="0"/>
        <w:jc w:val="both"/>
      </w:pPr>
      <w:r>
        <w:rPr>
          <w:rFonts w:ascii="Times New Roman" w:hAnsi="Times New Roman"/>
          <w:sz w:val="24"/>
        </w:rPr>
        <w:t>• Can EquityBee provide insights into any unique value propositions or customer acquisition strategies?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or potential partnerships with OEMs or other key players that could enhance EquityBee's market position?</w:t>
      </w:r>
    </w:p>
    <w:p>
      <w:pPr>
        <w:spacing w:line="360" w:lineRule="auto"/>
        <w:ind w:firstLine="0"/>
        <w:jc w:val="both"/>
      </w:pPr>
      <w:r>
        <w:rPr>
          <w:rFonts w:ascii="Times New Roman" w:hAnsi="Times New Roman"/>
          <w:sz w:val="24"/>
        </w:rPr>
        <w:t>• What criteria does EquityBee use to evaluate potential partnerships, and are there any in the pipeline?</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EquityBee ensure compliance with varying financial regulations related to stock options and investments across different jurisdictions?</w:t>
      </w:r>
    </w:p>
    <w:p>
      <w:pPr>
        <w:spacing w:line="360" w:lineRule="auto"/>
        <w:ind w:firstLine="0"/>
        <w:jc w:val="both"/>
      </w:pPr>
      <w:r>
        <w:rPr>
          <w:rFonts w:ascii="Times New Roman" w:hAnsi="Times New Roman"/>
          <w:sz w:val="24"/>
        </w:rPr>
        <w:t>• What steps is EquityBee taking to mitigate market timing risks, especially in light of potential regulatory changes?</w:t>
      </w:r>
    </w:p>
    <w:p>
      <w:pPr>
        <w:spacing w:line="360" w:lineRule="auto"/>
        <w:ind w:firstLine="0"/>
        <w:jc w:val="both"/>
      </w:pPr>
      <w:r>
        <w:rPr>
          <w:rFonts w:ascii="Times New Roman" w:hAnsi="Times New Roman"/>
          <w:sz w:val="24"/>
        </w:rPr>
        <w:t>• Can EquityBee provide a timeline for any upcoming regulatory approvals or compliance milestones?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EquityBee's platform addresses a significant pain point for startup employees who lack the funds to exercise their stock options, offering a unique solution that benefits both employees and investors. This model not only empowers employees but also provides investors with access to potentially lucrative private equity opportunities. The company's transparent fee structure and focus on user education and empowerment set it apart from competitors, enhancing user trust and satisfaction. Additionally, the integration of algorithmic assessment tools and plans for machine learning capabilities positions EquityBee as a forward-thinking player in the fintech sector, poised to leverage technology for enhanced user experience and predictive analytics.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innovative approach, EquityBee faces several challenges. The company's early funding stage and limited financial runway pose significant operational risks, potentially impacting its ability to scale and execute business strategies effectively. The absence of detailed technical specifications and security measures raises concerns about the platform's reliability and data protection, which are critical in the financial sector. Furthermore, the competitive landscape is crowded with established players like EquityZen and Forge Global, which may limit EquityBee's market share and growth potential. The lack of a significant patent portfolio also suggests potential vulnerabilities in protecting its technological innovations.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fintech sector's rapid growth presents substantial opportunities for EquityBee, particularly in expanding its market reach and enhancing its platform capabilities. The increasing adoption of digital payment solutions and AI integration in financial services aligns with EquityBee's technological roadmap, offering potential for innovation and differentiation. The company's focus on democratizing access to equity ownership could attract a broader customer base, including non-accredited investors, thereby increasing its serviceable market. Additionally, strategic partnerships with private companies and financial institutions could enhance EquityBee's market position and facilitate access to a larger pool of employees and investors.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EquityBee faces several risks that could impact its success. Market adoption uncertainty and competitive pressures from established players pose significant challenges to its growth trajectory. The company's reliance on securing additional funding rounds highlights financial risks, as failure to attract investors could hinder expansion and innovation efforts. Regulatory challenges related to stock options and investments add complexity to operations, with non-compliance potentially resulting in legal issues or fines. Moreover, the platform's technology maturity and performance reliability are critical concerns, as any technical failures could damage its reputation and customer trust.</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