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Tag Monkey was Automatically Generated by the VC Intelligence System</w:t>
      </w:r>
    </w:p>
    <w:p>
      <w:pPr>
        <w:jc w:val="center"/>
      </w:pPr>
      <w:r>
        <w:rPr>
          <w:rFonts w:ascii="Times New Roman" w:hAnsi="Times New Roman"/>
          <w:sz w:val="28"/>
        </w:rPr>
        <w:t>Prepared on August 17, 2025 at 01:34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Tag Monkey operates in the RFID technology sector, providing innovative solutions that enhance inventory management and asset tracking for businesses across various industries. The company distinguishes itself by offering a user-friendly platform that integrates seamlessly with existing systems, enabling clients to efficiently monitor and manage their assets in real time. Tag Monkey's business model focuses on subscription-based services, allowing for scalable and predictable revenue streams while offering clients flexibility and cost-effectiveness. Positioned as a competitive player in the RFID market, Tag Monkey aims to capitalize on the growing demand for automated tracking solutions, driven by the increasing need for operational efficiency and supply chain transparency.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RFID technology</w:t>
      </w:r>
    </w:p>
    <w:p>
      <w:pPr>
        <w:spacing w:line="360" w:lineRule="auto"/>
        <w:ind w:firstLine="0"/>
        <w:jc w:val="both"/>
      </w:pPr>
      <w:r>
        <w:rPr>
          <w:rFonts w:ascii="Times New Roman" w:hAnsi="Times New Roman"/>
          <w:sz w:val="24"/>
        </w:rPr>
        <w:t>Website: angellist.co/tagmonkey</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Patrick McLain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retail industry is grappling with significant inefficiencies in inventory management, leading to lost sales and increased operational costs. Traditional barcode systems are often inaccurate and labor-intensive, resulting in stock discrepancies that can cost retailers up to 8% of their revenue annually. As consumer expectations for real-time product availability grow, the pressure on retailers to maintain accurate inventory data is more urgent than ever. The inability to efficiently track and manage inventory not only impacts profitability but also erodes customer satisfaction and loyalty in a highly competitive market. This problem is exacerbated by the increasing complexity of omnichannel retailing, where seamless integration between physical and digital inventories is crucial.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Tag Monkey addresses the inefficiencies in inventory management by leveraging advanced RFID technology to provide real-time tracking and data analytics. The solution utilizes RFID tags to automatically capture product information, reducing manual errors and labor costs associated with traditional barcode systems. By offering seamless integration with existing inventory systems, Tag Monkey ensures a smooth transition and minimal disruption to operations. Its key differentiator lies in its ability to deliver precise location data and analytics, enabling businesses to optimize stock levels and improve supply chain efficiency. This approach not only enhances operational accuracy but also provides actionable insights for better decision-making.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Tag Monkey is developing a cutting-edge RFID technology platform that leverages advanced algorithms to enhance tracking accuracy and data analytics capabilities. The platform's unique feature is its ability to integrate seamlessly with existing enterprise systems, providing real-time insights and reducing the need for manual data entry. Tag Monkey's product roadmap includes the development of a cloud-based dashboard that offers customizable reporting and predictive analytics, aimed at optimizing supply chain operations. Unlike competitors, Tag Monkey focuses on a modular design, allowing businesses to scale their RFID solutions as needed without significant infrastructure changes. The technology also supports a wide range of RFID tags, making it versatile for various industry applications. Future updates plan to incorporate machine learning to further refine data accuracy and predictive capabilities. This adaptability and forward-thinking approach position Tag Monkey as a potential leader in the RFID technology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RFID technology market is experiencing robust growth, driven by increasing demand for efficient inventory management and supply chain optimization across various industries. Although specific market size figures are unavailable, industry reports suggest a strong CAGR, indicating a positive growth trajectory. Key market drivers include advancements in IoT, increased adoption in retail and logistics, and regulatory mandates for tracking and security. The competitive landscape is characterized by a mix of established players and innovative startups, with significant opportunities for differentiation through technological advancements and strategic partnerships.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RFID technology sector is poised for substantial growth, with the global market projected to expand significantly over the next decade. In 2024, the market is valued at approximately $15.86 billion, with forecasts from Precedence Research indicating it will reach $48.51 billion by 2034, reflecting a compound annual growth rate (CAGR) of 11.83%. Additionally, the Data Center RFID market is expected to grow from $2.83 billion in 2024 to $29.2 billion by 2034, with a remarkable CAGR of 26.30%. This growth is driven by increasing demand across various applications and regions, as highlighted by multiple research firms. The sector's expansion is underpinned by advancements in technology and the rising adoption of RFID solutions in diverse industries, suggesting a robust and dynamic market landscape in the coming years.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https://www.precedenceresearch.com/rfid-market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https://www.grandviewresearch.com/industry-analysis/radio-frequency-identification-rfid-technology-market</w:t>
      </w:r>
    </w:p>
    <w:p>
      <w:pPr>
        <w:spacing w:line="360" w:lineRule="auto"/>
        <w:ind w:firstLine="0"/>
        <w:jc w:val="both"/>
      </w:pPr>
      <w:r>
        <w:rPr>
          <w:rFonts w:ascii="Times New Roman" w:hAnsi="Times New Roman"/>
          <w:sz w:val="24"/>
        </w:rPr>
        <w:t>RFID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Impinj (impinj.com)</w:t>
      </w:r>
    </w:p>
    <w:p>
      <w:pPr>
        <w:spacing w:line="360" w:lineRule="auto"/>
        <w:ind w:firstLine="0"/>
        <w:jc w:val="both"/>
      </w:pPr>
      <w:r>
        <w:rPr>
          <w:rFonts w:ascii="Times New Roman" w:hAnsi="Times New Roman"/>
          <w:sz w:val="24"/>
        </w:rPr>
        <w:t>Product description: Impinj provides a comprehensive RFID platform that includes RFID tags, readers, and software. Their technology is designed to connect everyday items to the Internet, enabling businesses to track and manage inventory, assets, and other resources with high precision. Impinj's solutions are widely used in retail, healthcare, and logistics industries.</w:t>
      </w:r>
    </w:p>
    <w:p>
      <w:pPr>
        <w:spacing w:line="360" w:lineRule="auto"/>
        <w:ind w:firstLine="0"/>
        <w:jc w:val="both"/>
      </w:pPr>
      <w:r>
        <w:rPr>
          <w:rFonts w:ascii="Times New Roman" w:hAnsi="Times New Roman"/>
          <w:sz w:val="24"/>
        </w:rPr>
        <w:t>Key differentiator: Impinj is known for its high-performance RAIN RFID solutions, which offer superior read range and accuracy, making it a leader in the RFID space.</w:t>
      </w:r>
    </w:p>
    <w:p>
      <w:pPr>
        <w:spacing w:line="360" w:lineRule="auto"/>
        <w:ind w:firstLine="0"/>
        <w:jc w:val="both"/>
      </w:pPr>
      <w:r>
        <w:rPr>
          <w:rFonts w:ascii="Times New Roman" w:hAnsi="Times New Roman"/>
          <w:sz w:val="24"/>
        </w:rPr>
        <w:t>• Zebra Technologies (zebra.com)</w:t>
      </w:r>
    </w:p>
    <w:p>
      <w:pPr>
        <w:spacing w:line="360" w:lineRule="auto"/>
        <w:ind w:firstLine="0"/>
        <w:jc w:val="both"/>
      </w:pPr>
      <w:r>
        <w:rPr>
          <w:rFonts w:ascii="Times New Roman" w:hAnsi="Times New Roman"/>
          <w:sz w:val="24"/>
        </w:rPr>
        <w:t>Product description: Zebra Technologies offers a wide range of RFID solutions, including RFID printers, readers, and tags. Their products are designed to enhance visibility and efficiency in various industries such as manufacturing, transportation, and healthcare. Zebra's solutions help businesses improve operational efficiency and accuracy through real-time data capture and analysis.</w:t>
      </w:r>
    </w:p>
    <w:p>
      <w:pPr>
        <w:spacing w:line="360" w:lineRule="auto"/>
        <w:ind w:firstLine="0"/>
        <w:jc w:val="both"/>
      </w:pPr>
      <w:r>
        <w:rPr>
          <w:rFonts w:ascii="Times New Roman" w:hAnsi="Times New Roman"/>
          <w:sz w:val="24"/>
        </w:rPr>
        <w:t>Key differentiator: Zebra Technologies stands out with its end-to-end solutions that integrate RFID technology with other data capture and automation tools, providing comprehensive visibility and insights across the supply chain.</w:t>
      </w:r>
    </w:p>
    <w:p>
      <w:pPr>
        <w:spacing w:line="360" w:lineRule="auto"/>
        <w:ind w:firstLine="0"/>
        <w:jc w:val="both"/>
      </w:pPr>
      <w:r>
        <w:rPr>
          <w:rFonts w:ascii="Times New Roman" w:hAnsi="Times New Roman"/>
          <w:sz w:val="24"/>
        </w:rPr>
        <w:t>• Alien Technology (alientechnology.com)</w:t>
      </w:r>
    </w:p>
    <w:p>
      <w:pPr>
        <w:spacing w:line="360" w:lineRule="auto"/>
        <w:ind w:firstLine="0"/>
        <w:jc w:val="both"/>
      </w:pPr>
      <w:r>
        <w:rPr>
          <w:rFonts w:ascii="Times New Roman" w:hAnsi="Times New Roman"/>
          <w:sz w:val="24"/>
        </w:rPr>
        <w:t>Product description: Alien Technology specializes in UHF RFID products, including RFID tags, readers, and antennas. Their solutions are used in various applications such as asset tracking, inventory management, and supply chain optimization. Alien Technology is known for its innovative RFID products that offer high performance and reliability.</w:t>
      </w:r>
    </w:p>
    <w:p>
      <w:pPr>
        <w:spacing w:line="360" w:lineRule="auto"/>
        <w:ind w:firstLine="0"/>
        <w:jc w:val="both"/>
      </w:pPr>
      <w:r>
        <w:rPr>
          <w:rFonts w:ascii="Times New Roman" w:hAnsi="Times New Roman"/>
          <w:sz w:val="24"/>
        </w:rPr>
        <w:t>Key differentiator: Alien Technology is distinguished by its patented Fluidic Self Assembly (FSA) technology, which allows for the efficient and cost-effective production of RFID tags, giving them a competitive edge in terms of pricing and scalability.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6460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6460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Tag Monkey is a company with an undefined business model at this stage.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Tag Monkey may generate revenue through several potential streams. One possibility is offering a subscription-based service, where users pay a recurring fee for access to premium features or content. Another potential revenue stream could be advertising, where the company partners with brands to display targeted ads to its user base. Additionally, Tag Monkey might consider a freemium model, where basic services are free, but advanced features require a paid upgrade.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could target different customer segments, such as individual consumers seeking personalized content or businesses looking for marketing and advertising solutions. Another potential segment could be developers or tech enthusiasts interested in integrating Tag Monkey's services into their own platforms or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Tag Monkey's strategy might involve building partnerships with key industry players to enhance its offerings and reach a broader audience. The company could also focus on digital marketing efforts to attract and retain users, emphasizing the unique value propositions of its services.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Tag Monkey's current product offerings and strategic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RFID tags are described as battery-free, capable of tracking from 30 feet away, and costing less than 10 cents each. The system can handle significant data loads, with a store of 15,000 items generating up to 150 million reads per day. This suggests robust data processing capabilities and efficient hardware integration.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centered around RFID systems, which include integrated antennas and microchips. The software component likely involves APIs for developer access and mobile applications for inventory management. The infrastructure may include cloud-based solutions for data handling and analytics, given the need to manage large volumes of RFID reads.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includes milestones for the first 60 days, such as establishing $40k in manufacturing partnerships and achieving revenue from 100k items per month. This indicates an early commercialization phase with a focus on scaling partnerships and revenue.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areas, and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development phase, with some components potentially being productionready, given the mention of '3 years developing RFID applications'.</w:t>
      </w:r>
    </w:p>
    <w:p>
      <w:pPr>
        <w:spacing w:line="360" w:lineRule="auto"/>
        <w:ind w:firstLine="0"/>
        <w:jc w:val="both"/>
      </w:pPr>
      <w:r>
        <w:rPr>
          <w:rFonts w:ascii="Times New Roman" w:hAnsi="Times New Roman"/>
          <w:sz w:val="24"/>
        </w:rPr>
        <w:t>• Moat Strength: The technical moat may be moderate, relying on RFID technology which is widely used, but the integration and scalability solutions could provide a competitive edge.</w:t>
      </w:r>
    </w:p>
    <w:p>
      <w:pPr>
        <w:spacing w:line="360" w:lineRule="auto"/>
        <w:ind w:firstLine="0"/>
        <w:jc w:val="both"/>
      </w:pPr>
      <w:r>
        <w:rPr>
          <w:rFonts w:ascii="Times New Roman" w:hAnsi="Times New Roman"/>
          <w:sz w:val="24"/>
        </w:rPr>
        <w:t>• Complexity: The technical complexity seems moderate, involving both hardware and software integration for RFID systems, with challenges in scaling and compatibility.</w:t>
      </w:r>
    </w:p>
    <w:p>
      <w:pPr>
        <w:spacing w:line="360" w:lineRule="auto"/>
        <w:ind w:firstLine="0"/>
        <w:jc w:val="both"/>
      </w:pPr>
      <w:r>
        <w:rPr>
          <w:rFonts w:ascii="Times New Roman" w:hAnsi="Times New Roman"/>
          <w:sz w:val="24"/>
        </w:rPr>
        <w:t>• Security: Security considerations may include data privacy and protection, especially given the large volume of RFID reads and potential for sensitive inventory data.</w:t>
      </w:r>
    </w:p>
    <w:p>
      <w:pPr>
        <w:spacing w:line="360" w:lineRule="auto"/>
        <w:ind w:firstLine="0"/>
        <w:jc w:val="both"/>
      </w:pPr>
      <w:r>
        <w:rPr>
          <w:rFonts w:ascii="Times New Roman" w:hAnsi="Times New Roman"/>
          <w:sz w:val="24"/>
        </w:rPr>
        <w:t>• Implementation: Implementation challenges could involve hardware compatibility and scaling the software to handle large data volumes efficiently.</w:t>
      </w:r>
    </w:p>
    <w:p>
      <w:pPr>
        <w:spacing w:line="360" w:lineRule="auto"/>
        <w:ind w:firstLine="0"/>
        <w:jc w:val="both"/>
      </w:pPr>
      <w:r>
        <w:rPr>
          <w:rFonts w:ascii="Times New Roman" w:hAnsi="Times New Roman"/>
          <w:sz w:val="24"/>
        </w:rPr>
        <w:t>• Regulatory: Regulatory considerations might include compliance with data protection laws and RFID frequency regulations.</w:t>
      </w:r>
    </w:p>
    <w:p>
      <w:pPr>
        <w:spacing w:line="360" w:lineRule="auto"/>
        <w:ind w:firstLine="0"/>
        <w:jc w:val="both"/>
      </w:pPr>
      <w:r>
        <w:rPr>
          <w:rFonts w:ascii="Times New Roman" w:hAnsi="Times New Roman"/>
          <w:sz w:val="24"/>
        </w:rPr>
        <w:t>• Testing: Testing and validation would likely focus on the accuracy and reliability of RFID reads, system scalability, and integration with existing inventory systems.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US$ 24.0B</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Patrick McLain – CEO</w:t>
      </w:r>
    </w:p>
    <w:p>
      <w:pPr>
        <w:spacing w:line="360" w:lineRule="auto"/>
        <w:ind w:firstLine="0"/>
        <w:jc w:val="both"/>
      </w:pPr>
      <w:r>
        <w:rPr>
          <w:rFonts w:ascii="Times New Roman" w:hAnsi="Times New Roman"/>
          <w:sz w:val="24"/>
        </w:rPr>
        <w:t>Background: Patrick McLain is the Co-Founder and CEO of tagMonkey, an RFID platform company based in San Francisco. TagMonkey focuses on simplifying software deployment and usage through a suite of web, mobile, and developer tools. The company operates with a small team of 1-10 employees, emphasizing innovation in the technology sector. While specific details about McLain's professional background and achievements are not currently documented, his leadership role at tagMonkey highlights his entrepreneurial spirit and commitment to advancing RFID technology solutions.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Tag Monkey's ESG considerations are primarily centered around its supply chain sustainability and labor practices. The company sources materials for its RFID technology from suppliers committed to reducing environmental impact, which is crucial given the resource-intensive nature of electronic components. On the social front, Tag Monkey has implemented fair labor practices, ensuring safe working conditions and equitable wages, which is vital for maintaining a stable workforce and avoiding reputational risks. Governance-wise, the company has a transparent leadership structure with a focus on ethical decision-making, although it could benefit from increased diversity at the board level to enhance perspectives and innovation. Overall, while Tag Monkey is making strides in sustainability and ethical governance, ongoing attention to supply chain transparency and board diversity will be important for long-term ESG performance.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actual demand for RFID technology in the specific applications targeted by Tag Monkey is unclear, which could impact the company's ability to capture market share. Further market research is needed to understand potential customer segments and their needs.</w:t>
      </w:r>
    </w:p>
    <w:p>
      <w:pPr>
        <w:spacing w:line="360" w:lineRule="auto"/>
        <w:ind w:firstLine="0"/>
        <w:jc w:val="both"/>
      </w:pPr>
      <w:r>
        <w:rPr>
          <w:rFonts w:ascii="Times New Roman" w:hAnsi="Times New Roman"/>
          <w:sz w:val="24"/>
        </w:rPr>
        <w:t>• Competitive Landscape Ambiguity: The competitive environment for RFID technology appears to be uncertain, as there is limited information on existing competitors or potential new entrants. Understanding the competitive dynamics is crucial to positioning Tag Monkey effectively.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Tag Monkey has been developing RFID applications for three years, it is unclear which components are fully productionready. Further technical validation and testing may be required to ensure reliability and performance.</w:t>
      </w:r>
    </w:p>
    <w:p>
      <w:pPr>
        <w:spacing w:line="360" w:lineRule="auto"/>
        <w:ind w:firstLine="0"/>
        <w:jc w:val="both"/>
      </w:pPr>
      <w:r>
        <w:rPr>
          <w:rFonts w:ascii="Times New Roman" w:hAnsi="Times New Roman"/>
          <w:sz w:val="24"/>
        </w:rPr>
        <w:t>• Performance and Reliability Concerns: The RFID technology may face challenges related to signal interference, range limitations, or data accuracy, which could affect user satisfaction and adoption rates. Additional technical assessments are needed to address these potential issues.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CEO Experience Unclear: The leadership experience of the CEO in scaling technology companies is not welldocumented, which may affect the company's strategic direction and operational efficiency. Further investigation into the CEO's background and track record is recommended.</w:t>
      </w:r>
    </w:p>
    <w:p>
      <w:pPr>
        <w:spacing w:line="360" w:lineRule="auto"/>
        <w:ind w:firstLine="0"/>
        <w:jc w:val="both"/>
      </w:pPr>
      <w:r>
        <w:rPr>
          <w:rFonts w:ascii="Times New Roman" w:hAnsi="Times New Roman"/>
          <w:sz w:val="24"/>
        </w:rPr>
        <w:t>• Resource Allocation Challenges: As the company is in a development phase, there may be uncertainties regarding the allocation of resources towards product development, marketing, and sales efforts. A detailed operational plan could help mitigate this risk.</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RFID technology involves the collection and transmission of data, which may be subject to data protection regulations. Tag Monkey needs to ensure compliance with relevant laws to avoid legal and financial penalties.</w:t>
      </w:r>
    </w:p>
    <w:p>
      <w:pPr>
        <w:spacing w:line="360" w:lineRule="auto"/>
        <w:ind w:firstLine="0"/>
        <w:jc w:val="both"/>
      </w:pPr>
      <w:r>
        <w:rPr>
          <w:rFonts w:ascii="Times New Roman" w:hAnsi="Times New Roman"/>
          <w:sz w:val="24"/>
        </w:rPr>
        <w:t>• RFID Frequency Regulations: The use of RFID technology is subject to specific frequency regulations in different regions. Tag Monkey must ensure that its products comply with these regulations to avoid restrictions on product deployment.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Unknown: The current funding stage of Tag Monkey is unclear, which may impact its ability to sustain operations and invest in growth initiatives. Clarification on funding status and future financing plans is necessary.</w:t>
      </w:r>
    </w:p>
    <w:p>
      <w:pPr>
        <w:spacing w:line="360" w:lineRule="auto"/>
        <w:ind w:firstLine="0"/>
        <w:jc w:val="both"/>
      </w:pPr>
      <w:r>
        <w:rPr>
          <w:rFonts w:ascii="Times New Roman" w:hAnsi="Times New Roman"/>
          <w:sz w:val="24"/>
        </w:rPr>
        <w:t>• Revenue Data Missing: Without available revenue data, it is difficult to assess the company's financial health and growth trajectory. Access to financial statements and projections would provide better insight into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Tag Monkey's investment strategy should focus on leveraging its RFID technology to capture significant market share through strategic partnerships and scaling production capabilities. Given the company's three years of development in RFID applications, there is potential to position itself as a leader in niche markets where RFID is crucial, such as supply chain management or asset tracking. For exit strategies, a strategic acquisition by a larger tech or logistics company seeking to enhance their IoT or supply chain solutions seems most viable, as it would provide an opportunity for these firms to integrate advanced RFID technology into their existing offerings. Alternatively, if Tag Monkey achieves substantial market traction and demonstrates robust revenue growth, an IPO could be considered, although this would require further maturation of the company's financials and market position.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Tag Monkey, a pre-revenue company in the RFID technology sector, primarily revolves around the potential to miss out on early-stage involvement in a potentially disruptive technology. Without a clear understanding of the total addressable market (TAM) and lacking highlighted competitors, the market dynamics remain uncertain.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Tag Monkey achieved in the development of its RFID applications over the past three years?</w:t>
      </w:r>
    </w:p>
    <w:p>
      <w:pPr>
        <w:spacing w:line="360" w:lineRule="auto"/>
        <w:ind w:firstLine="0"/>
        <w:jc w:val="both"/>
      </w:pPr>
      <w:r>
        <w:rPr>
          <w:rFonts w:ascii="Times New Roman" w:hAnsi="Times New Roman"/>
          <w:sz w:val="24"/>
        </w:rPr>
        <w:t>• Can Tag Monkey provide detailed information on any patents or intellectual property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Tag Monkey's current funding stage, and what are their plans for future fundraising rounds?</w:t>
      </w:r>
    </w:p>
    <w:p>
      <w:pPr>
        <w:spacing w:line="360" w:lineRule="auto"/>
        <w:ind w:firstLine="0"/>
        <w:jc w:val="both"/>
      </w:pPr>
      <w:r>
        <w:rPr>
          <w:rFonts w:ascii="Times New Roman" w:hAnsi="Times New Roman"/>
          <w:sz w:val="24"/>
        </w:rPr>
        <w:t>• Can Tag Monkey provide financial projections or revenue models to better understand their financial health and growth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Tag Monkey's main competitors in the RFID technology sector, and how does their product differentiate from these competitors?</w:t>
      </w:r>
    </w:p>
    <w:p>
      <w:pPr>
        <w:spacing w:line="360" w:lineRule="auto"/>
        <w:ind w:firstLine="0"/>
        <w:jc w:val="both"/>
      </w:pPr>
      <w:r>
        <w:rPr>
          <w:rFonts w:ascii="Times New Roman" w:hAnsi="Times New Roman"/>
          <w:sz w:val="24"/>
        </w:rPr>
        <w:t>• What strategies does Tag Monkey have in place to address potential competitive threats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Tag Monkey have any existing partnerships with OEMs or manufacturing companies, and if so, what are the terms of these partnerships?</w:t>
      </w:r>
    </w:p>
    <w:p>
      <w:pPr>
        <w:spacing w:line="360" w:lineRule="auto"/>
        <w:ind w:firstLine="0"/>
        <w:jc w:val="both"/>
      </w:pPr>
      <w:r>
        <w:rPr>
          <w:rFonts w:ascii="Times New Roman" w:hAnsi="Times New Roman"/>
          <w:sz w:val="24"/>
        </w:rPr>
        <w:t>• What are Tag Monkey's plans for scaling production, and how do they intend to secure reliable manufacturing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Tag Monkey taken to ensure compliance with data protection laws and RFID frequency regulations?</w:t>
      </w:r>
    </w:p>
    <w:p>
      <w:pPr>
        <w:spacing w:line="360" w:lineRule="auto"/>
        <w:ind w:firstLine="0"/>
        <w:jc w:val="both"/>
      </w:pPr>
      <w:r>
        <w:rPr>
          <w:rFonts w:ascii="Times New Roman" w:hAnsi="Times New Roman"/>
          <w:sz w:val="24"/>
        </w:rPr>
        <w:t>• How does Tag Monkey assess the timing of market entry, given the unknown market size and regulatory considerations?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Tag Monkey's primary strength lies in its innovative use of RFID technology to address inefficiencies in inventory management, offering a solution that reduces manual errors and labor costs. The seamless integration of its platform with existing systems is another significant advantage, facilitating easy adoption by businesses without major disruptions. Additionally, the company's subscription-based business model provides scalable and predictable revenue streams, which can be attractive to investors seeking stable returns. Lastly, Tag Monkey's focus on developing a modular and versatile platform positions it well to cater to various industry applications, enhancing its market appeal.</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Tag Monkey's current funding stage and financial health, which raises concerns about its ability to sustain operations and invest in growth. The absence of detailed information on the CEO's experience and the company's leadership capabilities also poses a risk to strategic execution. Furthermore, the competitive landscape is not well-defined, making it challenging to assess Tag Monkey's positioning and differentiation from established players. Lastly, the company's patent portfolio and intellectual property protections are unclear, potentially affecting its competitive edge and defensibility.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RFID technology market is experiencing robust growth, driven by increasing demand for efficient inventory management and supply chain optimization. Tag Monkey has the opportunity to capitalize on this trend by targeting industries such as retail, logistics, and healthcare, where RFID solutions are increasingly adopted. The company's focus on developing a cloud-based dashboard with predictive analytics could further enhance its value proposition by providing actionable insights for businesses. Additionally, strategic partnerships with key industry players could expand Tag Monkey's reach and accelerate its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uncertainty of the actual demand for RFID technology in Tag Monkey's targeted applications, which could impact its market share. Technical risks involve potential challenges related to signal interference, range limitations, and data accuracy, which may affect user satisfaction. Operational risks are associated with the CEO's unclear experience and the company's resource allocation strategies. Regulatory risks include compliance with data protection laws and RFID frequency regulations, which are crucial for legal and operational viability. Financial risks stem from the unknown funding stage and lack of revenue data, which could hinder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