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28, 2025 at 10:35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improve battery performance and charging speed. The company's unique value lies in its ability to significantly reduce charging times, potentially transforming the way consumers and industries approach energy storage and usage. StoreDot's business model revolves around licensing its technology to major battery manufacturers and partnering with key players in the electric vehicle and consumer electronics markets. By positioning itself at the forefront of rapid-charging technology, StoreDot aims to capture a substantial share of the growing demand for efficient and sustainable energy solutions, addressing critical challenges in the transition to electric mobility and renewable energy integration.</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growth of electric vehicles (EVs) and portable electronic devices has created an urgent demand for more efficient and faster-charging battery technologies. Current lithium-ion batteries, which dominate the market, often suffer from long charging times, limited lifespan, and safety concerns, such as overheating and potential for fire hazards. These issues not only inconvenience consumers but also hinder the broader adoption of electric vehicles and the advancement of mobile technology. Additionally, the environmental impact of battery production and disposal poses significant sustainability challenges. As the world increasingly shifts towards renewable energy and electrification, there is a pressing need for innovative battery solutions that can charge quickly, last longer, and reduce environmental impact, while maintaining safety and reliability.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which is a significant barrier to the widespread adoption of electric vehicles and portable electronics. The company's solution lies in its development of ultra-fast charging battery technology. By leveraging advanced materials and innovative cell design, StoreDot's technology significantly reduces the time required to charge batteries compared to conventional lithium-ion batteries. This solution not only enhances convenience for users by minimizing downtime but also supports the broader transition to electric mobility by making it more feasible and attractive for consumers. Through this technological advancement, StoreDot effectively removes one of the major obstacles hindering the growth of electric vehicle markets and the broader use of battery-powered devices.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setting it apart from traditional lithium-ion batteries. The company's proprietary technology leverages nanomaterials and organic compounds to significantly reduce charging times without compromising energy density or battery lifespan. A key technical feature is the use of a novel anode design that enhances ion mobility, allowing for rapid energy transfer. The product roadmap includes scaling the technology for various applications, starting with consumer electronics and eventually expanding to electric vehicles and grid storage solutions. StoreDot's approach also emphasizes sustainability by utilizing environmentally friendly materials and processes. Unlike competitors, StoreDot aims to achieve a full charge in minutes rather than hours, addressing a critical bottleneck in battery technology. Future iterations of the product are expected to further improve charging speeds and energy efficiency, maintaining a competitive edge in the rapidly evolving battery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the battery technology sector is currently valued at $160 billion. The Serviceable Available Market (SAM) is estimated to be $48 billion, which is a reasonable 30% of the TAM. The sector is experiencing a Compound Annual Growth Rate (CAGR) of 15%, indicating a strong growth trajectory. Key market drivers include the increasing demand for electric vehicles and renewable energy storage solutions, as well as advancements in battery technology. The competitive landscape is intense with major players investing heavily in R&amp;D to improve battery efficiency and lifespan. Opportunities for the company lie in innovation and development of high-performance, cost-effective batteries, while challenges include intense competition and the need for significant investment in R&amp;D.</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expected to grow significantly, with projections ranging from USD 227.2 billion to USD 329.84 billion by 2030-2034, driven by the rise of electric vehicles, renewable energy integration, government incentives, and technological advancements. Lithium-ion batteries are currently dominating the market, but trends indicate a growing interest in solid-state and flow batteries. The Asia-Pacific region, particularly China, South Korea, and Japan, is leading in this sector due to their strong focus on EV manufacturing and consumer electronics.</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ResearchandMarkets (https://www.researchandmarkets.com/reports/5785723/batterytechnologymarketreport)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Precedence Research (https://www.precedenceresearch.com/batterytechnologymarket)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Precedence Research (https://www.precedenceresearch.com/batterymaterialsmarket)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develops solid-state lithium-metal batteries aimed primarily at electric vehicles. Their technology focuses on a proprietary ceramic separator that enables fast charging, higher energy density, and improved safety compared to conventional lithium-ion batteries. The company targets automotive OEMs to integrate their batteries into next-generation EVs.</w:t>
      </w:r>
    </w:p>
    <w:p>
      <w:pPr>
        <w:spacing w:line="360" w:lineRule="auto"/>
        <w:ind w:firstLine="0"/>
        <w:jc w:val="both"/>
      </w:pPr>
      <w:r>
        <w:rPr>
          <w:rFonts w:ascii="Times New Roman" w:hAnsi="Times New Roman"/>
          <w:sz w:val="24"/>
        </w:rPr>
        <w:t>Key differentiator: QuantumScape’s solid-state battery technology eliminates the need for liquid electrolytes, enabling significantly faster charging times and longer battery life with enhanced safety.</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specializes in all-solid-state rechargeable batteries using sulfide-based solid electrolytes. Their batteries are designed to offer higher energy density and improved thermal stability for electric vehicles and aerospace applications. They collaborate with major automotive manufacturers to scale production and integration.</w:t>
      </w:r>
    </w:p>
    <w:p>
      <w:pPr>
        <w:spacing w:line="360" w:lineRule="auto"/>
        <w:ind w:firstLine="0"/>
        <w:jc w:val="both"/>
      </w:pPr>
      <w:r>
        <w:rPr>
          <w:rFonts w:ascii="Times New Roman" w:hAnsi="Times New Roman"/>
          <w:sz w:val="24"/>
        </w:rPr>
        <w:t>Key differentiator: Solid Power’s use of sulfide solid electrolytes allows for safer, more energy-dense batteries that can be manufactured using existing production infrastructure, facilitating easier commercialization.</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leading global manufacturer of lithium-ion batteries for electric vehicles, energy storage, and consumer electronics. They develop a broad portfolio of battery technologies including lithium iron phosphate (LFP) and nickel-cobalt-manganese (NCM) chemistries, focusing on cost efficiency and scalability.</w:t>
      </w:r>
    </w:p>
    <w:p>
      <w:pPr>
        <w:spacing w:line="360" w:lineRule="auto"/>
        <w:ind w:firstLine="0"/>
        <w:jc w:val="both"/>
      </w:pPr>
      <w:r>
        <w:rPr>
          <w:rFonts w:ascii="Times New Roman" w:hAnsi="Times New Roman"/>
          <w:sz w:val="24"/>
        </w:rPr>
        <w:t>Key differentiator: CATL’s massive production scale and diversified battery chemistry portfolio enable them to supply a wide range of industries with reliable, cost-effective battery solutions, making them a dominant player in the EV battery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93234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93234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in the early stages of defining its business model. Based on available information, the company could potentially focus on the development and commercialization of advanced battery technologies. StoreDot's business model may revolve around leveraging its proprietary technology to address the needs of industries seeking faster charging solutions.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generate revenue through several potential streams. One possibility is licensing its battery technology to manufacturers in the automotive, consumer electronics, or energy storage sectors. Another potential revenue stream could involve direct sales of its battery products to end-users or businesses. Additionally, StoreDot might explore partnerships or joint ventures with established companies to co-develop and market products, thereby sharing in the revenue generated from these collaborations.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company seems to target a variety of customer segments that could benefit from rapid charging technology. These segments may include automotive manufacturers looking to enhance electric vehicle performance, consumer electronics companies aiming to improve device battery life, and energy storage firms seeking efficient solutions for grid applications. Each of these segments presents unique opportunities for StoreDot to tailor its offerings.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could involve forming strategic alliances with key players in target industries to accelerate the adoption of its technology. The company may also focus on building a robust intellectual property portfolio to strengthen its competitive position and attract potential partners. Additionally, StoreDot might invest in research and development to continuously improve its technology and maintain a leadership position in the market.</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specific industries and companies that StoreDot is targeting for partnerships and technology adoption.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specifications indicate that the '100in5' extreme fast charging cells are designed to charge in minutes, addressing the common issue of charging anxiety among EV users. While specific performance metrics such as energy density, cycle life, and charging speed are not detailed in the provided context, the emphasis on XFC suggests capabilities that could significantly reduce charging times compared to current battery technologies.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seems to focus on advanced battery chemistry specifically designed for extreme fast charging (XFC) applications. It likely incorporates proprietary materials and manufacturing processes that differentiate it from traditional lithium-ion batteries. The infrastructure may include partnerships with over 15 OEMs and manufacturing partners for testing and potential commercialization.</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current phase of development appears to be ongoing testing with over 15 OEMs, with a goal to achieve commercial readiness by 2025. Future milestones may include scaling production and expanding partnerships to enhance market penetration.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patent portfolio is not explicitly detailed in the provided context, but the mention of proprietary technology suggests that there may be several patents related to battery chemistry and fast charging techniques. The strength of the patent portfolio could be assessed further to determine defensibility and potential for licensing revenue.</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Technical Feasibility and Performance: Earlystage prototype</w:t>
      </w:r>
    </w:p>
    <w:p>
      <w:pPr>
        <w:spacing w:line="360" w:lineRule="auto"/>
        <w:ind w:firstLine="0"/>
        <w:jc w:val="both"/>
      </w:pPr>
      <w:r>
        <w:rPr>
          <w:rFonts w:ascii="Times New Roman" w:hAnsi="Times New Roman"/>
          <w:sz w:val="24"/>
        </w:rPr>
        <w:t>• Moat: The technology appears to have a strong moat due to its unique extreme fast charging capabilities, which may provide a competitive edge in the EV battery market.</w:t>
      </w:r>
    </w:p>
    <w:p>
      <w:pPr>
        <w:spacing w:line="360" w:lineRule="auto"/>
        <w:ind w:firstLine="0"/>
        <w:jc w:val="both"/>
      </w:pPr>
      <w:r>
        <w:rPr>
          <w:rFonts w:ascii="Times New Roman" w:hAnsi="Times New Roman"/>
          <w:sz w:val="24"/>
        </w:rPr>
        <w:t>• Complexity: The technical complexity seems to be high, given the advanced nature of the battery chemistry and the integration with existing EV infrastructure.</w:t>
      </w:r>
    </w:p>
    <w:p>
      <w:pPr>
        <w:spacing w:line="360" w:lineRule="auto"/>
        <w:ind w:firstLine="0"/>
        <w:jc w:val="both"/>
      </w:pPr>
      <w:r>
        <w:rPr>
          <w:rFonts w:ascii="Times New Roman" w:hAnsi="Times New Roman"/>
          <w:sz w:val="24"/>
        </w:rPr>
        <w:t>• Security: Security considerations may include the protection of proprietary technology and potential vulnerabilities in the charging infrastructure that could be exploited.</w:t>
      </w:r>
    </w:p>
    <w:p>
      <w:pPr>
        <w:spacing w:line="360" w:lineRule="auto"/>
        <w:ind w:firstLine="0"/>
        <w:jc w:val="both"/>
      </w:pPr>
      <w:r>
        <w:rPr>
          <w:rFonts w:ascii="Times New Roman" w:hAnsi="Times New Roman"/>
          <w:sz w:val="24"/>
        </w:rPr>
        <w:t>• Implementation: Implementation challenges could involve scaling production to meet demand and ensuring compatibility with various EV models and charging stations.</w:t>
      </w:r>
    </w:p>
    <w:p>
      <w:pPr>
        <w:spacing w:line="360" w:lineRule="auto"/>
        <w:ind w:firstLine="0"/>
        <w:jc w:val="both"/>
      </w:pPr>
      <w:r>
        <w:rPr>
          <w:rFonts w:ascii="Times New Roman" w:hAnsi="Times New Roman"/>
          <w:sz w:val="24"/>
        </w:rPr>
        <w:t>• Regulatory: Regulatory considerations may include compliance with safety standards for battery technologies and environmental regulations related to battery production and disposal.</w:t>
      </w:r>
    </w:p>
    <w:p>
      <w:pPr>
        <w:spacing w:line="360" w:lineRule="auto"/>
        <w:ind w:firstLine="0"/>
        <w:jc w:val="both"/>
      </w:pPr>
      <w:r>
        <w:rPr>
          <w:rFonts w:ascii="Times New Roman" w:hAnsi="Times New Roman"/>
          <w:sz w:val="24"/>
        </w:rPr>
        <w:t>• Testing: Testing and validation requirements will likely involve extensive performance evaluations under various conditions to ensure reliability and safety of the extreme fast charging technology.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$1,500,000,000</w:t>
      </w:r>
    </w:p>
    <w:p>
      <w:pPr>
        <w:spacing w:line="360" w:lineRule="auto"/>
        <w:ind w:firstLine="0"/>
        <w:jc w:val="both"/>
      </w:pPr>
      <w:r>
        <w:rPr>
          <w:rFonts w:ascii="Times New Roman" w:hAnsi="Times New Roman"/>
          <w:sz w:val="24"/>
        </w:rPr>
        <w:t>• Latest Funding Round: $80,000,000</w:t>
      </w:r>
    </w:p>
    <w:p>
      <w:pPr>
        <w:spacing w:line="360" w:lineRule="auto"/>
        <w:ind w:firstLine="0"/>
        <w:jc w:val="both"/>
      </w:pPr>
      <w:r>
        <w:rPr>
          <w:rFonts w:ascii="Times New Roman" w:hAnsi="Times New Roman"/>
          <w:sz w:val="24"/>
        </w:rPr>
        <w:t>• Total Funding Raised: $206,500,000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https://www.crunchbase.com/organization/storedot</w:t>
      </w:r>
    </w:p>
    <w:p>
      <w:pPr>
        <w:spacing w:line="360" w:lineRule="auto"/>
        <w:ind w:firstLine="0"/>
        <w:jc w:val="both"/>
      </w:pPr>
      <w:r>
        <w:rPr>
          <w:rFonts w:ascii="Times New Roman" w:hAnsi="Times New Roman"/>
          <w:sz w:val="24"/>
        </w:rPr>
        <w:t>• https://en.wikipedia.org/wiki/StoreDot</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Meir Halberstam serves as CFO at StoreDot, leveraging his extensive financial leadership experience to drive strategic growth and fundraising efforts for the EV battery innovator.</w:t>
      </w:r>
    </w:p>
    <w:p>
      <w:pPr>
        <w:spacing w:line="360" w:lineRule="auto"/>
        <w:ind w:firstLine="0"/>
        <w:jc w:val="both"/>
      </w:pPr>
      <w:r>
        <w:rPr>
          <w:rFonts w:ascii="Times New Roman" w:hAnsi="Times New Roman"/>
          <w:sz w:val="24"/>
        </w:rPr>
        <w:t>Previously, he held CFO roles at Broadcom Israel (overseeing mergers and acquisitions) and Convergys EMEA (managing multiregional operations across 30+ countries), demonstrating expertise in complex financial management and cross-border transactions</w:t>
      </w:r>
    </w:p>
    <w:p>
      <w:pPr>
        <w:spacing w:line="360" w:lineRule="auto"/>
        <w:ind w:firstLine="0"/>
        <w:jc w:val="both"/>
      </w:pPr>
      <w:r>
        <w:rPr>
          <w:rFonts w:ascii="Times New Roman" w:hAnsi="Times New Roman"/>
          <w:sz w:val="24"/>
        </w:rPr>
        <w:t>His track record includes scaling companies from early stages to IPOs, such as guiding Radview Software through its NASDAQ listing as VP of Finance[.</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a robust blend of strategic, financial, and technical expertise, positioning the company for significant growth in the EV battery sector. Doron Myersdorf, as CEO and Co-founder, brings a wealth of experience in technology commercialization and strategic business development, with a proven track record of scaling innovative technologies, which is crucial for StoreDot's market leadership ambitions. Chairman Carl-Peter Forster offers valuable strategic oversight and industry experience, drawing from his transformative roles at BMW Group and General Motors, which enhances StoreDot's global expansion and commercialization strategies.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long-lasting batteries directly supports the transition to electric vehicles, potentially reducing carbon emissions significantly.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The battery technology sector appears to be highly competitive, with numerous established players and emerging startups. StoreDot may face challenges in differentiating its technology and capturing market share.</w:t>
      </w:r>
    </w:p>
    <w:p>
      <w:pPr>
        <w:spacing w:line="360" w:lineRule="auto"/>
        <w:ind w:firstLine="0"/>
        <w:jc w:val="both"/>
      </w:pPr>
      <w:r>
        <w:rPr>
          <w:rFonts w:ascii="Times New Roman" w:hAnsi="Times New Roman"/>
          <w:sz w:val="24"/>
        </w:rPr>
        <w:t>• Uncertain Market Demand: Based on available information, it is unclear how the market will respond to StoreDot's technology. Additional research is needed to assess consumer interest and potential adoption rates for their specific battery solutions.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Risk: StoreDot's technology is described as an earlystage prototype, which may not yet be fully developed or tested for commercial viability. There could be unforeseen technical challenges in scaling the technology for mass production.</w:t>
      </w:r>
    </w:p>
    <w:p>
      <w:pPr>
        <w:spacing w:line="360" w:lineRule="auto"/>
        <w:ind w:firstLine="0"/>
        <w:jc w:val="both"/>
      </w:pPr>
      <w:r>
        <w:rPr>
          <w:rFonts w:ascii="Times New Roman" w:hAnsi="Times New Roman"/>
          <w:sz w:val="24"/>
        </w:rPr>
        <w:t>• Performance and Reliability: The performance and longterm reliability of StoreDot's battery technology may be uncertain, which could impact customer satisfaction and market acceptance. Further testing and validation are likely needed.</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Manufacturing Scalability: It is uncertain whether StoreDot has the operational capacity to scale production efficiently. The transition from prototype to mass production could present significant challenges.</w:t>
      </w:r>
    </w:p>
    <w:p>
      <w:pPr>
        <w:spacing w:line="360" w:lineRule="auto"/>
        <w:ind w:firstLine="0"/>
        <w:jc w:val="both"/>
      </w:pPr>
      <w:r>
        <w:rPr>
          <w:rFonts w:ascii="Times New Roman" w:hAnsi="Times New Roman"/>
          <w:sz w:val="24"/>
        </w:rPr>
        <w:t>• Supply Chain Dependencies: StoreDot may rely on specific raw materials or components, and any disruptions in the supply chain could impact production timelines and costs. Further investigation into supply chain stability is recommended.</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Standards: StoreDot's battery technology must comply with stringent safety standards. There may be risks associated with meeting these regulatory requirements, which could delay product launch or increase costs.</w:t>
      </w:r>
    </w:p>
    <w:p>
      <w:pPr>
        <w:spacing w:line="360" w:lineRule="auto"/>
        <w:ind w:firstLine="0"/>
        <w:jc w:val="both"/>
      </w:pPr>
      <w:r>
        <w:rPr>
          <w:rFonts w:ascii="Times New Roman" w:hAnsi="Times New Roman"/>
          <w:sz w:val="24"/>
        </w:rPr>
        <w:t>• Environmental Regulations: The production and disposal of batteries are subject to environmental regulations. StoreDot may face challenges in ensuring compliance, which could affect operational costs and public perception.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unclear, which may impact its ability to sustain operations and invest in necessary R&amp;D. Further information is needed to assess financial stability.</w:t>
      </w:r>
    </w:p>
    <w:p>
      <w:pPr>
        <w:spacing w:line="360" w:lineRule="auto"/>
        <w:ind w:firstLine="0"/>
        <w:jc w:val="both"/>
      </w:pPr>
      <w:r>
        <w:rPr>
          <w:rFonts w:ascii="Times New Roman" w:hAnsi="Times New Roman"/>
          <w:sz w:val="24"/>
        </w:rPr>
        <w:t>• No Revenue Data: Without available revenue data, it is difficult to evaluate StoreDot's financial health and potential for profitability. Additional financial disclosures would be beneficial for a comprehensive risk assessment.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Given StoreDot's early-stage prototype in the battery technology sector, the most viable investment strategy involves supporting the company through further development and scaling of its technology to achieve market readiness. Investors should focus on leveraging strategic partnerships with established players in the automotive and consumer electronics industries to accelerate commercialization. The exit strategy will likely center around a strategic acquisition by a major industry player seeking to integrate StoreDot's innovative technology into their product offerings, or alternatively, a public offering if the company can demonstrate significant market traction and financial growth. These strategies are driven by the potential for StoreDot's technology to disrupt existing battery solutions and capture a substantial market share.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$160 billion total addressable market, entails potential opportunity costs related to market positioning and competitive dynamics. While the absence of highlighted direct competitors may suggest a nascent or differentiated technology, it also increases uncertainty around market adoption and scalability. Without clear traction indicators such as pilots, wait-lists, or letters of intent, the risk of delayed commercialization or technological obsolescence rises. Strategically, foregoing investment could mean missing early exposure to emerging battery innovations that may become critical as demand for advanced energy storage solutions grows, potentially ceding ground to future entrants or alternative technologies that capture market share.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specific milestones for advancing the current earlystage prototype to a marketready product?</w:t>
      </w:r>
    </w:p>
    <w:p>
      <w:pPr>
        <w:spacing w:line="360" w:lineRule="auto"/>
        <w:ind w:firstLine="0"/>
        <w:jc w:val="both"/>
      </w:pPr>
      <w:r>
        <w:rPr>
          <w:rFonts w:ascii="Times New Roman" w:hAnsi="Times New Roman"/>
          <w:sz w:val="24"/>
        </w:rPr>
        <w:t>• Can the company provide detailed information on any patents or proprietary technologies they hold?</w:t>
      </w:r>
    </w:p>
    <w:p>
      <w:pPr>
        <w:spacing w:line="360" w:lineRule="auto"/>
        <w:ind w:firstLine="0"/>
        <w:jc w:val="both"/>
      </w:pPr>
      <w:r>
        <w:rPr>
          <w:rFonts w:ascii="Times New Roman" w:hAnsi="Times New Roman"/>
          <w:sz w:val="24"/>
        </w:rPr>
        <w:t>• What are the key technical challenges that need to be addressed before commercialization?</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of the company, and what are the plans for future fundraising?</w:t>
      </w:r>
    </w:p>
    <w:p>
      <w:pPr>
        <w:spacing w:line="360" w:lineRule="auto"/>
        <w:ind w:firstLine="0"/>
        <w:jc w:val="both"/>
      </w:pPr>
      <w:r>
        <w:rPr>
          <w:rFonts w:ascii="Times New Roman" w:hAnsi="Times New Roman"/>
          <w:sz w:val="24"/>
        </w:rPr>
        <w:t>• Can the company provide any financial projections or revenue models, despite the absence of current revenue?</w:t>
      </w:r>
    </w:p>
    <w:p>
      <w:pPr>
        <w:spacing w:line="360" w:lineRule="auto"/>
        <w:ind w:firstLine="0"/>
        <w:jc w:val="both"/>
      </w:pPr>
      <w:r>
        <w:rPr>
          <w:rFonts w:ascii="Times New Roman" w:hAnsi="Times New Roman"/>
          <w:sz w:val="24"/>
        </w:rPr>
        <w:t>• What are the anticipated costs associated with scaling the technology from prototype to production?</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StoreDot differentiate its technology from existing competitors in the battery technology sector?</w:t>
      </w:r>
    </w:p>
    <w:p>
      <w:pPr>
        <w:spacing w:line="360" w:lineRule="auto"/>
        <w:ind w:firstLine="0"/>
        <w:jc w:val="both"/>
      </w:pPr>
      <w:r>
        <w:rPr>
          <w:rFonts w:ascii="Times New Roman" w:hAnsi="Times New Roman"/>
          <w:sz w:val="24"/>
        </w:rPr>
        <w:t>• Are there any emerging companies or technologies that could pose a threat to StoreDot's market position?</w:t>
      </w:r>
    </w:p>
    <w:p>
      <w:pPr>
        <w:spacing w:line="360" w:lineRule="auto"/>
        <w:ind w:firstLine="0"/>
        <w:jc w:val="both"/>
      </w:pPr>
      <w:r>
        <w:rPr>
          <w:rFonts w:ascii="Times New Roman" w:hAnsi="Times New Roman"/>
          <w:sz w:val="24"/>
        </w:rPr>
        <w:t>• What strategies does StoreDot have in place to address the high level of market competition?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StoreDot have any existing or potential partnerships with OEMs or manufacturers to facilitate production and distribution?</w:t>
      </w:r>
    </w:p>
    <w:p>
      <w:pPr>
        <w:spacing w:line="360" w:lineRule="auto"/>
        <w:ind w:firstLine="0"/>
        <w:jc w:val="both"/>
      </w:pPr>
      <w:r>
        <w:rPr>
          <w:rFonts w:ascii="Times New Roman" w:hAnsi="Times New Roman"/>
          <w:sz w:val="24"/>
        </w:rPr>
        <w:t>• What criteria is StoreDot using to select potential manufacturing partners?</w:t>
      </w:r>
    </w:p>
    <w:p>
      <w:pPr>
        <w:spacing w:line="360" w:lineRule="auto"/>
        <w:ind w:firstLine="0"/>
        <w:jc w:val="both"/>
      </w:pPr>
      <w:r>
        <w:rPr>
          <w:rFonts w:ascii="Times New Roman" w:hAnsi="Times New Roman"/>
          <w:sz w:val="24"/>
        </w:rPr>
        <w:t>• How does StoreDot plan to scale its manufacturing capabilities to meet anticipated demand?</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has StoreDot taken to ensure compliance with relevant safety and environmental regulations?</w:t>
      </w:r>
    </w:p>
    <w:p>
      <w:pPr>
        <w:spacing w:line="360" w:lineRule="auto"/>
        <w:ind w:firstLine="0"/>
        <w:jc w:val="both"/>
      </w:pPr>
      <w:r>
        <w:rPr>
          <w:rFonts w:ascii="Times New Roman" w:hAnsi="Times New Roman"/>
          <w:sz w:val="24"/>
        </w:rPr>
        <w:t>• Are there any anticipated regulatory changes that could impact StoreDot's market entry or operations?</w:t>
      </w:r>
    </w:p>
    <w:p>
      <w:pPr>
        <w:spacing w:line="360" w:lineRule="auto"/>
        <w:ind w:firstLine="0"/>
        <w:jc w:val="both"/>
      </w:pPr>
      <w:r>
        <w:rPr>
          <w:rFonts w:ascii="Times New Roman" w:hAnsi="Times New Roman"/>
          <w:sz w:val="24"/>
        </w:rPr>
        <w:t>• What is the expected timeline for market entry, and how does it align with current regulatory requirements?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pioneering ultra-fast charging battery technology, which promises to drastically reduce charging times to minutes rather than hours, addressing a critical pain point in the electric vehicle (EV) and consumer electronics markets. The company’s focus on proprietary materials and innovative cell design, including nanomaterials and novel anode structures, provides a strong technological moat that differentiates it from traditional lithium-ion batteries. Additionally, StoreDot benefits from a seasoned leadership team with deep expertise in technology commercialization and automotive industry experience, which enhances its strategic positioning and ability to forge key partnerships. The company’s business model, which includes licensing technology and forming joint ventures, offers multiple revenue streams and scalability potential across diverse sectors such as automotive, consumer electronics, and energy storage.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promising technology, StoreDot remains at an early prototype stage with limited publicly available performance data, raising concerns about technical maturity and commercial viability. The absence of detailed metrics on energy density, cycle life, and safety validation leaves significant uncertainty about whether the technology can meet rigorous industry standards and scale effectively. The company’s funding stage and financial health are opaque, with no disclosed revenue or clear roadmap for profitability, which complicates risk assessment. Furthermore, StoreDot faces intense competition from well-capitalized players like QuantumScape, Solid Power, and CATL, who have either advanced solid-state technologies or massive production capabilities, potentially limiting StoreDot’s market penetration and bargaining power.</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rapidly expanding battery technology market, projected to grow at a 15% CAGR and expected to reach over $200 billion by 2030, presents a substantial opportunity for StoreDot’s fast-charging solutions. The accelerating adoption of battery electric vehicles globally, with BEV penetration expected to exceed 60% in key regions by 2030, creates strong demand for innovations that alleviate charging anxiety and improve user convenience. Additionally, StoreDot’s technology could extend beyond EVs into consumer electronics and grid storage, broadening its addressable market. Government incentives and increasing environmental regulations favor sustainable and efficient battery technologies, potentially accelerating adoption and partnership opportunities for StoreDot.</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The primary risk is technological uncertainty, as the early-stage prototype may encounter unforeseen challenges in scaling, reliability, and safety, which could delay commercialization or require costly redesigns. Market risk is significant given the crowded competitive landscape with incumbents possessing greater resources and established supply chains. Operational risks include the company’s ability to scale manufacturing and secure stable supply chains for specialized materials, which are critical for meeting demand and cost targets. Regulatory risks also loom large, as compliance with stringent safety and environmental standards is mandatory and could impose additional costs or delays. Financial risks stem from unclear funding status and lack of revenue, raising questions about StoreDot’s runway and capacity to sustain R&amp;D and commercialization efforts.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28,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