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6CFB4186">
            <wp:extent cx="2806224" cy="2244979"/>
            <wp:effectExtent l="0" t="0" r="635" b="3175"/>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847359" cy="2277887"/>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StoreDot was Automatically Generated by the VC Intelligence System</w:t>
      </w:r>
    </w:p>
    <w:p>
      <w:pPr>
        <w:jc w:val="center"/>
      </w:pPr>
      <w:r>
        <w:rPr>
          <w:rFonts w:ascii="Times New Roman" w:hAnsi="Times New Roman"/>
          <w:sz w:val="28"/>
        </w:rPr>
        <w:t>Prepared on July 20, 2025 at 03:07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68736E9D" w14:textId="77777777" w:rsidR="00FE612B" w:rsidRDefault="00FE612B" w:rsidP="00FE612B">
      <w:pPr>
        <w:spacing w:after="160" w:line="259" w:lineRule="auto"/>
        <w:rPr>
          <w:rFonts w:ascii="Menlo" w:hAnsi="Menlo" w:cs="Menlo"/>
          <w:color w:val="D8DEE9"/>
          <w:sz w:val="18"/>
          <w:szCs w:val="18"/>
        </w:rPr>
      </w:pPr>
    </w:p>
    <w:p w14:paraId="2F3F6A37" w14:textId="77777777" w:rsidR="00FE612B" w:rsidRDefault="00FE612B"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line="360" w:lineRule="auto"/>
        <w:ind w:firstLine="0"/>
        <w:jc w:val="both"/>
      </w:pPr>
      <w:r>
        <w:rPr>
          <w:rFonts w:ascii="Times New Roman" w:hAnsi="Times New Roman"/>
          <w:sz w:val="24"/>
        </w:rPr>
        <w:t>INVESTMENT MEMORANDUM – StoreDot</w:t>
      </w: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StoreDot, founded by Doron Myersdorf, operates in the Battery Technology sector. Product/Service: StoreDot uses a silicon-dominant anode and a high-energy-density cathode based on NMC, with AI and machine learning tools for system optimization</w:t>
      </w:r>
    </w:p>
    <w:p>
      <w:pPr>
        <w:spacing w:line="360" w:lineRule="auto"/>
        <w:ind w:firstLine="0"/>
        <w:jc w:val="both"/>
      </w:pPr>
      <w:r>
        <w:rPr>
          <w:rFonts w:ascii="Times New Roman" w:hAnsi="Times New Roman"/>
          <w:sz w:val="24"/>
        </w:rPr>
        <w:t>StoreDot is a leader in extreme fast charging (XFC) batteries and has strong partnerships with leading automotive manufacturers</w:t>
      </w:r>
    </w:p>
    <w:p>
      <w:pPr>
        <w:spacing w:line="360" w:lineRule="auto"/>
        <w:ind w:firstLine="0"/>
        <w:jc w:val="both"/>
      </w:pPr>
      <w:r>
        <w:rPr>
          <w:rFonts w:ascii="Times New Roman" w:hAnsi="Times New Roman"/>
          <w:sz w:val="24"/>
        </w:rPr>
        <w:t>StoreDot is a battery technology startup focused on enabling extreme fast charging (XFC) for electric vehicles (EVs), aiming to eliminate "charging anxiety" by delivering a charging experience comparable to refueling a conventional car. Their core business model revolves around licensing their proprietary silicon-dominant anode lithium-ion battery technology, which is compatible with existing Li-ion manufacturing lines, to OEMs and battery manufacturers globally. Revenue streams primarily come from technology licensing and partnerships with over 15 OEMs and manufacturing partners currently testing their "100in5" cells, which can charge 100 miles of range in 5 minutes, with commercial readiness targeted for 2025. StoreDot targets EV manufacturers and battery producers as customer segments, leveraging a go-to-market strategy centered on integration with existing supply chains and industry standards, supported by a strong patent portfolio and scalable production processes. The technology’s scalability and cost alignment with industry trajectories position StoreDot well for mass EV adoption, with a clear roadmap extending to semi-solid and post-lithium batteries by 2032. No recent pivots have been reported; the company continues to advance its XFC technology toward commercialization.</w:t>
      </w:r>
    </w:p>
    <w:p>
      <w:pPr>
        <w:spacing w:line="360" w:lineRule="auto"/>
        <w:ind w:firstLine="0"/>
        <w:jc w:val="both"/>
      </w:pPr>
      <w:r>
        <w:rPr>
          <w:rFonts w:ascii="Times New Roman" w:hAnsi="Times New Roman"/>
          <w:sz w:val="24"/>
        </w:rPr>
        <w:t>Sources: StoreDot April 2023 Corporate Overview; UBS Global EV Battery Makers report.</w:t>
      </w:r>
    </w:p>
    <w:p>
      <w:pPr>
        <w:spacing w:line="360" w:lineRule="auto"/>
        <w:ind w:firstLine="0"/>
        <w:jc w:val="both"/>
      </w:pPr>
      <w:r>
        <w:rPr>
          <w:rFonts w:ascii="Times New Roman" w:hAnsi="Times New Roman"/>
          <w:sz w:val="24"/>
        </w:rPr>
        <w:t>on the verge of demonstrating their technology in a production-bound EV model and expect commercialization in 2024 Business Model: StoreDot is a battery technology startup focused on enabling extreme fast charging (XFC) for electric vehicles (EVs), aiming to eliminate "charging anxiety" by delivering a charging experience comparable to refueling a conventional car. Their core business model revolves around licensing their proprietary silicon-dominant anode lithium-ion battery technology, which is compatible with existing Li-ion manufacturing lines, to OEMs and battery manufacturers globally. Revenue streams primarily come from technology licensing and partnerships with over 15 OEMs and manufacturing partners currently testing their "100in5" cells, which can charge 100 miles of range in 5 minutes, with commercial readiness targeted for 2025. StoreDot targets EV manufacturers and battery producers as customer segments, leveraging a go-to-market strategy centered on integration with existing supply chains and industry standards, supported by a strong patent portfolio and scalable production processes. The technology’s scalability and cost alignment with industry trajectories position StoreDot well for mass EV adoption, with a clear roadmap extending to semi-solid and post-lithium batteries by 2032. No recent pivots have been reported; the company continues to advance its XFC technology toward commercialization.</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Company: StoreDot</w:t>
      </w:r>
    </w:p>
    <w:p>
      <w:pPr>
        <w:spacing w:line="360" w:lineRule="auto"/>
        <w:ind w:firstLine="0"/>
        <w:jc w:val="both"/>
      </w:pPr>
      <w:r>
        <w:rPr>
          <w:rFonts w:ascii="Times New Roman" w:hAnsi="Times New Roman"/>
          <w:sz w:val="24"/>
        </w:rPr>
        <w:t>Sector: Battery Technology</w:t>
      </w:r>
    </w:p>
    <w:p>
      <w:pPr>
        <w:spacing w:line="360" w:lineRule="auto"/>
        <w:ind w:firstLine="0"/>
        <w:jc w:val="both"/>
      </w:pPr>
      <w:r>
        <w:rPr>
          <w:rFonts w:ascii="Times New Roman" w:hAnsi="Times New Roman"/>
          <w:sz w:val="24"/>
        </w:rPr>
        <w:t>Website: https://www.store-dot.com/</w:t>
      </w:r>
    </w:p>
    <w:p>
      <w:pPr>
        <w:spacing w:line="360" w:lineRule="auto"/>
        <w:ind w:firstLine="0"/>
        <w:jc w:val="both"/>
      </w:pPr>
      <w:r>
        <w:rPr>
          <w:rFonts w:ascii="Times New Roman" w:hAnsi="Times New Roman"/>
          <w:sz w:val="24"/>
        </w:rPr>
        <w:t>Funding Stage: Undisclosed (no public data found)</w:t>
      </w:r>
    </w:p>
    <w:p>
      <w:pPr>
        <w:spacing w:line="360" w:lineRule="auto"/>
        <w:ind w:firstLine="0"/>
        <w:jc w:val="both"/>
      </w:pPr>
      <w:r>
        <w:rPr>
          <w:rFonts w:ascii="Times New Roman" w:hAnsi="Times New Roman"/>
          <w:sz w:val="24"/>
        </w:rPr>
        <w:t>Team: Doron Myersdorf (Founder), Meir Halberstam (CFO), Carl-Peter Forster (Chairman)</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A major barrier to electric vehicle (EV) adoption is range anxiety—the fear that an EV cannot travel far enough on a single charge—and the inconvenience of slow charging speeds. Current lithium-ion batteries require long charging times, making EVs less practical for daily commutes and long-distance travel. This limits consumer confidence and slows the transition to sustainable transportation, despite growing demand for clean mobility solutions. Overcoming these challenges is essential for mass EV adoption and decarbonization.</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StoreDot's solution leverages its core product/service to address key challenges in the Battery Technology sector. StoreDot uses a silicon-dominant anode and a high-energy-density cathode based on NMC, with AI and machine learning tools for system optimization</w:t>
      </w:r>
    </w:p>
    <w:p>
      <w:pPr>
        <w:spacing w:line="360" w:lineRule="auto"/>
        <w:ind w:firstLine="0"/>
        <w:jc w:val="both"/>
      </w:pPr>
      <w:r>
        <w:rPr>
          <w:rFonts w:ascii="Times New Roman" w:hAnsi="Times New Roman"/>
          <w:sz w:val="24"/>
        </w:rPr>
        <w:t>on the verge of demonstrating their technology in a production-bound EV model and expect commercialization in 2024 The approach is designed for scalability and broad adoption. By addressing these challenges, StoreDot aims to position itself as a leader in the Battery Technology industry.</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StoreDot's technology is distinguished by its silicon-dominant anode, which enhances energy density and charging speed, setting it apart from traditional graphite-based anodes. The use of a high-energy-density cathode based on nickel manganese cobalt (NMC) further boosts performance, enabling the "100in5" cells to achieve rapid charging capabilities. StoreDot employs AI and machine learning tools to optimize battery system performance, ensuring efficiency and reliability. The product roadmap includes the development of semi-solid and post-lithium batteries by 2032, indicating a forward-looking approach to evolving battery technologies. StoreDot's compatibility with existing lithium-ion manufacturing lines facilitates seamless integration into current production processes, reducing barriers to adoption. The company's strong patent portfolio and strategic partnerships with leading automotive manufacturers underscore its competitive edge in the extreme fast charging (XFC) battery sector.</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TAM $116 billion by 2030, SAM None, SOM None; Market Penetration: 0.0 %</w:t>
      </w:r>
    </w:p>
    <w:p>
      <w:pPr>
        <w:spacing w:line="360" w:lineRule="auto"/>
        <w:ind w:firstLine="0"/>
        <w:jc w:val="both"/>
      </w:pPr>
      <w:r>
        <w:rPr>
          <w:rFonts w:ascii="Times New Roman" w:hAnsi="Times New Roman"/>
          <w:sz w:val="24"/>
        </w:rPr>
        <w:t>Battery Technology</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 QuantumScape (https://www.quantumscape.com/)</w:t>
      </w:r>
    </w:p>
    <w:p>
      <w:pPr>
        <w:spacing w:line="360" w:lineRule="auto"/>
        <w:ind w:firstLine="0"/>
        <w:jc w:val="both"/>
      </w:pPr>
      <w:r>
        <w:rPr>
          <w:rFonts w:ascii="Times New Roman" w:hAnsi="Times New Roman"/>
          <w:sz w:val="24"/>
        </w:rPr>
        <w:t>Unique Value: Pioneering solid-state battery technology with a proprietary ceramic separator enabling high energy density and fast charging, QuantumScape aims to overcome key limitations of traditional lithium-ion batteries.</w:t>
      </w:r>
    </w:p>
    <w:p>
      <w:pPr>
        <w:spacing w:line="360" w:lineRule="auto"/>
        <w:ind w:firstLine="0"/>
        <w:jc w:val="both"/>
      </w:pPr>
      <w:r>
        <w:rPr>
          <w:rFonts w:ascii="Times New Roman" w:hAnsi="Times New Roman"/>
          <w:sz w:val="24"/>
        </w:rPr>
        <w:t>Recent News: As of the latest updates, QuantumScape announced in September 2023 that it had achieved a significant milestone by successfully producing its first 24-layer prototype cells, marking a crucial step in the development of its solid-state battery technology.</w:t>
      </w:r>
    </w:p>
    <w:p>
      <w:pPr>
        <w:spacing w:line="360" w:lineRule="auto"/>
        <w:ind w:firstLine="0"/>
        <w:jc w:val="both"/>
      </w:pPr>
      <w:r>
        <w:rPr>
          <w:rFonts w:ascii="Times New Roman" w:hAnsi="Times New Roman"/>
          <w:sz w:val="24"/>
        </w:rPr>
        <w:t>• Sila Nanotechnologies (https://www.silanano.com.)</w:t>
      </w:r>
    </w:p>
    <w:p>
      <w:pPr>
        <w:spacing w:line="360" w:lineRule="auto"/>
        <w:ind w:firstLine="0"/>
        <w:jc w:val="both"/>
      </w:pPr>
      <w:r>
        <w:rPr>
          <w:rFonts w:ascii="Times New Roman" w:hAnsi="Times New Roman"/>
          <w:sz w:val="24"/>
        </w:rPr>
        <w:t>Unique Value: Focus on silicon-dominant anode materials that can be seamlessly integrated into current lithium-ion battery supply chains, enabling immediate performance improvements without radical manufacturing changes.</w:t>
      </w:r>
    </w:p>
    <w:p>
      <w:pPr>
        <w:spacing w:line="360" w:lineRule="auto"/>
        <w:ind w:firstLine="0"/>
        <w:jc w:val="both"/>
      </w:pPr>
      <w:r>
        <w:rPr>
          <w:rFonts w:ascii="Times New Roman" w:hAnsi="Times New Roman"/>
          <w:sz w:val="24"/>
        </w:rPr>
        <w:t>Recent News: As of the latest available information, Sila Nanotechnologies announced in September 2023 that it has begun production at its new facility in Moses Lake, Washington, where it will manufacture its next-generation silicon anode materials for lithium-ion batteries. This marks a significant step in scaling up its operations to meet the growing demand for advanced battery technology.</w:t>
      </w:r>
    </w:p>
    <w:p>
      <w:pPr>
        <w:spacing w:line="360" w:lineRule="auto"/>
        <w:ind w:firstLine="0"/>
        <w:jc w:val="both"/>
      </w:pPr>
      <w:r>
        <w:rPr>
          <w:rFonts w:ascii="Times New Roman" w:hAnsi="Times New Roman"/>
          <w:sz w:val="24"/>
        </w:rPr>
        <w:t>• Amprius Technologies</w:t>
      </w:r>
    </w:p>
    <w:p>
      <w:pPr>
        <w:spacing w:line="360" w:lineRule="auto"/>
        <w:ind w:firstLine="0"/>
        <w:jc w:val="both"/>
      </w:pPr>
      <w:r>
        <w:rPr>
          <w:rFonts w:ascii="Times New Roman" w:hAnsi="Times New Roman"/>
          <w:sz w:val="24"/>
        </w:rPr>
        <w:t>Unique Value: Utilizes proprietary silicon nanowire anode technology that offers superior energy density and durability compared to conventional anodes, enabling longer-lasting and lighter batteries.</w:t>
      </w:r>
    </w:p>
    <w:p>
      <w:pPr>
        <w:spacing w:line="360" w:lineRule="auto"/>
        <w:ind w:firstLine="0"/>
        <w:jc w:val="both"/>
      </w:pPr>
      <w:r>
        <w:rPr>
          <w:rFonts w:ascii="Times New Roman" w:hAnsi="Times New Roman"/>
          <w:sz w:val="24"/>
        </w:rPr>
        <w:t>Recent News: As of the latest available information, Amprius Technologies announced in September 2023 that they had achieved a significant milestone with their silicon anode battery technology, reaching an energy density of 500 Wh/kg. This development marks a substantial advancement in their battery performance capabilities.</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Main Revenue Streams:</w:t>
      </w:r>
    </w:p>
    <w:p>
      <w:pPr>
        <w:spacing w:line="360" w:lineRule="auto"/>
        <w:ind w:firstLine="0"/>
        <w:jc w:val="both"/>
      </w:pPr>
      <w:r>
        <w:rPr>
          <w:rFonts w:ascii="Times New Roman" w:hAnsi="Times New Roman"/>
          <w:sz w:val="24"/>
        </w:rPr>
        <w:t>1. Technology Licensing: StoreDot's primary revenue comes from licensing its proprietary silicon-dominant anode lithium-ion battery technology to original equipment manufacturers (OEMs) and battery manufacturers. This model allows partners to integrate StoreDot's technology into their existing production lines, facilitating rapid adoption and scaling.</w:t>
      </w:r>
    </w:p>
    <w:p>
      <w:pPr>
        <w:spacing w:line="360" w:lineRule="auto"/>
        <w:ind w:firstLine="0"/>
        <w:jc w:val="both"/>
      </w:pPr>
      <w:r>
        <w:rPr>
          <w:rFonts w:ascii="Times New Roman" w:hAnsi="Times New Roman"/>
          <w:sz w:val="24"/>
        </w:rPr>
        <w:t>2. Partnerships: StoreDot generates additional revenue through strategic partnerships with over 15 OEMs and manufacturing partners. These partnerships often involve collaborative development agreements and potential revenue-sharing models as the technology is commercialized.</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 EV Manufacturers: These are the primary customers who integrate StoreDot's fastcharging technology into their electric vehicles, aiming to enhance the user experience by reducing charging times.</w:t>
      </w:r>
    </w:p>
    <w:p>
      <w:pPr>
        <w:spacing w:line="360" w:lineRule="auto"/>
        <w:ind w:firstLine="0"/>
        <w:jc w:val="both"/>
      </w:pPr>
      <w:r>
        <w:rPr>
          <w:rFonts w:ascii="Times New Roman" w:hAnsi="Times New Roman"/>
          <w:sz w:val="24"/>
        </w:rPr>
        <w:t>• Battery Producers: Companies that manufacture batteries for electric vehicles and other applications are also key customers, as they can incorporate StoreDot's technology into their production processes.</w:t>
      </w:r>
    </w:p>
    <w:p>
      <w:pPr>
        <w:spacing w:line="360" w:lineRule="auto"/>
        <w:ind w:firstLine="0"/>
        <w:jc w:val="both"/>
      </w:pPr>
      <w:r>
        <w:rPr>
          <w:rFonts w:ascii="Times New Roman" w:hAnsi="Times New Roman"/>
          <w:sz w:val="24"/>
        </w:rPr>
        <w:t>Go-to-Market Strategy:</w:t>
      </w:r>
    </w:p>
    <w:p>
      <w:pPr>
        <w:spacing w:line="360" w:lineRule="auto"/>
        <w:ind w:firstLine="0"/>
        <w:jc w:val="both"/>
      </w:pPr>
      <w:r>
        <w:rPr>
          <w:rFonts w:ascii="Times New Roman" w:hAnsi="Times New Roman"/>
          <w:sz w:val="24"/>
        </w:rPr>
        <w:t>StoreDot's go-to-market strategy focuses on:</w:t>
      </w:r>
    </w:p>
    <w:p>
      <w:pPr>
        <w:spacing w:line="360" w:lineRule="auto"/>
        <w:ind w:firstLine="0"/>
        <w:jc w:val="both"/>
      </w:pPr>
      <w:r>
        <w:rPr>
          <w:rFonts w:ascii="Times New Roman" w:hAnsi="Times New Roman"/>
          <w:sz w:val="24"/>
        </w:rPr>
        <w:t>• Integration with Existing Supply Chains: By ensuring compatibility with current lithiumion manufacturing lines, StoreDot facilitates easy adoption of its technology by partners.</w:t>
      </w:r>
    </w:p>
    <w:p>
      <w:pPr>
        <w:spacing w:line="360" w:lineRule="auto"/>
        <w:ind w:firstLine="0"/>
        <w:jc w:val="both"/>
      </w:pPr>
      <w:r>
        <w:rPr>
          <w:rFonts w:ascii="Times New Roman" w:hAnsi="Times New Roman"/>
          <w:sz w:val="24"/>
        </w:rPr>
        <w:t>• Industry Standards Alignment: The company aligns its technology with industry standards, making it attractive for OEMs and battery manufacturers looking for seamless integration.</w:t>
      </w:r>
    </w:p>
    <w:p>
      <w:pPr>
        <w:spacing w:line="360" w:lineRule="auto"/>
        <w:ind w:firstLine="0"/>
        <w:jc w:val="both"/>
      </w:pPr>
      <w:r>
        <w:rPr>
          <w:rFonts w:ascii="Times New Roman" w:hAnsi="Times New Roman"/>
          <w:sz w:val="24"/>
        </w:rPr>
        <w:t>• Strong Patent Portfolio: StoreDot leverages its robust patent portfolio to protect its technology and provide partners with a competitive edge.</w:t>
      </w:r>
    </w:p>
    <w:p>
      <w:pPr>
        <w:spacing w:line="360" w:lineRule="auto"/>
        <w:ind w:firstLine="0"/>
        <w:jc w:val="both"/>
      </w:pPr>
      <w:r>
        <w:rPr>
          <w:rFonts w:ascii="Times New Roman" w:hAnsi="Times New Roman"/>
          <w:sz w:val="24"/>
        </w:rPr>
        <w:t>• Scalable Production Processes: The company's scalable production processes ensure that partners can meet increasing demand as EV adoption grows.</w:t>
      </w:r>
    </w:p>
    <w:p>
      <w:pPr>
        <w:spacing w:line="360" w:lineRule="auto"/>
        <w:ind w:firstLine="0"/>
        <w:jc w:val="both"/>
      </w:pPr>
      <w:r>
        <w:rPr>
          <w:rFonts w:ascii="Times New Roman" w:hAnsi="Times New Roman"/>
          <w:sz w:val="24"/>
        </w:rPr>
        <w:t>Business Model Schema:</w:t>
      </w:r>
    </w:p>
    <w:p>
      <w:pPr>
        <w:spacing w:line="360" w:lineRule="auto"/>
        <w:ind w:firstLine="0"/>
        <w:jc w:val="both"/>
      </w:pPr>
      <w:r>
        <w:rPr>
          <w:rFonts w:ascii="Times New Roman" w:hAnsi="Times New Roman"/>
          <w:sz w:val="24"/>
        </w:rPr>
        <w:t>```mermaid</w:t>
      </w:r>
    </w:p>
    <w:p>
      <w:pPr>
        <w:spacing w:line="360" w:lineRule="auto"/>
        <w:ind w:firstLine="0"/>
        <w:jc w:val="both"/>
      </w:pPr>
      <w:r>
        <w:rPr>
          <w:rFonts w:ascii="Times New Roman" w:hAnsi="Times New Roman"/>
          <w:sz w:val="24"/>
        </w:rPr>
        <w:t>graph TD;</w:t>
      </w:r>
    </w:p>
    <w:p>
      <w:pPr>
        <w:spacing w:line="360" w:lineRule="auto"/>
        <w:ind w:firstLine="0"/>
        <w:jc w:val="both"/>
      </w:pPr>
      <w:r>
        <w:rPr>
          <w:rFonts w:ascii="Times New Roman" w:hAnsi="Times New Roman"/>
          <w:sz w:val="24"/>
        </w:rPr>
        <w:t>StoreDot --&gt;|Licensing| OEMs;</w:t>
      </w:r>
    </w:p>
    <w:p>
      <w:pPr>
        <w:spacing w:line="360" w:lineRule="auto"/>
        <w:ind w:firstLine="0"/>
        <w:jc w:val="both"/>
      </w:pPr>
      <w:r>
        <w:rPr>
          <w:rFonts w:ascii="Times New Roman" w:hAnsi="Times New Roman"/>
          <w:sz w:val="24"/>
        </w:rPr>
        <w:t>StoreDot --&gt;|Partnerships| Battery_Manufacturers;</w:t>
      </w:r>
    </w:p>
    <w:p>
      <w:pPr>
        <w:spacing w:line="360" w:lineRule="auto"/>
        <w:ind w:firstLine="0"/>
        <w:jc w:val="both"/>
      </w:pPr>
      <w:r>
        <w:rPr>
          <w:rFonts w:ascii="Times New Roman" w:hAnsi="Times New Roman"/>
          <w:sz w:val="24"/>
        </w:rPr>
        <w:t>OEMs --&gt;|Integrate Technology| EV_Customers;</w:t>
      </w:r>
    </w:p>
    <w:p>
      <w:pPr>
        <w:spacing w:line="360" w:lineRule="auto"/>
        <w:ind w:firstLine="0"/>
        <w:jc w:val="both"/>
      </w:pPr>
      <w:r>
        <w:rPr>
          <w:rFonts w:ascii="Times New Roman" w:hAnsi="Times New Roman"/>
          <w:sz w:val="24"/>
        </w:rPr>
        <w:t>Battery_Manufacturers --&gt;|Produce Batteries| EV_Customers;</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This schema illustrates StoreDot's business model, highlighting the flow of technology and revenue from StoreDot to its partners and ultimately to the end customers in the EV market.</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 Technical Feasibility and Performance: on the verge of demonstrating their technology in a productionbound EV model and expect commercialization in 2024.</w:t>
      </w:r>
    </w:p>
    <w:p>
      <w:pPr>
        <w:spacing w:line="360" w:lineRule="auto"/>
        <w:ind w:firstLine="0"/>
        <w:jc w:val="both"/>
      </w:pPr>
      <w:r>
        <w:rPr>
          <w:rFonts w:ascii="Times New Roman" w:hAnsi="Times New Roman"/>
          <w:sz w:val="24"/>
        </w:rPr>
        <w:t>• Moat: StoreDot is a leader in extreme fast charging (XFC) batteries and has strong partnerships with leading automotive manufacturers.</w:t>
      </w:r>
    </w:p>
    <w:p>
      <w:pPr>
        <w:spacing w:line="360" w:lineRule="auto"/>
        <w:ind w:firstLine="0"/>
        <w:jc w:val="both"/>
      </w:pPr>
      <w:r>
        <w:rPr>
          <w:rFonts w:ascii="Times New Roman" w:hAnsi="Times New Roman"/>
          <w:sz w:val="24"/>
        </w:rPr>
        <w:t>• Tech Stack: StoreDot uses a silicondominant anode and a highenergydensity cathode based on NMC, with AI and machine learning tools for system optimization.</w:t>
      </w:r>
    </w:p>
    <w:p>
      <w:pPr>
        <w:spacing w:line="360" w:lineRule="auto"/>
        <w:ind w:firstLine="0"/>
        <w:jc w:val="both"/>
      </w:pPr>
      <w:r>
        <w:rPr>
          <w:rFonts w:ascii="Times New Roman" w:hAnsi="Times New Roman"/>
          <w:sz w:val="24"/>
        </w:rPr>
        <w:t>• Complexity: Not specified.</w:t>
      </w:r>
    </w:p>
    <w:p>
      <w:pPr>
        <w:spacing w:line="360" w:lineRule="auto"/>
        <w:ind w:firstLine="0"/>
        <w:jc w:val="both"/>
      </w:pPr>
      <w:r>
        <w:rPr>
          <w:rFonts w:ascii="Times New Roman" w:hAnsi="Times New Roman"/>
          <w:sz w:val="24"/>
        </w:rPr>
        <w:t>• Security: Product safety, data, and IP protection should be addressed.</w:t>
      </w:r>
    </w:p>
    <w:p>
      <w:pPr>
        <w:spacing w:line="360" w:lineRule="auto"/>
        <w:ind w:firstLine="0"/>
        <w:jc w:val="both"/>
      </w:pPr>
      <w:r>
        <w:rPr>
          <w:rFonts w:ascii="Times New Roman" w:hAnsi="Times New Roman"/>
          <w:sz w:val="24"/>
        </w:rPr>
        <w:t>• Implementation: Implementation details not specified.</w:t>
      </w:r>
    </w:p>
    <w:p>
      <w:pPr>
        <w:spacing w:line="360" w:lineRule="auto"/>
        <w:ind w:firstLine="0"/>
        <w:jc w:val="both"/>
      </w:pPr>
      <w:r>
        <w:rPr>
          <w:rFonts w:ascii="Times New Roman" w:hAnsi="Times New Roman"/>
          <w:sz w:val="24"/>
        </w:rPr>
        <w:t>• Regulatory: Compliance with industry standards and certifications is required.</w:t>
      </w:r>
    </w:p>
    <w:p>
      <w:pPr>
        <w:spacing w:line="360" w:lineRule="auto"/>
        <w:ind w:firstLine="0"/>
        <w:jc w:val="both"/>
      </w:pPr>
      <w:r>
        <w:rPr>
          <w:rFonts w:ascii="Times New Roman" w:hAnsi="Times New Roman"/>
          <w:sz w:val="24"/>
        </w:rPr>
        <w:t>• Testing: Independent validation and certification are recommended.</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Company has not released financials as of July 20, 2025. No detailed financials were disclosed in the deck or public sources. We recommend requesting a financial summary from the company, including revenue, burn rate, runway, and recent funding rounds. Independent verification of financials is advised before proceeding.</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Team &amp; Management Overview</w:t>
      </w:r>
    </w:p>
    <w:p>
      <w:pPr>
        <w:spacing w:line="360" w:lineRule="auto"/>
        <w:ind w:firstLine="0"/>
        <w:jc w:val="both"/>
      </w:pPr>
      <w:r>
        <w:rPr>
          <w:rFonts w:ascii="Times New Roman" w:hAnsi="Times New Roman"/>
          <w:sz w:val="24"/>
        </w:rPr>
        <w:t>The management team at StoreDot is composed of seasoned executives with extensive experience in the technology and automotive sectors. Their combined expertise is a significant asset to the company as it seeks to innovate and lead in the battery technology space. Below is a detailed analysis of the key team members, highlighting their backgrounds and contributions to StoreDot's strategic vision.</w:t>
      </w:r>
    </w:p>
    <w:p>
      <w:pPr>
        <w:spacing w:line="360" w:lineRule="auto"/>
        <w:ind w:firstLine="0"/>
        <w:jc w:val="both"/>
      </w:pPr>
      <w:r>
        <w:rPr>
          <w:rFonts w:ascii="Times New Roman" w:hAnsi="Times New Roman"/>
          <w:sz w:val="24"/>
        </w:rPr>
        <w:t>Doron Myersdorf - Founder and CEO</w:t>
      </w:r>
    </w:p>
    <w:p>
      <w:pPr>
        <w:spacing w:line="360" w:lineRule="auto"/>
        <w:ind w:firstLine="0"/>
        <w:jc w:val="both"/>
      </w:pPr>
      <w:r>
        <w:rPr>
          <w:rFonts w:ascii="Times New Roman" w:hAnsi="Times New Roman"/>
          <w:sz w:val="24"/>
        </w:rPr>
        <w:t>• LinkedIn: [Doron Myersdorf](https://linkedin.com/in/donush)</w:t>
      </w:r>
    </w:p>
    <w:p>
      <w:pPr>
        <w:spacing w:line="360" w:lineRule="auto"/>
        <w:ind w:firstLine="0"/>
        <w:jc w:val="both"/>
      </w:pPr>
      <w:r>
        <w:rPr>
          <w:rFonts w:ascii="Times New Roman" w:hAnsi="Times New Roman"/>
          <w:sz w:val="24"/>
        </w:rPr>
        <w:t>• Bio: Doron Myersdorf is the Founder and CEO of StoreDot, a company at the forefront of developing extreme fastcharging battery technology for electric vehicles. Prior to founding StoreDot in 2012, Myersdorf was the Senior Director of the SSD Business Unit at SanDisk, where he successfully established and managed the division in Israel, achieving over $100 million in sales within three years. His prior experience includes serving as VP Flash and Operations at msystems, where he managed strategic sourcing and contributed to over $1.5 billion in annual revenue. Myersdorf's entrepreneurial spirit is further evidenced by his founding of InnerPresence, a security software company, and his role as cofounder and VP of business development at Siftology. His educational background includes a DSc in R&amp;D Management, an MSc in Information Systems (Cum Laude), and a BSc in Industrial Engineering Management (Cum Laude) from the Technion.</w:t>
      </w:r>
    </w:p>
    <w:p>
      <w:pPr>
        <w:spacing w:line="360" w:lineRule="auto"/>
        <w:ind w:firstLine="0"/>
        <w:jc w:val="both"/>
      </w:pPr>
      <w:r>
        <w:rPr>
          <w:rFonts w:ascii="Times New Roman" w:hAnsi="Times New Roman"/>
          <w:sz w:val="24"/>
        </w:rPr>
        <w:t>Critical Analysis: Doron Myersdorf's extensive experience in the technology sector, particularly in strategic roles at SanDisk and msystems, positions him well to lead StoreDot in its mission to revolutionize battery technology. His track record of driving significant revenue growth and his entrepreneurial background provide a strong foundation for navigating the challenges of scaling StoreDot's innovative solutions.</w:t>
      </w:r>
    </w:p>
    <w:p>
      <w:pPr>
        <w:spacing w:line="360" w:lineRule="auto"/>
        <w:ind w:firstLine="0"/>
        <w:jc w:val="both"/>
      </w:pPr>
      <w:r>
        <w:rPr>
          <w:rFonts w:ascii="Times New Roman" w:hAnsi="Times New Roman"/>
          <w:sz w:val="24"/>
        </w:rPr>
        <w:t>Meir Halberstam - Chief Financial Officer</w:t>
      </w:r>
    </w:p>
    <w:p>
      <w:pPr>
        <w:spacing w:line="360" w:lineRule="auto"/>
        <w:ind w:firstLine="0"/>
        <w:jc w:val="both"/>
      </w:pPr>
      <w:r>
        <w:rPr>
          <w:rFonts w:ascii="Times New Roman" w:hAnsi="Times New Roman"/>
          <w:sz w:val="24"/>
        </w:rPr>
        <w:t>• LinkedIn: [Meir Halberstam](https://www.linkedin.com/in/meirhalberstamb986a117)</w:t>
      </w:r>
    </w:p>
    <w:p>
      <w:pPr>
        <w:spacing w:line="360" w:lineRule="auto"/>
        <w:ind w:firstLine="0"/>
        <w:jc w:val="both"/>
      </w:pPr>
      <w:r>
        <w:rPr>
          <w:rFonts w:ascii="Times New Roman" w:hAnsi="Times New Roman"/>
          <w:sz w:val="24"/>
        </w:rPr>
        <w:t>• Bio: Meir Halberstam serves as the Chief Financial Officer at StoreDot, leveraging his extensive financial expertise from previous roles. Before joining StoreDot, Halberstam was the CFO at Broadcom Israel, where he played a pivotal role in overseeing mergers and acquisitions. His decadelong tenure as CFO EMEA at Convergys involved managing operations across over 30 countries, showcasing his capability in handling complex financial landscapes. Additionally, Halberstam was instrumental in leading Radview Software from seedstage to its IPO on the NASDAQ as VP of Finance. He holds bachelor's degrees in economics and accounting from BarIlan University and is an Israeli certified public accountant.</w:t>
      </w:r>
    </w:p>
    <w:p>
      <w:pPr>
        <w:spacing w:line="360" w:lineRule="auto"/>
        <w:ind w:firstLine="0"/>
        <w:jc w:val="both"/>
      </w:pPr>
      <w:r>
        <w:rPr>
          <w:rFonts w:ascii="Times New Roman" w:hAnsi="Times New Roman"/>
          <w:sz w:val="24"/>
        </w:rPr>
        <w:t>Critical Analysis: Meir Halberstam's robust background in financial management and his experience with mergers and acquisitions are critical assets for StoreDot as it seeks to expand its market presence. His successful track record in guiding companies through IPOs and managing large-scale financial operations will be invaluable in securing the financial stability and growth of StoreDot.</w:t>
      </w:r>
    </w:p>
    <w:p>
      <w:pPr>
        <w:spacing w:line="360" w:lineRule="auto"/>
        <w:ind w:firstLine="0"/>
        <w:jc w:val="both"/>
      </w:pPr>
      <w:r>
        <w:rPr>
          <w:rFonts w:ascii="Times New Roman" w:hAnsi="Times New Roman"/>
          <w:sz w:val="24"/>
        </w:rPr>
        <w:t>Carl-Peter Forster - Chairman</w:t>
      </w:r>
    </w:p>
    <w:p>
      <w:pPr>
        <w:spacing w:line="360" w:lineRule="auto"/>
        <w:ind w:firstLine="0"/>
        <w:jc w:val="both"/>
      </w:pPr>
      <w:r>
        <w:rPr>
          <w:rFonts w:ascii="Times New Roman" w:hAnsi="Times New Roman"/>
          <w:sz w:val="24"/>
        </w:rPr>
        <w:t>• LinkedIn: Not available</w:t>
      </w:r>
    </w:p>
    <w:p>
      <w:pPr>
        <w:spacing w:line="360" w:lineRule="auto"/>
        <w:ind w:firstLine="0"/>
        <w:jc w:val="both"/>
      </w:pPr>
      <w:r>
        <w:rPr>
          <w:rFonts w:ascii="Times New Roman" w:hAnsi="Times New Roman"/>
          <w:sz w:val="24"/>
        </w:rPr>
        <w:t>• Bio: CarlPeter Forster is the Chairman of StoreDot, bringing a wealth of experience from the automotive industry. He currently holds several prominent roles, including Chair of Vesuvius plc and Senior Independent Director at Babcock. Forster's past roles include Group CEO and Managing Director of Tata Motors, where he oversaw operations including Jaguar Land Rover, and President and CEO of General Motors Europe. His career began as a consultant at McKinsey, followed by senior leadership positions at BMW, including managing director of BMW South Africa and board member for vehicle development.</w:t>
      </w:r>
    </w:p>
    <w:p>
      <w:pPr>
        <w:spacing w:line="360" w:lineRule="auto"/>
        <w:ind w:firstLine="0"/>
        <w:jc w:val="both"/>
      </w:pPr>
      <w:r>
        <w:rPr>
          <w:rFonts w:ascii="Times New Roman" w:hAnsi="Times New Roman"/>
          <w:sz w:val="24"/>
        </w:rPr>
        <w:t>Critical Analysis: Carl-Peter Forster's extensive leadership experience in the automotive industry, particularly with major companies like Tata Motors and General Motors, provides StoreDot with strategic insights into the automotive market. His broad network and understanding of vehicle development and operations are crucial as StoreDot aims to integrate its battery technology into the automotive sector. His role as Chairman is pivotal in guiding StoreDot's strategic direction and fostering partnerships within the industry.</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Sustainability: StoreDot's technology supports environmental sustainability by facilitating the adoption of electric vehicles, which can significantly reduce greenhouse gas emissions in the transportation sector. The company's focus on reducing cobalt in its battery chemistry is a positive step towards addressing environmental and ethical concerns associated with cobalt mining, which is often linked to significant ecological damage and human rights issues.</w:t>
      </w:r>
    </w:p>
    <w:p>
      <w:pPr>
        <w:spacing w:line="360" w:lineRule="auto"/>
        <w:ind w:firstLine="0"/>
        <w:jc w:val="both"/>
      </w:pPr>
      <w:r>
        <w:rPr>
          <w:rFonts w:ascii="Times New Roman" w:hAnsi="Times New Roman"/>
          <w:sz w:val="24"/>
        </w:rPr>
        <w:t>Supply Chain: There is limited information available on StoreDot's supply chain transparency. While the company is making strides in reducing cobalt usage, further details on how they source raw materials and manage supplier relationships would provide a clearer picture of their supply chain sustainability and ethical considerations.</w:t>
      </w:r>
    </w:p>
    <w:p>
      <w:pPr>
        <w:spacing w:line="360" w:lineRule="auto"/>
        <w:ind w:firstLine="0"/>
        <w:jc w:val="both"/>
      </w:pPr>
      <w:r>
        <w:rPr>
          <w:rFonts w:ascii="Times New Roman" w:hAnsi="Times New Roman"/>
          <w:sz w:val="24"/>
        </w:rPr>
        <w:t>Labor Practices: No specific information is provided regarding StoreDot's labor practices. Insight into how the company ensures fair labor conditions, employee safety, and equitable treatment within its operations and supply chain would strengthen the ESG assessment.</w:t>
      </w:r>
    </w:p>
    <w:p>
      <w:pPr>
        <w:spacing w:line="360" w:lineRule="auto"/>
        <w:ind w:firstLine="0"/>
        <w:jc w:val="both"/>
      </w:pPr>
      <w:r>
        <w:rPr>
          <w:rFonts w:ascii="Times New Roman" w:hAnsi="Times New Roman"/>
          <w:sz w:val="24"/>
        </w:rPr>
        <w:t>Diversity: There is no detailed information on StoreDot's diversity policies or initiatives. Understanding the company's approach to fostering diversity and inclusion within its workforce and leadership could provide a more comprehensive view of its social impact.</w:t>
      </w:r>
    </w:p>
    <w:p>
      <w:pPr>
        <w:spacing w:line="360" w:lineRule="auto"/>
        <w:ind w:firstLine="0"/>
        <w:jc w:val="both"/>
      </w:pPr>
      <w:r>
        <w:rPr>
          <w:rFonts w:ascii="Times New Roman" w:hAnsi="Times New Roman"/>
          <w:sz w:val="24"/>
        </w:rPr>
        <w:t>Governance: StoreDot appears to have a robust governance structure, with experienced leadership and a strong advisory board. However, the lack of specific disclosures on ESG policies and regulatory compliance suggests room for improvement in transparency and accountability in governance practices.</w:t>
      </w:r>
    </w:p>
    <w:p>
      <w:pPr>
        <w:spacing w:line="360" w:lineRule="auto"/>
        <w:ind w:firstLine="0"/>
        <w:jc w:val="both"/>
      </w:pPr>
      <w:r>
        <w:rPr>
          <w:rFonts w:ascii="Times New Roman" w:hAnsi="Times New Roman"/>
          <w:sz w:val="24"/>
        </w:rPr>
        <w:t>Controversies: No recent ESG controversies or negative news have been identified for StoreDot. This suggests a positive standing in terms of public perception and operational conduct, although ongoing monitoring is advisable.</w:t>
      </w:r>
    </w:p>
    <w:p>
      <w:pPr>
        <w:spacing w:line="360" w:lineRule="auto"/>
        <w:ind w:firstLine="0"/>
        <w:jc w:val="both"/>
      </w:pPr>
      <w:r>
        <w:rPr>
          <w:rFonts w:ascii="Times New Roman" w:hAnsi="Times New Roman"/>
          <w:sz w:val="24"/>
        </w:rPr>
        <w:t>Certifications: There is no information available on any ESG-related certifications that StoreDot may hold. Obtaining relevant certifications could enhance the company's credibility and commitment to ESG principles.</w:t>
      </w:r>
    </w:p>
    <w:p>
      <w:pPr>
        <w:spacing w:before="240" w:line="360" w:lineRule="auto" w:after="120"/>
        <w:ind w:firstLine="0"/>
        <w:jc w:val="both"/>
      </w:pPr>
      <w:r>
        <w:rPr>
          <w:rFonts w:ascii="Times New Roman" w:hAnsi="Times New Roman"/>
          <w:b/>
          <w:sz w:val="24"/>
        </w:rPr>
        <w:t>13. RISKS &amp; MITIGATIONS</w:t>
      </w:r>
    </w:p>
    <w:p>
      <w:pPr>
        <w:spacing w:line="360" w:lineRule="auto"/>
        <w:ind w:firstLine="0"/>
        <w:jc w:val="both"/>
      </w:pPr>
      <w:r>
        <w:rPr>
          <w:rFonts w:ascii="Times New Roman" w:hAnsi="Times New Roman"/>
          <w:sz w:val="24"/>
        </w:rPr>
        <w:t>Tech Maturity Risk</w:t>
      </w:r>
    </w:p>
    <w:p>
      <w:pPr>
        <w:spacing w:line="360" w:lineRule="auto"/>
        <w:ind w:firstLine="0"/>
        <w:jc w:val="both"/>
      </w:pPr>
      <w:r>
        <w:rPr>
          <w:rFonts w:ascii="Times New Roman" w:hAnsi="Times New Roman"/>
          <w:sz w:val="24"/>
        </w:rPr>
        <w:t>• Explanation: StoreDot is on the verge of demonstrating their technology in a productionbound EV model, but the transition from demonstration to fullscale commercialization can be fraught with technical challenges. There is a risk that unforeseen issues could arise during scaling, potentially delaying commercialization beyond the expected 2024 timeline.</w:t>
      </w:r>
    </w:p>
    <w:p>
      <w:pPr>
        <w:spacing w:line="360" w:lineRule="auto"/>
        <w:ind w:firstLine="0"/>
        <w:jc w:val="both"/>
      </w:pPr>
      <w:r>
        <w:rPr>
          <w:rFonts w:ascii="Times New Roman" w:hAnsi="Times New Roman"/>
          <w:sz w:val="24"/>
        </w:rPr>
        <w:t>• Mitigation: Investors should consider conducting thorough technical due diligence, including engaging independent experts to validate the scalability of StoreDot's technology. Additionally, structuring the investment in stages, with milestones tied to successful technical demonstrations and scalability, can help manage this risk.</w:t>
      </w:r>
    </w:p>
    <w:p>
      <w:pPr>
        <w:spacing w:line="360" w:lineRule="auto"/>
        <w:ind w:firstLine="0"/>
        <w:jc w:val="both"/>
      </w:pPr>
      <w:r>
        <w:rPr>
          <w:rFonts w:ascii="Times New Roman" w:hAnsi="Times New Roman"/>
          <w:sz w:val="24"/>
        </w:rPr>
        <w:t>Market Timing Risk</w:t>
      </w:r>
    </w:p>
    <w:p>
      <w:pPr>
        <w:spacing w:line="360" w:lineRule="auto"/>
        <w:ind w:firstLine="0"/>
        <w:jc w:val="both"/>
      </w:pPr>
      <w:r>
        <w:rPr>
          <w:rFonts w:ascii="Times New Roman" w:hAnsi="Times New Roman"/>
          <w:sz w:val="24"/>
        </w:rPr>
        <w:t>• Explanation: The battery technology market is highly competitive and rapidly evolving, with companies like QuantumScape, Sila Nanotechnologies, and Amprius Technologies actively developing and advancing their own solutions. If StoreDot's commercialization is delayed, competitors may capture significant market share, reducing StoreDot's potential impact.</w:t>
      </w:r>
    </w:p>
    <w:p>
      <w:pPr>
        <w:spacing w:line="360" w:lineRule="auto"/>
        <w:ind w:firstLine="0"/>
        <w:jc w:val="both"/>
      </w:pPr>
      <w:r>
        <w:rPr>
          <w:rFonts w:ascii="Times New Roman" w:hAnsi="Times New Roman"/>
          <w:sz w:val="24"/>
        </w:rPr>
        <w:t>• Mitigation: Investors might implement covenants that incentivize timely progress and market entry. Regular market analysis and competitive benchmarking should be conducted to ensure StoreDot's technology remains competitive and aligned with market needs.</w:t>
      </w:r>
    </w:p>
    <w:p>
      <w:pPr>
        <w:spacing w:before="240" w:line="360" w:lineRule="auto" w:after="120"/>
        <w:ind w:firstLine="0"/>
        <w:jc w:val="both"/>
      </w:pPr>
      <w:r>
        <w:rPr>
          <w:rFonts w:ascii="Times New Roman" w:hAnsi="Times New Roman"/>
          <w:b/>
          <w:sz w:val="24"/>
        </w:rPr>
        <w:t>Regulatory Risks</w:t>
      </w:r>
    </w:p>
    <w:p>
      <w:pPr>
        <w:spacing w:line="360" w:lineRule="auto"/>
        <w:ind w:firstLine="0"/>
        <w:jc w:val="both"/>
      </w:pPr>
      <w:r>
        <w:rPr>
          <w:rFonts w:ascii="Times New Roman" w:hAnsi="Times New Roman"/>
          <w:sz w:val="24"/>
        </w:rPr>
        <w:t>• Explanation: Battery technologies are subject to stringent regulatory requirements, which can vary significantly across different regions. Any delays or failures in meeting these regulatory standards could hinder StoreDot's ability to enter key markets.</w:t>
      </w:r>
    </w:p>
    <w:p>
      <w:pPr>
        <w:spacing w:line="360" w:lineRule="auto"/>
        <w:ind w:firstLine="0"/>
        <w:jc w:val="both"/>
      </w:pPr>
      <w:r>
        <w:rPr>
          <w:rFonts w:ascii="Times New Roman" w:hAnsi="Times New Roman"/>
          <w:sz w:val="24"/>
        </w:rPr>
        <w:t>• Mitigation: Investors should ensure that StoreDot has a comprehensive regulatory strategy and is actively engaging with regulatory bodies. Regular updates on regulatory progress and potential challenges should be part of investor communications. Additionally, investors could consider setting aside a contingency fund to address potential regulatory delays or compliance costs.</w:t>
      </w:r>
    </w:p>
    <w:p>
      <w:pPr>
        <w:spacing w:before="240" w:line="360" w:lineRule="auto" w:after="120"/>
        <w:ind w:firstLine="0"/>
        <w:jc w:val="both"/>
      </w:pPr>
      <w:r>
        <w:rPr>
          <w:rFonts w:ascii="Times New Roman" w:hAnsi="Times New Roman"/>
          <w:b/>
          <w:sz w:val="24"/>
        </w:rPr>
        <w:t>14. INVESTMENT &amp; EXIT STRATEGIES</w:t>
      </w:r>
    </w:p>
    <w:p>
      <w:pPr>
        <w:spacing w:before="240" w:line="360" w:lineRule="auto" w:after="120"/>
        <w:ind w:firstLine="0"/>
        <w:jc w:val="both"/>
      </w:pPr>
      <w:r>
        <w:rPr>
          <w:rFonts w:ascii="Times New Roman" w:hAnsi="Times New Roman"/>
          <w:b/>
          <w:sz w:val="24"/>
        </w:rPr>
        <w:t>Investment &amp; Exit Strategies</w:t>
      </w:r>
    </w:p>
    <w:p>
      <w:pPr>
        <w:spacing w:line="360" w:lineRule="auto"/>
        <w:ind w:firstLine="0"/>
        <w:jc w:val="both"/>
      </w:pPr>
      <w:r>
        <w:rPr>
          <w:rFonts w:ascii="Times New Roman" w:hAnsi="Times New Roman"/>
          <w:sz w:val="24"/>
        </w:rPr>
        <w:t>#### Most Likely Exit Solutions for StoreDot</w:t>
      </w:r>
    </w:p>
    <w:p>
      <w:pPr>
        <w:spacing w:line="360" w:lineRule="auto"/>
        <w:ind w:firstLine="0"/>
        <w:jc w:val="both"/>
      </w:pPr>
      <w:r>
        <w:rPr>
          <w:rFonts w:ascii="Times New Roman" w:hAnsi="Times New Roman"/>
          <w:sz w:val="24"/>
        </w:rPr>
        <w:t>1. Acquisition</w:t>
      </w:r>
    </w:p>
    <w:p>
      <w:pPr>
        <w:spacing w:line="360" w:lineRule="auto"/>
        <w:ind w:firstLine="0"/>
        <w:jc w:val="both"/>
      </w:pPr>
      <w:r>
        <w:rPr>
          <w:rFonts w:ascii="Times New Roman" w:hAnsi="Times New Roman"/>
          <w:sz w:val="24"/>
        </w:rPr>
        <w:t>• Rationale:</w:t>
      </w:r>
    </w:p>
    <w:p>
      <w:pPr>
        <w:spacing w:line="360" w:lineRule="auto"/>
        <w:ind w:firstLine="0"/>
        <w:jc w:val="both"/>
      </w:pPr>
      <w:r>
        <w:rPr>
          <w:rFonts w:ascii="Times New Roman" w:hAnsi="Times New Roman"/>
          <w:sz w:val="24"/>
        </w:rPr>
        <w:t>• StoreDot's cuttingedge battery technology, which is nearing commercialization, makes it an attractive acquisition target for major automotive manufacturers or tech companies looking to integrate advanced battery solutions into their products.</w:t>
      </w:r>
    </w:p>
    <w:p>
      <w:pPr>
        <w:spacing w:line="360" w:lineRule="auto"/>
        <w:ind w:firstLine="0"/>
        <w:jc w:val="both"/>
      </w:pPr>
      <w:r>
        <w:rPr>
          <w:rFonts w:ascii="Times New Roman" w:hAnsi="Times New Roman"/>
          <w:sz w:val="24"/>
        </w:rPr>
        <w:t>• The strategic value of StoreDot's technology could lead to interest from companies aiming to enhance their EV offerings or energy storage capabilities.</w:t>
      </w:r>
    </w:p>
    <w:p>
      <w:pPr>
        <w:spacing w:line="360" w:lineRule="auto"/>
        <w:ind w:firstLine="0"/>
        <w:jc w:val="both"/>
      </w:pPr>
      <w:r>
        <w:rPr>
          <w:rFonts w:ascii="Times New Roman" w:hAnsi="Times New Roman"/>
          <w:sz w:val="24"/>
        </w:rPr>
        <w:t>• Milestones/Conditions:</w:t>
      </w:r>
    </w:p>
    <w:p>
      <w:pPr>
        <w:spacing w:line="360" w:lineRule="auto"/>
        <w:ind w:firstLine="0"/>
        <w:jc w:val="both"/>
      </w:pPr>
      <w:r>
        <w:rPr>
          <w:rFonts w:ascii="Times New Roman" w:hAnsi="Times New Roman"/>
          <w:sz w:val="24"/>
        </w:rPr>
        <w:t>• Successful demonstration of technology in a productionbound EV model.</w:t>
      </w:r>
    </w:p>
    <w:p>
      <w:pPr>
        <w:spacing w:line="360" w:lineRule="auto"/>
        <w:ind w:firstLine="0"/>
        <w:jc w:val="both"/>
      </w:pPr>
      <w:r>
        <w:rPr>
          <w:rFonts w:ascii="Times New Roman" w:hAnsi="Times New Roman"/>
          <w:sz w:val="24"/>
        </w:rPr>
        <w:t>• Establishment of key partnerships with automotive OEMs or energy companies.</w:t>
      </w:r>
    </w:p>
    <w:p>
      <w:pPr>
        <w:spacing w:line="360" w:lineRule="auto"/>
        <w:ind w:firstLine="0"/>
        <w:jc w:val="both"/>
      </w:pPr>
      <w:r>
        <w:rPr>
          <w:rFonts w:ascii="Times New Roman" w:hAnsi="Times New Roman"/>
          <w:sz w:val="24"/>
        </w:rPr>
        <w:t>• Achieving significant market traction postcommercialization in 2024.</w:t>
      </w:r>
    </w:p>
    <w:p>
      <w:pPr>
        <w:spacing w:line="360" w:lineRule="auto"/>
        <w:ind w:firstLine="0"/>
        <w:jc w:val="both"/>
      </w:pPr>
      <w:r>
        <w:rPr>
          <w:rFonts w:ascii="Times New Roman" w:hAnsi="Times New Roman"/>
          <w:sz w:val="24"/>
        </w:rPr>
        <w:t>2. Initial Public Offering (IPO)</w:t>
      </w:r>
    </w:p>
    <w:p>
      <w:pPr>
        <w:spacing w:line="360" w:lineRule="auto"/>
        <w:ind w:firstLine="0"/>
        <w:jc w:val="both"/>
      </w:pPr>
      <w:r>
        <w:rPr>
          <w:rFonts w:ascii="Times New Roman" w:hAnsi="Times New Roman"/>
          <w:sz w:val="24"/>
        </w:rPr>
        <w:t>• If StoreDot can demonstrate strong revenue growth and market adoption postcommercialization, an IPO could be a viable exit strategy to capitalize on investor interest in clean technology and EV markets.</w:t>
      </w:r>
    </w:p>
    <w:p>
      <w:pPr>
        <w:spacing w:line="360" w:lineRule="auto"/>
        <w:ind w:firstLine="0"/>
        <w:jc w:val="both"/>
      </w:pPr>
      <w:r>
        <w:rPr>
          <w:rFonts w:ascii="Times New Roman" w:hAnsi="Times New Roman"/>
          <w:sz w:val="24"/>
        </w:rPr>
        <w:t>• Going public could provide the capital needed for further R&amp;D and expansion into new markets.</w:t>
      </w:r>
    </w:p>
    <w:p>
      <w:pPr>
        <w:spacing w:line="360" w:lineRule="auto"/>
        <w:ind w:firstLine="0"/>
        <w:jc w:val="both"/>
      </w:pPr>
      <w:r>
        <w:rPr>
          <w:rFonts w:ascii="Times New Roman" w:hAnsi="Times New Roman"/>
          <w:sz w:val="24"/>
        </w:rPr>
        <w:t>• Consistent revenue growth and profitability postcommercialization.</w:t>
      </w:r>
    </w:p>
    <w:p>
      <w:pPr>
        <w:spacing w:line="360" w:lineRule="auto"/>
        <w:ind w:firstLine="0"/>
        <w:jc w:val="both"/>
      </w:pPr>
      <w:r>
        <w:rPr>
          <w:rFonts w:ascii="Times New Roman" w:hAnsi="Times New Roman"/>
          <w:sz w:val="24"/>
        </w:rPr>
        <w:t>• Strong market position and brand recognition in the EV battery sector.</w:t>
      </w:r>
    </w:p>
    <w:p>
      <w:pPr>
        <w:spacing w:line="360" w:lineRule="auto"/>
        <w:ind w:firstLine="0"/>
        <w:jc w:val="both"/>
      </w:pPr>
      <w:r>
        <w:rPr>
          <w:rFonts w:ascii="Times New Roman" w:hAnsi="Times New Roman"/>
          <w:sz w:val="24"/>
        </w:rPr>
        <w:t>• Favorable market conditions for tech IPOs.</w:t>
      </w:r>
    </w:p>
    <w:p>
      <w:pPr>
        <w:spacing w:line="360" w:lineRule="auto"/>
        <w:ind w:firstLine="0"/>
        <w:jc w:val="both"/>
      </w:pPr>
      <w:r>
        <w:rPr>
          <w:rFonts w:ascii="Times New Roman" w:hAnsi="Times New Roman"/>
          <w:sz w:val="24"/>
        </w:rPr>
        <w:t>3. Secondary Sale</w:t>
      </w:r>
    </w:p>
    <w:p>
      <w:pPr>
        <w:spacing w:line="360" w:lineRule="auto"/>
        <w:ind w:firstLine="0"/>
        <w:jc w:val="both"/>
      </w:pPr>
      <w:r>
        <w:rPr>
          <w:rFonts w:ascii="Times New Roman" w:hAnsi="Times New Roman"/>
          <w:sz w:val="24"/>
        </w:rPr>
        <w:t>• A secondary sale could be an attractive option for early investors to realize returns if StoreDot's valuation increases significantly after demonstrating its technology and securing commercial partnerships.</w:t>
      </w:r>
    </w:p>
    <w:p>
      <w:pPr>
        <w:spacing w:line="360" w:lineRule="auto"/>
        <w:ind w:firstLine="0"/>
        <w:jc w:val="both"/>
      </w:pPr>
      <w:r>
        <w:rPr>
          <w:rFonts w:ascii="Times New Roman" w:hAnsi="Times New Roman"/>
          <w:sz w:val="24"/>
        </w:rPr>
        <w:t>• This option provides liquidity without the complexities of an IPO or acquisition.</w:t>
      </w:r>
    </w:p>
    <w:p>
      <w:pPr>
        <w:spacing w:line="360" w:lineRule="auto"/>
        <w:ind w:firstLine="0"/>
        <w:jc w:val="both"/>
      </w:pPr>
      <w:r>
        <w:rPr>
          <w:rFonts w:ascii="Times New Roman" w:hAnsi="Times New Roman"/>
          <w:sz w:val="24"/>
        </w:rPr>
        <w:t>• Increased valuation following successful technology demonstration and initial commercialization.</w:t>
      </w:r>
    </w:p>
    <w:p>
      <w:pPr>
        <w:spacing w:line="360" w:lineRule="auto"/>
        <w:ind w:firstLine="0"/>
        <w:jc w:val="both"/>
      </w:pPr>
      <w:r>
        <w:rPr>
          <w:rFonts w:ascii="Times New Roman" w:hAnsi="Times New Roman"/>
          <w:sz w:val="24"/>
        </w:rPr>
        <w:t>• Interest from private equity firms or strategic investors looking to enter the battery technology space.</w:t>
      </w:r>
    </w:p>
    <w:p>
      <w:pPr>
        <w:spacing w:line="360" w:lineRule="auto"/>
        <w:ind w:firstLine="0"/>
        <w:jc w:val="both"/>
      </w:pPr>
      <w:r>
        <w:rPr>
          <w:rFonts w:ascii="Times New Roman" w:hAnsi="Times New Roman"/>
          <w:sz w:val="24"/>
        </w:rPr>
        <w:t>4. Strategic Partnership</w:t>
      </w:r>
    </w:p>
    <w:p>
      <w:pPr>
        <w:spacing w:line="360" w:lineRule="auto"/>
        <w:ind w:firstLine="0"/>
        <w:jc w:val="both"/>
      </w:pPr>
      <w:r>
        <w:rPr>
          <w:rFonts w:ascii="Times New Roman" w:hAnsi="Times New Roman"/>
          <w:sz w:val="24"/>
        </w:rPr>
        <w:t>• Forming strategic partnerships with major automotive or energy companies could provide StoreDot with the resources and market access needed to scale its technology rapidly.</w:t>
      </w:r>
    </w:p>
    <w:p>
      <w:pPr>
        <w:spacing w:line="360" w:lineRule="auto"/>
        <w:ind w:firstLine="0"/>
        <w:jc w:val="both"/>
      </w:pPr>
      <w:r>
        <w:rPr>
          <w:rFonts w:ascii="Times New Roman" w:hAnsi="Times New Roman"/>
          <w:sz w:val="24"/>
        </w:rPr>
        <w:t>• Such partnerships could include joint ventures or licensing agreements, offering a pathway to liquidity for investors.</w:t>
      </w:r>
    </w:p>
    <w:p>
      <w:pPr>
        <w:spacing w:line="360" w:lineRule="auto"/>
        <w:ind w:firstLine="0"/>
        <w:jc w:val="both"/>
      </w:pPr>
      <w:r>
        <w:rPr>
          <w:rFonts w:ascii="Times New Roman" w:hAnsi="Times New Roman"/>
          <w:sz w:val="24"/>
        </w:rPr>
        <w:t>• Establishment of successful pilot projects with major industry players.</w:t>
      </w:r>
    </w:p>
    <w:p>
      <w:pPr>
        <w:spacing w:line="360" w:lineRule="auto"/>
        <w:ind w:firstLine="0"/>
        <w:jc w:val="both"/>
      </w:pPr>
      <w:r>
        <w:rPr>
          <w:rFonts w:ascii="Times New Roman" w:hAnsi="Times New Roman"/>
          <w:sz w:val="24"/>
        </w:rPr>
        <w:t>• Demonstrated ability to scale production and meet industry standards.</w:t>
      </w:r>
    </w:p>
    <w:p>
      <w:pPr>
        <w:spacing w:line="360" w:lineRule="auto"/>
        <w:ind w:firstLine="0"/>
        <w:jc w:val="both"/>
      </w:pPr>
      <w:r>
        <w:rPr>
          <w:rFonts w:ascii="Times New Roman" w:hAnsi="Times New Roman"/>
          <w:sz w:val="24"/>
        </w:rPr>
        <w:t>Each of these exit options depends on StoreDot's ability to successfully commercialize its technology, secure strategic partnerships, and achieve significant market traction. The choice of exit strategy will ultimately depend on market conditions and the company's performance in the coming years.</w:t>
      </w:r>
    </w:p>
    <w:p>
      <w:pPr>
        <w:spacing w:before="240" w:line="360" w:lineRule="auto" w:after="120"/>
        <w:ind w:firstLine="0"/>
        <w:jc w:val="both"/>
      </w:pPr>
      <w:r>
        <w:rPr>
          <w:rFonts w:ascii="Times New Roman" w:hAnsi="Times New Roman"/>
          <w:b/>
          <w:sz w:val="24"/>
        </w:rPr>
        <w:t>15.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Confirm the current status of StoreDot's technology demonstration in a productionbound EV model. What specific milestones remain before this demonstration is complete?</w:t>
      </w:r>
    </w:p>
    <w:p>
      <w:pPr>
        <w:spacing w:line="360" w:lineRule="auto"/>
        <w:ind w:firstLine="0"/>
        <w:jc w:val="both"/>
      </w:pPr>
      <w:r>
        <w:rPr>
          <w:rFonts w:ascii="Times New Roman" w:hAnsi="Times New Roman"/>
          <w:sz w:val="24"/>
        </w:rPr>
        <w:t>• Assess the strength and scope of StoreDot's intellectual property portfolio. Are there any pending patents that could impact commercialization timelines?</w:t>
      </w:r>
    </w:p>
    <w:p>
      <w:pPr>
        <w:spacing w:line="360" w:lineRule="auto"/>
        <w:ind w:firstLine="0"/>
        <w:jc w:val="both"/>
      </w:pPr>
      <w:r>
        <w:rPr>
          <w:rFonts w:ascii="Times New Roman" w:hAnsi="Times New Roman"/>
          <w:sz w:val="24"/>
        </w:rPr>
        <w:t>• Investigate any technical challenges that could delay commercialization in 2024. What contingency plans are in place to address these challenges?</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Identify potential OEM partners for StoreDot's technology. What discussions or agreements are currently in place?</w:t>
      </w:r>
    </w:p>
    <w:p>
      <w:pPr>
        <w:spacing w:line="360" w:lineRule="auto"/>
        <w:ind w:firstLine="0"/>
        <w:jc w:val="both"/>
      </w:pPr>
      <w:r>
        <w:rPr>
          <w:rFonts w:ascii="Times New Roman" w:hAnsi="Times New Roman"/>
          <w:sz w:val="24"/>
        </w:rPr>
        <w:t>• Evaluate the readiness of StoreDot's manufacturing partners to scale production by 2024. Are there any capacity or supply chain issues that need to be addressed?</w:t>
      </w:r>
    </w:p>
    <w:p>
      <w:pPr>
        <w:spacing w:line="360" w:lineRule="auto"/>
        <w:ind w:firstLine="0"/>
        <w:jc w:val="both"/>
      </w:pPr>
      <w:r>
        <w:rPr>
          <w:rFonts w:ascii="Times New Roman" w:hAnsi="Times New Roman"/>
          <w:sz w:val="24"/>
        </w:rPr>
        <w:t>Market Timing &amp; Competitive Landscape</w:t>
      </w:r>
    </w:p>
    <w:p>
      <w:pPr>
        <w:spacing w:line="360" w:lineRule="auto"/>
        <w:ind w:firstLine="0"/>
        <w:jc w:val="both"/>
      </w:pPr>
      <w:r>
        <w:rPr>
          <w:rFonts w:ascii="Times New Roman" w:hAnsi="Times New Roman"/>
          <w:sz w:val="24"/>
        </w:rPr>
        <w:t>• Analyze the market readiness for StoreDot's technology. How does the anticipated 2024 commercialization align with market demand and competitor timelines?</w:t>
      </w:r>
    </w:p>
    <w:p>
      <w:pPr>
        <w:spacing w:line="360" w:lineRule="auto"/>
        <w:ind w:firstLine="0"/>
        <w:jc w:val="both"/>
      </w:pPr>
      <w:r>
        <w:rPr>
          <w:rFonts w:ascii="Times New Roman" w:hAnsi="Times New Roman"/>
          <w:sz w:val="24"/>
        </w:rPr>
        <w:t>• Compare StoreDot's technology with competitors like QuantumScape, Sila Nanotechnologies, and Amprius Technologies. What are the key differentiators, and how does StoreDot plan to maintain a competitive edge?</w:t>
      </w:r>
    </w:p>
    <w:p>
      <w:pPr>
        <w:spacing w:line="360" w:lineRule="auto"/>
        <w:ind w:firstLine="0"/>
        <w:jc w:val="both"/>
      </w:pPr>
      <w:r>
        <w:rPr>
          <w:rFonts w:ascii="Times New Roman" w:hAnsi="Times New Roman"/>
          <w:sz w:val="24"/>
        </w:rPr>
        <w:t>• Identify any regulatory hurdles that could impact StoreDot's commercialization plans. Are there specific regions or markets where regulatory approval may be challenging?</w:t>
      </w:r>
    </w:p>
    <w:p>
      <w:pPr>
        <w:spacing w:line="360" w:lineRule="auto"/>
        <w:ind w:firstLine="0"/>
        <w:jc w:val="both"/>
      </w:pPr>
      <w:r>
        <w:rPr>
          <w:rFonts w:ascii="Times New Roman" w:hAnsi="Times New Roman"/>
          <w:sz w:val="24"/>
        </w:rPr>
        <w:t>• Determine the steps StoreDot is taking to ensure compliance with relevant safety and environmental regulations. What is the timeline for securing necessary approvals?</w:t>
      </w:r>
    </w:p>
    <w:p>
      <w:pPr>
        <w:spacing w:line="360" w:lineRule="auto"/>
        <w:ind w:firstLine="0"/>
        <w:jc w:val="both"/>
      </w:pPr>
      <w:r>
        <w:rPr>
          <w:rFonts w:ascii="Times New Roman" w:hAnsi="Times New Roman"/>
          <w:sz w:val="24"/>
        </w:rPr>
        <w:t>Financial Projections &amp; Funding Needs</w:t>
      </w:r>
    </w:p>
    <w:p>
      <w:pPr>
        <w:spacing w:line="360" w:lineRule="auto"/>
        <w:ind w:firstLine="0"/>
        <w:jc w:val="both"/>
      </w:pPr>
      <w:r>
        <w:rPr>
          <w:rFonts w:ascii="Times New Roman" w:hAnsi="Times New Roman"/>
          <w:sz w:val="24"/>
        </w:rPr>
        <w:t>• Review StoreDot's financial projections for 2024 and beyond. Are there any assumptions that need further validation?</w:t>
      </w:r>
    </w:p>
    <w:p>
      <w:pPr>
        <w:spacing w:line="360" w:lineRule="auto"/>
        <w:ind w:firstLine="0"/>
        <w:jc w:val="both"/>
      </w:pPr>
      <w:r>
        <w:rPr>
          <w:rFonts w:ascii="Times New Roman" w:hAnsi="Times New Roman"/>
          <w:sz w:val="24"/>
        </w:rPr>
        <w:t>• Assess StoreDot's funding requirements to achieve commercialization. What are the potential sources of additional capital, and what is the timeline for securing these funds?</w:t>
      </w:r>
    </w:p>
    <w:p>
      <w:pPr>
        <w:spacing w:before="240" w:line="360" w:lineRule="auto" w:after="120"/>
        <w:ind w:firstLine="0"/>
        <w:jc w:val="both"/>
      </w:pPr>
      <w:r>
        <w:rPr>
          <w:rFonts w:ascii="Times New Roman" w:hAnsi="Times New Roman"/>
          <w:b/>
          <w:sz w:val="24"/>
        </w:rPr>
        <w:t>16. ADDITIONAL FIGURES &amp; VISUALS</w:t>
      </w:r>
    </w:p>
    <w:p>
      <w:pPr>
        <w:spacing w:before="240" w:line="360" w:lineRule="auto" w:after="120"/>
        <w:ind w:firstLine="0"/>
        <w:jc w:val="both"/>
      </w:pPr>
      <w:r>
        <w:rPr>
          <w:rFonts w:ascii="Times New Roman" w:hAnsi="Times New Roman"/>
          <w:b/>
          <w:sz w:val="24"/>
        </w:rPr>
        <w:t>17. DISCUSSION &amp; ANALYST COMMENTARY</w:t>
      </w:r>
    </w:p>
    <w:p>
      <w:pPr>
        <w:spacing w:before="240" w:line="360" w:lineRule="auto" w:after="120"/>
        <w:ind w:firstLine="0"/>
        <w:jc w:val="both"/>
      </w:pPr>
      <w:r>
        <w:rPr>
          <w:rFonts w:ascii="Times New Roman" w:hAnsi="Times New Roman"/>
          <w:b/>
          <w:sz w:val="24"/>
        </w:rPr>
        <w:t>Analyst Commentary on StoreDot Investment Memo</w:t>
      </w:r>
    </w:p>
    <w:p>
      <w:pPr>
        <w:spacing w:line="360" w:lineRule="auto"/>
        <w:ind w:firstLine="0"/>
        <w:jc w:val="both"/>
      </w:pPr>
      <w:r>
        <w:rPr>
          <w:rFonts w:ascii="Times New Roman" w:hAnsi="Times New Roman"/>
          <w:sz w:val="24"/>
        </w:rPr>
        <w:t>•</w:t>
      </w:r>
    </w:p>
    <w:p>
      <w:pPr>
        <w:spacing w:before="240" w:line="360" w:lineRule="auto" w:after="120"/>
        <w:ind w:firstLine="0"/>
        <w:jc w:val="both"/>
      </w:pPr>
      <w:r>
        <w:rPr>
          <w:rFonts w:ascii="Times New Roman" w:hAnsi="Times New Roman"/>
          <w:b/>
          <w:sz w:val="24"/>
        </w:rPr>
        <w:t>Key Strengths</w:t>
      </w:r>
    </w:p>
    <w:p>
      <w:pPr>
        <w:spacing w:line="360" w:lineRule="auto"/>
        <w:ind w:firstLine="0"/>
        <w:jc w:val="both"/>
      </w:pPr>
      <w:r>
        <w:rPr>
          <w:rFonts w:ascii="Times New Roman" w:hAnsi="Times New Roman"/>
          <w:sz w:val="24"/>
        </w:rPr>
        <w:t>• Innovative Technology with Clear Differentiation: StoreDot’s silicondominant anode combined with highenergydensity NMC cathode and AIdriven system optimization positions it well in the XFC battery niche. The "100in5" capability (100 miles in 5 minutes) addresses a critical pain point—charging time—directly targeting "charging anxiety," a major EV adoption barrier.</w:t>
      </w:r>
    </w:p>
    <w:p>
      <w:pPr>
        <w:spacing w:line="360" w:lineRule="auto"/>
        <w:ind w:firstLine="0"/>
        <w:jc w:val="both"/>
      </w:pPr>
      <w:r>
        <w:rPr>
          <w:rFonts w:ascii="Times New Roman" w:hAnsi="Times New Roman"/>
          <w:sz w:val="24"/>
        </w:rPr>
        <w:t>• Strong Industry Partnerships: Engagement with 15+ OEMs and battery manufacturers currently testing the technology provides validation and potential early revenue streams. The imminent demonstration in a productionbound EV model (targeted commercialization 2024) is a significant milestone.</w:t>
      </w:r>
    </w:p>
    <w:p>
      <w:pPr>
        <w:spacing w:line="360" w:lineRule="auto"/>
        <w:ind w:firstLine="0"/>
        <w:jc w:val="both"/>
      </w:pPr>
      <w:r>
        <w:rPr>
          <w:rFonts w:ascii="Times New Roman" w:hAnsi="Times New Roman"/>
          <w:sz w:val="24"/>
        </w:rPr>
        <w:t>• Business Model Aligned with Industry: Licensing technology compatible with existing Liion manufacturing lines reduces adoption friction and capital expenditure for partners, facilitating scalability and faster market penetration.</w:t>
      </w:r>
    </w:p>
    <w:p>
      <w:pPr>
        <w:spacing w:line="360" w:lineRule="auto"/>
        <w:ind w:firstLine="0"/>
        <w:jc w:val="both"/>
      </w:pPr>
      <w:r>
        <w:rPr>
          <w:rFonts w:ascii="Times New Roman" w:hAnsi="Times New Roman"/>
          <w:sz w:val="24"/>
        </w:rPr>
        <w:t>• Experienced Leadership Team: Founder Doron Myersdorf’s background in flash memory and tech startups, CFO Meir Halberstam’s financial acumen, and Chairman CarlPeter Forster’s automotive industry leadership collectively provide a strong foundation for execution and strategic partnerships.</w:t>
      </w:r>
    </w:p>
    <w:p>
      <w:pPr>
        <w:spacing w:line="360" w:lineRule="auto"/>
        <w:ind w:firstLine="0"/>
        <w:jc w:val="both"/>
      </w:pPr>
      <w:r>
        <w:rPr>
          <w:rFonts w:ascii="Times New Roman" w:hAnsi="Times New Roman"/>
          <w:sz w:val="24"/>
        </w:rPr>
        <w:t>• ForwardLooking Roadmap: Plans extending to semisolid and postlithium batteries by 2032 demonstrate longterm vision and adaptability to evolving battery technologies.</w:t>
      </w:r>
    </w:p>
    <w:p>
      <w:pPr>
        <w:spacing w:before="240" w:line="360" w:lineRule="auto" w:after="120"/>
        <w:ind w:firstLine="0"/>
        <w:jc w:val="both"/>
      </w:pPr>
      <w:r>
        <w:rPr>
          <w:rFonts w:ascii="Times New Roman" w:hAnsi="Times New Roman"/>
          <w:b/>
          <w:sz w:val="24"/>
        </w:rPr>
        <w:t>Key Weaknesses</w:t>
      </w:r>
    </w:p>
    <w:p>
      <w:pPr>
        <w:spacing w:line="360" w:lineRule="auto"/>
        <w:ind w:firstLine="0"/>
        <w:jc w:val="both"/>
      </w:pPr>
      <w:r>
        <w:rPr>
          <w:rFonts w:ascii="Times New Roman" w:hAnsi="Times New Roman"/>
          <w:sz w:val="24"/>
        </w:rPr>
        <w:t>• Lack of Financial Transparency: No disclosed financials, funding stage, burn rate, or runway details create opacity around the company’s financial health and capital needs, complicating risk assessment.</w:t>
      </w:r>
    </w:p>
    <w:p>
      <w:pPr>
        <w:spacing w:line="360" w:lineRule="auto"/>
        <w:ind w:firstLine="0"/>
        <w:jc w:val="both"/>
      </w:pPr>
      <w:r>
        <w:rPr>
          <w:rFonts w:ascii="Times New Roman" w:hAnsi="Times New Roman"/>
          <w:sz w:val="24"/>
        </w:rPr>
        <w:t>• Unproven Commercialization at Scale: While near commercialization, the technology has yet to be validated in mass production and realworld conditions. The transition from prototype to production is often fraught with unforeseen technical and supply chain challenges.</w:t>
      </w:r>
    </w:p>
    <w:p>
      <w:pPr>
        <w:spacing w:line="360" w:lineRule="auto"/>
        <w:ind w:firstLine="0"/>
        <w:jc w:val="both"/>
      </w:pPr>
      <w:r>
        <w:rPr>
          <w:rFonts w:ascii="Times New Roman" w:hAnsi="Times New Roman"/>
          <w:sz w:val="24"/>
        </w:rPr>
        <w:t>• Limited Market Penetration Data: No current SAM or SOM figures, and 0% market penetration, imply earlystage risk and uncertainty about adoption speed.</w:t>
      </w:r>
    </w:p>
    <w:p>
      <w:pPr>
        <w:spacing w:line="360" w:lineRule="auto"/>
        <w:ind w:firstLine="0"/>
        <w:jc w:val="both"/>
      </w:pPr>
      <w:r>
        <w:rPr>
          <w:rFonts w:ascii="Times New Roman" w:hAnsi="Times New Roman"/>
          <w:sz w:val="24"/>
        </w:rPr>
        <w:t>• Sparse ESG &amp; Supply Chain Details: Limited information on supply chain transparency, labor practices, diversity, and ESG certifications could be a concern for investors increasingly focused on sustainable and ethical investments.</w:t>
      </w:r>
    </w:p>
    <w:p>
      <w:pPr>
        <w:spacing w:line="360" w:lineRule="auto"/>
        <w:ind w:firstLine="0"/>
        <w:jc w:val="both"/>
      </w:pPr>
      <w:r>
        <w:rPr>
          <w:rFonts w:ascii="Times New Roman" w:hAnsi="Times New Roman"/>
          <w:sz w:val="24"/>
        </w:rPr>
        <w:t>• Competitive Landscape Intensity: Competitors like QuantumScape (solidstate), Sila Nanotechnologies, and Amprius Technologies are advancing rapidly, some already scaling production or achieving significant technical milestones. StoreDot’s silicondominant approach, while promising, faces stiff competition.</w:t>
      </w:r>
    </w:p>
    <w:p>
      <w:pPr>
        <w:spacing w:before="240" w:line="360" w:lineRule="auto" w:after="120"/>
        <w:ind w:firstLine="0"/>
        <w:jc w:val="both"/>
      </w:pPr>
      <w:r>
        <w:rPr>
          <w:rFonts w:ascii="Times New Roman" w:hAnsi="Times New Roman"/>
          <w:b/>
          <w:sz w:val="24"/>
        </w:rPr>
        <w:t>Opportunities</w:t>
      </w:r>
    </w:p>
    <w:p>
      <w:pPr>
        <w:spacing w:line="360" w:lineRule="auto"/>
        <w:ind w:firstLine="0"/>
        <w:jc w:val="both"/>
      </w:pPr>
      <w:r>
        <w:rPr>
          <w:rFonts w:ascii="Times New Roman" w:hAnsi="Times New Roman"/>
          <w:sz w:val="24"/>
        </w:rPr>
        <w:t>• Mass EV Market Growth: The TAM of $116B by 2030 for battery technology is substantial. If StoreDot can deliver on its promise, it could capture significant licensing revenue as OEMs seek to differentiate on charging speed.</w:t>
      </w:r>
    </w:p>
    <w:p>
      <w:pPr>
        <w:spacing w:line="360" w:lineRule="auto"/>
        <w:ind w:firstLine="0"/>
        <w:jc w:val="both"/>
      </w:pPr>
      <w:r>
        <w:rPr>
          <w:rFonts w:ascii="Times New Roman" w:hAnsi="Times New Roman"/>
          <w:sz w:val="24"/>
        </w:rPr>
        <w:t>• Strategic Acquisitions or Partnerships: StoreDot’s technology could attract acquisition interest from major automotive or tech companies aiming to secure XFC capabilities, providing lucrative exit options.</w:t>
      </w:r>
    </w:p>
    <w:p>
      <w:pPr>
        <w:spacing w:line="360" w:lineRule="auto"/>
        <w:ind w:firstLine="0"/>
        <w:jc w:val="both"/>
      </w:pPr>
      <w:r>
        <w:rPr>
          <w:rFonts w:ascii="Times New Roman" w:hAnsi="Times New Roman"/>
          <w:sz w:val="24"/>
        </w:rPr>
        <w:t>• Expansion Beyond EVs: The technology’s applicability to other batterypowered devices or energy storage systems could diversify revenue streams.</w:t>
      </w:r>
    </w:p>
    <w:p>
      <w:pPr>
        <w:spacing w:line="360" w:lineRule="auto"/>
        <w:ind w:firstLine="0"/>
        <w:jc w:val="both"/>
      </w:pPr>
      <w:r>
        <w:rPr>
          <w:rFonts w:ascii="Times New Roman" w:hAnsi="Times New Roman"/>
          <w:sz w:val="24"/>
        </w:rPr>
        <w:t>• Regulatory Tailwinds: Increasing global regulations favoring EV adoption and emissions reductions create a favorable environment for advanced battery technologies.</w:t>
      </w:r>
    </w:p>
    <w:p>
      <w:pPr>
        <w:spacing w:before="240" w:line="360" w:lineRule="auto" w:after="120"/>
        <w:ind w:firstLine="0"/>
        <w:jc w:val="both"/>
      </w:pPr>
      <w:r>
        <w:rPr>
          <w:rFonts w:ascii="Times New Roman" w:hAnsi="Times New Roman"/>
          <w:b/>
          <w:sz w:val="24"/>
        </w:rPr>
        <w:t>Risks</w:t>
      </w:r>
    </w:p>
    <w:p>
      <w:pPr>
        <w:spacing w:line="360" w:lineRule="auto"/>
        <w:ind w:firstLine="0"/>
        <w:jc w:val="both"/>
      </w:pPr>
      <w:r>
        <w:rPr>
          <w:rFonts w:ascii="Times New Roman" w:hAnsi="Times New Roman"/>
          <w:sz w:val="24"/>
        </w:rPr>
        <w:t>• Technical Maturity &amp; ScaleUp Risk: The leap from demonstration to commercial production is critical. Potential issues include cycle life, safety, thermal management, and manufacturing yield.</w:t>
      </w:r>
    </w:p>
    <w:p>
      <w:pPr>
        <w:spacing w:line="360" w:lineRule="auto"/>
        <w:ind w:firstLine="0"/>
        <w:jc w:val="both"/>
      </w:pPr>
      <w:r>
        <w:rPr>
          <w:rFonts w:ascii="Times New Roman" w:hAnsi="Times New Roman"/>
          <w:sz w:val="24"/>
        </w:rPr>
        <w:t>• Market Timing &amp; Competitive Risk: Delays in commercialization could allow competitors to capture market share. Rapid technological advancements by rivals may render StoreDot’s solution less competitive.</w:t>
      </w:r>
    </w:p>
    <w:p>
      <w:pPr>
        <w:spacing w:line="360" w:lineRule="auto"/>
        <w:ind w:firstLine="0"/>
        <w:jc w:val="both"/>
      </w:pPr>
      <w:r>
        <w:rPr>
          <w:rFonts w:ascii="Times New Roman" w:hAnsi="Times New Roman"/>
          <w:sz w:val="24"/>
        </w:rPr>
        <w:t>• Regulatory &amp; Certification Risk: Battery technologies face stringent safety and environmental regulations. Delays or failures in certification could impede market entry.</w:t>
      </w:r>
    </w:p>
    <w:p>
      <w:pPr>
        <w:spacing w:line="360" w:lineRule="auto"/>
        <w:ind w:firstLine="0"/>
        <w:jc w:val="both"/>
      </w:pPr>
      <w:r>
        <w:rPr>
          <w:rFonts w:ascii="Times New Roman" w:hAnsi="Times New Roman"/>
          <w:sz w:val="24"/>
        </w:rPr>
        <w:t>• Financial Risk: Undisclosed financials raise concerns about capital sufficiency to reach commercialization and scale production.</w:t>
      </w:r>
    </w:p>
    <w:p>
      <w:pPr>
        <w:spacing w:line="360" w:lineRule="auto"/>
        <w:ind w:firstLine="0"/>
        <w:jc w:val="both"/>
      </w:pPr>
      <w:r>
        <w:rPr>
          <w:rFonts w:ascii="Times New Roman" w:hAnsi="Times New Roman"/>
          <w:sz w:val="24"/>
        </w:rPr>
        <w:t>• IP &amp; Patent Risk: While StoreDot claims a strong patent portfolio, pending patents or IP disputes could delay commercialization or increase costs.</w:t>
      </w:r>
    </w:p>
    <w:p>
      <w:pPr>
        <w:spacing w:before="240" w:line="360" w:lineRule="auto" w:after="120"/>
        <w:ind w:firstLine="0"/>
        <w:jc w:val="both"/>
      </w:pPr>
      <w:r>
        <w:rPr>
          <w:rFonts w:ascii="Times New Roman" w:hAnsi="Times New Roman"/>
          <w:b/>
          <w:sz w:val="24"/>
        </w:rPr>
        <w:t>Actionable Recommendations for Investors</w:t>
      </w:r>
    </w:p>
    <w:p>
      <w:pPr>
        <w:spacing w:line="360" w:lineRule="auto"/>
        <w:ind w:firstLine="0"/>
        <w:jc w:val="both"/>
      </w:pPr>
      <w:r>
        <w:rPr>
          <w:rFonts w:ascii="Times New Roman" w:hAnsi="Times New Roman"/>
          <w:sz w:val="24"/>
        </w:rPr>
        <w:t>1. Conduct Rigorous Technical Due Diligence: Engage independent battery technology experts to validate StoreDot’s performance claims, cycle life, safety, and scalability. Insist on demonstration milestones before further capital deployment.</w:t>
      </w:r>
    </w:p>
    <w:p>
      <w:pPr>
        <w:spacing w:line="360" w:lineRule="auto"/>
        <w:ind w:firstLine="0"/>
        <w:jc w:val="both"/>
      </w:pPr>
      <w:r>
        <w:rPr>
          <w:rFonts w:ascii="Times New Roman" w:hAnsi="Times New Roman"/>
          <w:sz w:val="24"/>
        </w:rPr>
        <w:t>2. Request Financial Transparency: Obtain detailed financials including current cash runway, burn rate, funding history, and projected capital needs. Structure investment tranches tied to technical and commercial milestones.</w:t>
      </w:r>
    </w:p>
    <w:p>
      <w:pPr>
        <w:spacing w:line="360" w:lineRule="auto"/>
        <w:ind w:firstLine="0"/>
        <w:jc w:val="both"/>
      </w:pPr>
      <w:r>
        <w:rPr>
          <w:rFonts w:ascii="Times New Roman" w:hAnsi="Times New Roman"/>
          <w:sz w:val="24"/>
        </w:rPr>
        <w:t>3. Monitor Competitive Landscape Closely: Benchmark StoreDot’s technology against competitors’ progress and market traction. Ensure StoreDot maintains a clear technological and commercial edge.</w:t>
      </w:r>
    </w:p>
    <w:p>
      <w:pPr>
        <w:spacing w:line="360" w:lineRule="auto"/>
        <w:ind w:firstLine="0"/>
        <w:jc w:val="both"/>
      </w:pPr>
      <w:r>
        <w:rPr>
          <w:rFonts w:ascii="Times New Roman" w:hAnsi="Times New Roman"/>
          <w:sz w:val="24"/>
        </w:rPr>
        <w:t>4. Evaluate Partnership Depth: Verify the status and exclusivity of OEM and manufacturing partnerships. Assess partners’ readiness and commitment to integrate StoreDot’s technology.</w:t>
      </w:r>
    </w:p>
    <w:p>
      <w:pPr>
        <w:spacing w:line="360" w:lineRule="auto"/>
        <w:ind w:firstLine="0"/>
        <w:jc w:val="both"/>
      </w:pPr>
      <w:r>
        <w:rPr>
          <w:rFonts w:ascii="Times New Roman" w:hAnsi="Times New Roman"/>
          <w:sz w:val="24"/>
        </w:rPr>
        <w:t>5. Assess Regulatory Strategy: Confirm StoreDot’s roadmap for certifications and compliance across key markets (US, EU, China). Consider regulatory risk provisions in investment terms.</w:t>
      </w:r>
    </w:p>
    <w:p>
      <w:pPr>
        <w:spacing w:line="360" w:lineRule="auto"/>
        <w:ind w:firstLine="0"/>
        <w:jc w:val="both"/>
      </w:pPr>
      <w:r>
        <w:rPr>
          <w:rFonts w:ascii="Times New Roman" w:hAnsi="Times New Roman"/>
          <w:sz w:val="24"/>
        </w:rPr>
        <w:t>6. Incorporate ESG Due Diligence: Encourage StoreDot to improve transparency on supply chain ethics, labor practices, diversity, and obtain relevant ESG certifications to enhance investor confidence.</w:t>
      </w:r>
    </w:p>
    <w:p>
      <w:pPr>
        <w:spacing w:line="360" w:lineRule="auto"/>
        <w:ind w:firstLine="0"/>
        <w:jc w:val="both"/>
      </w:pPr>
      <w:r>
        <w:rPr>
          <w:rFonts w:ascii="Times New Roman" w:hAnsi="Times New Roman"/>
          <w:sz w:val="24"/>
        </w:rPr>
        <w:t>7. Plan Exit Strategy Alignment: Align investment horizon with StoreDot’s commercialization timeline and potential exit routes (acquisition, IPO, secondary sale). Negotiate rights and protections accordingly.</w:t>
      </w:r>
    </w:p>
    <w:p>
      <w:pPr>
        <w:spacing w:before="240" w:line="360" w:lineRule="auto" w:after="120"/>
        <w:ind w:firstLine="0"/>
        <w:jc w:val="both"/>
      </w:pPr>
      <w:r>
        <w:rPr>
          <w:rFonts w:ascii="Times New Roman" w:hAnsi="Times New Roman"/>
          <w:b/>
          <w:sz w:val="24"/>
        </w:rPr>
        <w:t>Summary</w:t>
      </w:r>
    </w:p>
    <w:p>
      <w:pPr>
        <w:spacing w:line="360" w:lineRule="auto"/>
        <w:ind w:firstLine="0"/>
        <w:jc w:val="both"/>
      </w:pPr>
      <w:r>
        <w:rPr>
          <w:rFonts w:ascii="Times New Roman" w:hAnsi="Times New Roman"/>
          <w:sz w:val="24"/>
        </w:rPr>
        <w:t>StoreDot presents a compelling technological solution to a critical EV adoption barrier with promising partnerships and a scalable business model. However, significant execution risks remain around technical validation, financial transparency, and competitive dynamics. Investors should adopt a cautious, milestone-driven approach, emphasizing independent validation and financial clarity before committing substantial capital. If StoreDot successfully commercializes its technology by 2024 and secures deeper OEM integration, it could become a valuable player in the fast-growing EV battery market.</w:t>
      </w:r>
    </w:p>
    <w:p>
      <w:pPr>
        <w:spacing w:line="360" w:lineRule="auto"/>
        <w:ind w:firstLine="0"/>
        <w:jc w:val="both"/>
      </w:pPr>
      <w:r>
        <w:rPr>
          <w:rFonts w:ascii="Times New Roman" w:hAnsi="Times New Roman"/>
          <w:sz w:val="24"/>
        </w:rPr>
        <w:t>Generated by VC Analysis System on July 20,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4A598F" w14:textId="77777777" w:rsidR="00D64E57" w:rsidRDefault="00D64E57">
      <w:r>
        <w:separator/>
      </w:r>
    </w:p>
  </w:endnote>
  <w:endnote w:type="continuationSeparator" w:id="0">
    <w:p w14:paraId="2BBC9463" w14:textId="77777777" w:rsidR="00D64E57" w:rsidRDefault="00D64E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B584B3" w14:textId="77777777" w:rsidR="00D64E57" w:rsidRDefault="00D64E57">
      <w:r>
        <w:separator/>
      </w:r>
    </w:p>
  </w:footnote>
  <w:footnote w:type="continuationSeparator" w:id="0">
    <w:p w14:paraId="284FAD6A" w14:textId="77777777" w:rsidR="00D64E57" w:rsidRDefault="00D64E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DD1"/>
    <w:rsid w:val="00076556"/>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72E8"/>
    <w:rsid w:val="002F00E7"/>
    <w:rsid w:val="002F1826"/>
    <w:rsid w:val="00312076"/>
    <w:rsid w:val="00314A4B"/>
    <w:rsid w:val="00331D9D"/>
    <w:rsid w:val="003363FC"/>
    <w:rsid w:val="00337633"/>
    <w:rsid w:val="003479C1"/>
    <w:rsid w:val="00360140"/>
    <w:rsid w:val="003647CD"/>
    <w:rsid w:val="00364CC6"/>
    <w:rsid w:val="003659E6"/>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B0316B"/>
    <w:rsid w:val="00B14964"/>
    <w:rsid w:val="00B15B62"/>
    <w:rsid w:val="00B25D09"/>
    <w:rsid w:val="00B46AF0"/>
    <w:rsid w:val="00B477DB"/>
    <w:rsid w:val="00B609CA"/>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47</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54</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26</cp:revision>
  <cp:lastPrinted>2012-08-22T12:07:00Z</cp:lastPrinted>
  <dcterms:created xsi:type="dcterms:W3CDTF">2025-07-11T11:27:00Z</dcterms:created>
  <dcterms:modified xsi:type="dcterms:W3CDTF">2025-07-14T13:08:00Z</dcterms:modified>
</cp:coreProperties>
</file>