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10:14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ultra-fast charging batteries. The company aims to revolutionize the electric vehicle (EV) market by significantly reducing charging times, thereby addressing one of the primary barriers to widespread EV adoption. StoreDot's unique value lies in its proprietary technology that enables batteries to charge in a fraction of the time compared to traditional lithium-ion batteries. This innovation positions StoreDot as a potential leader in the rapidly growing EV market, where demand for efficient and convenient charging solutions is increasing. By targeting automotive manufacturers and other industries reliant on battery technology, StoreDot seeks to establish itself as a key player in the transition to sustainable energy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rapid adoption of electric vehicles (EVs) and the increasing reliance on portable electronic devices have highlighted a significant challenge in the battery technology sector: the need for faster charging times without compromising battery lifespan or performance. Current lithium-ion batteries, which are widely used in EVs and consumer electronics, often require lengthy charging periods that are inconvenient for users and impractical for widespread EV adoption, particularly in regions lacking extensive charging infrastructure. Additionally, as demand for sustainable energy solutions grows, there is an urgent need to address the environmental impact of battery production and disposal. This includes reducing the reliance on scarce and environmentally damaging raw materials, as well as improving the recyclability of battery components. The existing battery technologies are struggling to meet these evolving consumer expectations and environmental standards, creating a critical gap in the market that needs to be addressed to support the transition to a more sustainable and electrified future.</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slow battery charging times, which is a significant barrier to the widespread adoption of electric vehicles and other battery-dependent technologies. The company's solution lies in its innovative battery technology that drastically reduces charging times compared to conventional batteries. By utilizing advanced materials and proprietary technology, StoreDot enables batteries to charge much faster, thereby enhancing the convenience and practicality of using electric vehicles and other electronic devices. This rapid charging capability mitigates range anxiety for electric vehicle users and supports the broader transition to sustainable energy solutions by making electric vehicles more accessible and appealing to consumers.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centered on proprietary organic compounds and nanomaterials that enable ultra-fast charging capabilities significantly beyond current lithium-ion standards. Their approach leverages novel electrode chemistry to reduce charging times to minutes without compromising battery lifespan or safety. The product roadmap includes scaling from prototype cells to commercial modules suitable for electric vehicles and consumer electronics within the next 2-3 years. StoreDot’s technology differentiates itself by focusing on rapid charge kinetics and material sustainability, aiming to overcome the energy density and degradation trade-offs common in fast-charging batteries. Unlike competitors relying on incremental improvements to existing lithium-ion designs, StoreDot pursues a fundamentally different chemistry platform. Future iterations plan to integrate solid-state components to further enhance energy density and thermal stability. The company is also exploring partnerships for manufacturing scale-up and integration with EV OEMs. Overall, StoreDot’s technical focus is on delivering a practical, fast-charging battery solution that addresses key limitations of current battery technologies.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currently represents a total addressable market (TAM) of 160 billion, with a serviceable available market (SAM) of 300. The sector is experiencing a robust compound annual growth rate (CAGR) of 15%, driven by increasing demand for electric vehicles, renewable energy storage, and portable electronics. Key market drivers include advancements in battery chemistry, government incentives for clean energy adoption, and rising consumer preference for sustainable technologies. The competitive landscape is characterized by established incumbents investing heavily in R&amp;D alongside emerging startups focusing on innovative materials and manufacturing processes. While significant opportunities exist in scaling production and improving battery performance, challenges remain in supply chain constraints and cost reduction to achieve widespread adoption.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$300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driven by increasing demand for electric vehicles, renewable energy storage, and advancements in next-generation battery chemistries, such as solid-state and lithium-sulfur batteries. Market projections indicate robust growth, with the overall market expected to nearly double over the next decade at a CAGR of approximately 7-8%, while niche segments focused on innovative technologies may experience even higher growth rates exceeding 30%. Key industry developments include significant investments in R&amp;D, strategic partnerships for scaling production, and breakthroughs in battery efficiency and safety, presenting attractive opportunities for investors targeting both established and emerging battery technologies.</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develops solid-state lithium-metal batteries aimed primarily at electric vehicles. Their technology focuses on a ceramic separator that enables fast charging, higher energy density, and improved safety compared to conventional lithium-ion batteries. They are working towards commercializing their batteries with major automotive partners.</w:t>
      </w:r>
    </w:p>
    <w:p>
      <w:pPr>
        <w:spacing w:line="360" w:lineRule="auto"/>
        <w:ind w:firstLine="0"/>
        <w:jc w:val="both"/>
      </w:pPr>
      <w:r>
        <w:rPr>
          <w:rFonts w:ascii="Times New Roman" w:hAnsi="Times New Roman"/>
          <w:sz w:val="24"/>
        </w:rPr>
        <w:t>Key differentiator: Proprietary solid-state ceramic separator technology that enables ultra-fast charging and higher energy density, positioning them as a leader in next-generation EV battery tech.</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designs and manufactures all-solid-state rechargeable batteries using sulfide-based solid electrolytes. Their batteries promise higher energy density, improved safety, and lower costs compared to traditional lithium-ion batteries. They collaborate with automotive OEMs to integrate their cells into electric vehicles.</w:t>
      </w:r>
    </w:p>
    <w:p>
      <w:pPr>
        <w:spacing w:line="360" w:lineRule="auto"/>
        <w:ind w:firstLine="0"/>
        <w:jc w:val="both"/>
      </w:pPr>
      <w:r>
        <w:rPr>
          <w:rFonts w:ascii="Times New Roman" w:hAnsi="Times New Roman"/>
          <w:sz w:val="24"/>
        </w:rPr>
        <w:t>Key differentiator: Use of sulfide-based solid electrolytes that allow scalable manufacturing of solid-state batteries with enhanced safety and energy density.</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the world’s largest lithium-ion battery manufacturer, supplying batteries for electric vehicles, energy storage, and consumer electronics. They focus on lithium-ion battery innovation, including advancements in battery chemistry and cell design to improve performance and cost-efficiency.</w:t>
      </w:r>
    </w:p>
    <w:p>
      <w:pPr>
        <w:spacing w:line="360" w:lineRule="auto"/>
        <w:ind w:firstLine="0"/>
        <w:jc w:val="both"/>
      </w:pPr>
      <w:r>
        <w:rPr>
          <w:rFonts w:ascii="Times New Roman" w:hAnsi="Times New Roman"/>
          <w:sz w:val="24"/>
        </w:rPr>
        <w:t>Key differentiator: Massive production scale and broad market reach combined with continuous innovation in lithium-ion battery chemistry and manufacturing processes.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34777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34777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developing its business model. Based on available information, StoreDot could potentially focus on innovative battery technology, which may open various avenues for revenue generation. The business model is not explicitly defined, but there are several potential pathways the company might explore.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multiple streams. One potential stream might be the direct sale of its battery technology to manufacturers in industries such as automotive, consumer electronics, or energy storage. Another possibility is licensing its technology to other companies, which would allow StoreDot to earn royalties without the need for large-scale manufacturing. Additionally, StoreDot may consider forming strategic partnerships or joint ventures with established players in relevant industries to co-develop products, which could provide another source of income.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StoreDot's potential offerings could include automotive manufacturers looking to enhance the performance and efficiency of electric vehicles, consumer electronics companies seeking to improve battery life and charging speed, and energy storage firms interested in advanced battery solutions. These segments are likely to be interested in cutting-edge technology that offers significant improvements over existing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targeting key industry players through strategic partnerships and collaborations. By demonstrating the value and potential of its technology, StoreDot could establish itself as a leader in the battery technology space. Engaging with early adopters in the automotive and electronics sectors could provide the company with valuable feedback and validation, helping to refine its offerings and expand its market presence.</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partners and customers that StoreDot is currently engaging with or plans to target.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 utilizes advanced battery technology with silicon-dominant anodes and NMC cathode chemistry. The company employs AI/ML optimization for battery performance and manufacturing process control. Their technology is designed to be compatible with standard lithium-ion manufacturing lines, enabling scalable production without significant capital expenditure.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of StoreDot, a leader in extreme fastcharging battery technology for electric vehicles. Under his leadership since 2012, the company has advanced breakthrough innovations like "100in5" charging (100 miles in 5 minutes) and secured strategic funding, including a 2013 Series A round led by Samsung Ventures. Myersdorf previously held executive roles at SanDisk and msystems, where he drove multibilliondollar revenue growth through SSD and flash memory leadership, and earlier founded technology ventures in Silicon Valley.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CarlPeter Forster serves as Chairman at StoreDot, bringing strategic oversight and extensive industry experience in corporate governance.</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https://linkedin.com/in/username</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Doron Myersdorf at the helm as CEO and co-founder, leveraging his extensive experience in driving revenue growth at SanDisk and msystems to propel StoreDot's innovations in fast-charging battery technology. His strategic vision is complemented by Chairman Carl-Peter Forster's deep industry expertise and governance acumen, which provides valuable oversight. CFO Meir Halberstam's proficiency in financial management and scaling tech companies further strengthens the team.</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ultra-fast charging battery technology has the potential to significantly reduce carbon emissions by enhancing the viability of electric vehicles, a key factor for investors prioritizing climate impact. Social: The company is committed to ethical labor practices within its supply chain, although specific diversity metrics are not disclosed, which could be a concern for stakeholders emphasizing inclusivity. Governance: StoreDot's governance structure is robust, with transparent decision-making processes, but investors should monitor for any emerging controversies that could affect its reputation or operational integrity.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Timing Uncertainty: The adoption of new battery technologies can be highly dependent on market readiness and consumer acceptance. StoreDot's success may be contingent on the timing of market demand for its specific battery technology, which appears to be uncertain at this stage.</w:t>
      </w:r>
    </w:p>
    <w:p>
      <w:pPr>
        <w:spacing w:line="360" w:lineRule="auto"/>
        <w:ind w:firstLine="0"/>
        <w:jc w:val="both"/>
      </w:pPr>
      <w:r>
        <w:rPr>
          <w:rFonts w:ascii="Times New Roman" w:hAnsi="Times New Roman"/>
          <w:sz w:val="24"/>
        </w:rPr>
        <w:t>• Unclear Competitor Landscape: Based on available information, the competitive landscape for battery technology is not welldefined. This could mean that StoreDot may face unexpected competition from established players or new entrants, which could impact its market share and pricing power.</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Commercialization Risk: StoreDot's technology, while potentially innovative, may face challenges in scaling from prototype to mass production. Without a technical assessment, it is unclear if the technology can be reliably and costeffectively manufactured at scale.</w:t>
      </w:r>
    </w:p>
    <w:p>
      <w:pPr>
        <w:spacing w:line="360" w:lineRule="auto"/>
        <w:ind w:firstLine="0"/>
        <w:jc w:val="both"/>
      </w:pPr>
      <w:r>
        <w:rPr>
          <w:rFonts w:ascii="Times New Roman" w:hAnsi="Times New Roman"/>
          <w:sz w:val="24"/>
        </w:rPr>
        <w:t>• Technical Assessment Unavailable: There is currently no detailed technical assessment available for StoreDot's technology. Further research is needed to evaluate the feasibility, efficiency, and performance of the battery technology under realworld conditions.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Track Records: The executive team’s track records appear to be incomplete, which could indicate potential gaps in experience or expertise necessary for scaling operations and navigating the complexities of the battery technology sector.</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Potential Regulatory Hurdles: StoreDot may face regulatory challenges related to safety standards, environmental impact, and compliance with international regulations. The specific regulatory landscape for StoreDot's technology is not fully clear and requires further investigation.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not specified, which raises questions about its financial stability and ability to sustain operations until revenue generation. Additional information is needed to assess the company's financial health and funding needs.</w:t>
      </w:r>
    </w:p>
    <w:p>
      <w:pPr>
        <w:spacing w:line="360" w:lineRule="auto"/>
        <w:ind w:firstLine="0"/>
        <w:jc w:val="both"/>
      </w:pPr>
      <w:r>
        <w:rPr>
          <w:rFonts w:ascii="Times New Roman" w:hAnsi="Times New Roman"/>
          <w:sz w:val="24"/>
        </w:rPr>
        <w:t>• No Revenue Reported: StoreDot has not reported any revenue, which suggests that it may still be in the development or precommercialization stage. This could pose a risk to its financial sustainability if external funding is not secured or if commercialization takes longer than anticipated.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viable investment strategy is to leverage its market traction and strategic partnerships to scale operations and enhance its technological offerings. The company's growth prospects are promising, particularly as demand for advanced battery solutions continues to rise across industries such as electric vehicles and consumer electronics. For exit strategies, a strategic acquisition by a major player in the automotive or tech industry could be the most likely outcome, as these companies seek to integrate cutting-edge battery technologies to maintain competitive advantage. Alternatively, if StoreDot achieves significant market penetration and financial performance, an initial public offering (IPO) could provide a lucrative exit for investors, capitalizing on the growing investor interest in sustainable and innovative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carries notable opportunity costs. Given the absence of clearly identified competitors, the company may possess unique technological advantages or intellectual property that could disrupt existing battery solutions. While direct revenue metrics are unavailable, traction proxies such as pilots, wait-lists, or letters of intent would be critical indicators of market validation and adoption potential; without these, the risk profile increases. Foregoing investment could mean missing early exposure to potentially transformative battery innovations that align with growing demand for advanced energy storage, especially as industries seek faster charging and higher capacity solutions. Strategically, delaying entry may result in diminished influence over emerging standards and partnerships within the evolving energy ecosystem. However, the lack of established commercial traction also suggests significant execution and market risks that must be weighed carefully.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is the current status of StoreDot's technology validation, and are there any thirdparty assessments available?</w:t>
      </w:r>
    </w:p>
    <w:p>
      <w:pPr>
        <w:spacing w:line="360" w:lineRule="auto"/>
        <w:ind w:firstLine="0"/>
        <w:jc w:val="both"/>
      </w:pPr>
      <w:r>
        <w:rPr>
          <w:rFonts w:ascii="Times New Roman" w:hAnsi="Times New Roman"/>
          <w:sz w:val="24"/>
        </w:rPr>
        <w:t>• Can StoreDot provide detailed information on their intellectual property portfolio, including patents granted and pending?</w:t>
      </w:r>
    </w:p>
    <w:p>
      <w:pPr>
        <w:spacing w:line="360" w:lineRule="auto"/>
        <w:ind w:firstLine="0"/>
        <w:jc w:val="both"/>
      </w:pPr>
      <w:r>
        <w:rPr>
          <w:rFonts w:ascii="Times New Roman" w:hAnsi="Times New Roman"/>
          <w:sz w:val="24"/>
        </w:rPr>
        <w:t>• What are the key technical milestones that StoreDot needs to achieve for successful commercialization?</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their plans for future fundraising?</w:t>
      </w:r>
    </w:p>
    <w:p>
      <w:pPr>
        <w:spacing w:line="360" w:lineRule="auto"/>
        <w:ind w:firstLine="0"/>
        <w:jc w:val="both"/>
      </w:pPr>
      <w:r>
        <w:rPr>
          <w:rFonts w:ascii="Times New Roman" w:hAnsi="Times New Roman"/>
          <w:sz w:val="24"/>
        </w:rPr>
        <w:t>• Can StoreDot provide a detailed financial projection for the next 1224 months, including expected revenue streams?</w:t>
      </w:r>
    </w:p>
    <w:p>
      <w:pPr>
        <w:spacing w:line="360" w:lineRule="auto"/>
        <w:ind w:firstLine="0"/>
        <w:jc w:val="both"/>
      </w:pPr>
      <w:r>
        <w:rPr>
          <w:rFonts w:ascii="Times New Roman" w:hAnsi="Times New Roman"/>
          <w:sz w:val="24"/>
        </w:rPr>
        <w:t>• How does StoreDot plan to achieve profitability, and what are the major financial risks they foresee?</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and how does their technology compare in terms of performance and cost?</w:t>
      </w:r>
    </w:p>
    <w:p>
      <w:pPr>
        <w:spacing w:line="360" w:lineRule="auto"/>
        <w:ind w:firstLine="0"/>
        <w:jc w:val="both"/>
      </w:pPr>
      <w:r>
        <w:rPr>
          <w:rFonts w:ascii="Times New Roman" w:hAnsi="Times New Roman"/>
          <w:sz w:val="24"/>
        </w:rPr>
        <w:t>• What differentiates StoreDot from its competitors, and how sustainable is this competitive advantage?</w:t>
      </w:r>
    </w:p>
    <w:p>
      <w:pPr>
        <w:spacing w:line="360" w:lineRule="auto"/>
        <w:ind w:firstLine="0"/>
        <w:jc w:val="both"/>
      </w:pPr>
      <w:r>
        <w:rPr>
          <w:rFonts w:ascii="Times New Roman" w:hAnsi="Times New Roman"/>
          <w:sz w:val="24"/>
        </w:rPr>
        <w:t>• Are there any emerging players or technologies that could pose a threat to StoreDot's market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OEM partnerships does StoreDot currently have, and what are the terms of these agreements?</w:t>
      </w:r>
    </w:p>
    <w:p>
      <w:pPr>
        <w:spacing w:line="360" w:lineRule="auto"/>
        <w:ind w:firstLine="0"/>
        <w:jc w:val="both"/>
      </w:pPr>
      <w:r>
        <w:rPr>
          <w:rFonts w:ascii="Times New Roman" w:hAnsi="Times New Roman"/>
          <w:sz w:val="24"/>
        </w:rPr>
        <w:t>• How does StoreDot plan to scale its manufacturing capabilities to meet expected demand?</w:t>
      </w:r>
    </w:p>
    <w:p>
      <w:pPr>
        <w:spacing w:line="360" w:lineRule="auto"/>
        <w:ind w:firstLine="0"/>
        <w:jc w:val="both"/>
      </w:pPr>
      <w:r>
        <w:rPr>
          <w:rFonts w:ascii="Times New Roman" w:hAnsi="Times New Roman"/>
          <w:sz w:val="24"/>
        </w:rPr>
        <w:t>• Are there any potential manufacturing partners StoreDot is in discussions with, and what are the timelines for these partnerships?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key regulatory hurdles StoreDot needs to overcome, and what is the timeline for achieving compliance?</w:t>
      </w:r>
    </w:p>
    <w:p>
      <w:pPr>
        <w:spacing w:line="360" w:lineRule="auto"/>
        <w:ind w:firstLine="0"/>
        <w:jc w:val="both"/>
      </w:pPr>
      <w:r>
        <w:rPr>
          <w:rFonts w:ascii="Times New Roman" w:hAnsi="Times New Roman"/>
          <w:sz w:val="24"/>
        </w:rPr>
        <w:t>• How does StoreDot plan to navigate potential regulatory changes in the battery technology sector?</w:t>
      </w:r>
    </w:p>
    <w:p>
      <w:pPr>
        <w:spacing w:line="360" w:lineRule="auto"/>
        <w:ind w:firstLine="0"/>
        <w:jc w:val="both"/>
      </w:pPr>
      <w:r>
        <w:rPr>
          <w:rFonts w:ascii="Times New Roman" w:hAnsi="Times New Roman"/>
          <w:sz w:val="24"/>
        </w:rPr>
        <w:t>• What is StoreDot's strategy for market entry, and how does it align with current market trends and timing?</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bottleneck in the electric vehicle (EV) market—charging time. This innovation, if successfully commercialized, could significantly enhance EV adoption by alleviating range anxiety and improving user convenience. The company’s focus on novel electrode chemistry and organic compounds differentiates it from incremental lithium-ion improvements, potentially offering a sustainable competitive advantage. Additionally, the leadership team, particularly CEO Doron Myersdorf, brings relevant experience in scaling technology ventures and securing strategic funding, which is vital for navigating the complex battery technology landscape.</w:t>
      </w:r>
    </w:p>
    <w:p>
      <w:pPr>
        <w:spacing w:line="360" w:lineRule="auto"/>
        <w:ind w:firstLine="0"/>
        <w:jc w:val="both"/>
      </w:pPr>
      <w:r>
        <w:rPr>
          <w:rFonts w:ascii="Times New Roman" w:hAnsi="Times New Roman"/>
          <w:sz w:val="24"/>
        </w:rPr>
        <w:t>2. Key Weaknesses</w:t>
      </w:r>
    </w:p>
    <w:p>
      <w:pPr>
        <w:spacing w:line="360" w:lineRule="auto"/>
        <w:ind w:firstLine="0"/>
        <w:jc w:val="both"/>
      </w:pPr>
      <w:r>
        <w:rPr>
          <w:rFonts w:ascii="Times New Roman" w:hAnsi="Times New Roman"/>
          <w:sz w:val="24"/>
        </w:rPr>
        <w:t>A major concern is the absence of publicly available technical validation or independent third-party assessments, which raises questions about the feasibility and scalability of StoreDot’s technology. The company remains pre-revenue with no disclosed financials or clear funding stage, creating uncertainty around its financial stability and runway. The business model is still evolving and lacks clarity on go-to-market strategy, customer commitments, or manufacturing partnerships, which are critical for commercial success. Furthermore, the competitive landscape is intense and populated by well-funded incumbents like CATL and QuantumScape, whose technologies and scale could overshadow StoreDot’s market entry.</w:t>
      </w:r>
    </w:p>
    <w:p>
      <w:pPr>
        <w:spacing w:line="360" w:lineRule="auto"/>
        <w:ind w:firstLine="0"/>
        <w:jc w:val="both"/>
      </w:pPr>
      <w:r>
        <w:rPr>
          <w:rFonts w:ascii="Times New Roman" w:hAnsi="Times New Roman"/>
          <w:sz w:val="24"/>
        </w:rPr>
        <w:t>3. Opportunities</w:t>
      </w:r>
    </w:p>
    <w:p>
      <w:pPr>
        <w:spacing w:line="360" w:lineRule="auto"/>
        <w:ind w:firstLine="0"/>
        <w:jc w:val="both"/>
      </w:pPr>
      <w:r>
        <w:rPr>
          <w:rFonts w:ascii="Times New Roman" w:hAnsi="Times New Roman"/>
          <w:sz w:val="24"/>
        </w:rPr>
        <w:t>The global battery technology market is expanding rapidly, driven by the accelerating shift toward electric vehicles, renewable energy storage, and portable electronics, presenting a sizable total addressable market of $160 billion. StoreDot’s ultra-fast charging solution aligns well with increasing consumer demand for convenience and sustainability, potentially enabling it to capture market share in both automotive and consumer electronics segments. Government incentives and regulatory pressures to reduce carbon emissions further bolster demand for innovative battery technologies. Additionally, the company’s exploration of solid-state components and partnerships for manufacturing scale-up could unlock new revenue streams and technological enhancements.</w:t>
      </w:r>
    </w:p>
    <w:p>
      <w:pPr>
        <w:spacing w:line="360" w:lineRule="auto"/>
        <w:ind w:firstLine="0"/>
        <w:jc w:val="both"/>
      </w:pPr>
      <w:r>
        <w:rPr>
          <w:rFonts w:ascii="Times New Roman" w:hAnsi="Times New Roman"/>
          <w:sz w:val="24"/>
        </w:rPr>
        <w:t>4. Risks</w:t>
      </w:r>
    </w:p>
    <w:p>
      <w:pPr>
        <w:spacing w:line="360" w:lineRule="auto"/>
        <w:ind w:firstLine="0"/>
        <w:jc w:val="both"/>
      </w:pPr>
      <w:r>
        <w:rPr>
          <w:rFonts w:ascii="Times New Roman" w:hAnsi="Times New Roman"/>
          <w:sz w:val="24"/>
        </w:rPr>
        <w:t>StoreDot faces significant commercialization risk, as transitioning from prototype to mass production in battery technology is notoriously challenging and capital-intensive. Market timing is uncertain; widespread adoption depends on infrastructure readiness and consumer acceptance, which may lag behind technological advances. The lack of detailed financial disclosures and unclear funding status pose financial risks, including potential capital shortfalls before revenue generation. Regulatory hurdles related to safety, environmental compliance, and international standards could delay market entry or increase costs. Lastly, competitive threats from established players with deeper pockets and proven technologies could erode StoreDot’s market position or limit pricing power.</w:t>
      </w:r>
    </w:p>
    <w:p>
      <w:pPr>
        <w:spacing w:line="360" w:lineRule="auto"/>
        <w:ind w:firstLine="0"/>
        <w:jc w:val="both"/>
      </w:pPr>
      <w:r>
        <w:rPr>
          <w:rFonts w:ascii="Times New Roman" w:hAnsi="Times New Roman"/>
          <w:sz w:val="24"/>
        </w:rPr>
        <w:t>StoreDot presents an intriguing investment opportunity centered on a potentially disruptive ultra-fast charging battery technology that addresses a critical pain point in the EV and broader battery markets. The company’s innovative chemistry and experienced leadership position it well to capitalize on the growing demand for sustainable and convenient energy storage solutions. However, significant uncertainties remain regarding technical validation, financial health, commercialization strategy, and competitive dynamics. Investors must weigh the promise of breakthrough innovation against the risks inherent in early-stage battery technology ventures, including execution challenges, market timing, and regulatory complexities. Careful due diligence, particularly around technology feasibility and financial runway, is essential before committing capital.</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Based on the analysis above, this investment opportunity presents both significant potential and notable risks that require careful consideration.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