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Equity Bee was Automatically Generated by the VC Intelligence System</w:t>
      </w:r>
    </w:p>
    <w:p>
      <w:pPr>
        <w:jc w:val="center"/>
      </w:pPr>
      <w:r>
        <w:rPr>
          <w:rFonts w:ascii="Times New Roman" w:hAnsi="Times New Roman"/>
          <w:sz w:val="28"/>
        </w:rPr>
        <w:t>Prepared on July 30, 2025 at 04:59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Equity Bee is a technology company that provides a platform to help startup employees exercise their stock options. The company addresses a common challenge faced by employees who often lack the necessary funds to exercise their options, which can lead to missed financial opportunities. Equity Bee connects these employees with a network of investors willing to provide the required capital in exchange for a share of future profits. This unique approach not only empowers employees to capitalize on their equity but also opens up a new investment avenue for investors. Positioned at the intersection of fintech and HR tech, Equity Bee is carving out a niche in the growing market of equity management solutions, offering a compelling value proposition for both employees and investors.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Technology</w:t>
      </w:r>
    </w:p>
    <w:p>
      <w:pPr>
        <w:spacing w:line="360" w:lineRule="auto"/>
        <w:ind w:firstLine="0"/>
        <w:jc w:val="both"/>
      </w:pPr>
      <w:r>
        <w:rPr>
          <w:rFonts w:ascii="Times New Roman" w:hAnsi="Times New Roman"/>
          <w:sz w:val="24"/>
        </w:rPr>
        <w:t>Website: equitybee.com</w:t>
      </w:r>
    </w:p>
    <w:p>
      <w:pPr>
        <w:spacing w:line="360" w:lineRule="auto"/>
        <w:ind w:firstLine="0"/>
        <w:jc w:val="both"/>
      </w:pPr>
      <w:r>
        <w:rPr>
          <w:rFonts w:ascii="Times New Roman" w:hAnsi="Times New Roman"/>
          <w:sz w:val="24"/>
        </w:rPr>
        <w:t>Funding Stage: Seed</w:t>
      </w:r>
    </w:p>
    <w:p>
      <w:pPr>
        <w:spacing w:line="360" w:lineRule="auto"/>
        <w:ind w:firstLine="0"/>
        <w:jc w:val="both"/>
      </w:pPr>
      <w:r>
        <w:rPr>
          <w:rFonts w:ascii="Times New Roman" w:hAnsi="Times New Roman"/>
          <w:sz w:val="24"/>
        </w:rPr>
        <w:t>Team: Oren Barzilai (CEO), Oded Golan (CPO), Mody Radashkovich (COO)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Many startup employees are unable to exercise their stock options due to the high upfront costs and lack of liquidity, leading to missed opportunities for wealth creation. This issue is exacerbated by the short exercise windows following employment termination, which often forces employees to forfeit their options. In the competitive tech industry, retaining talent is crucial, yet this financial barrier discourages employees from fully investing in their companies' futures. The problem is urgent as the tech sector continues to grow rapidly, with equity compensation becoming an increasingly significant component of employee remuneration. Addressing this challenge is vital for both individual financial empowerment and the overall health of the startup ecosystem.</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Equity Bee addresses the challenge of illiquid employee stock options by providing a platform that connects employees with investors willing to fund the exercise of their options. This solution enables employees to unlock the value of their equity without the financial burden of upfront costs, which is often a barrier to exercising options. By facilitating this connection, Equity Bee leverages a unique network-based approach that benefits both parties: employees gain liquidity and investors gain potential returns on their investment. The platform's key differentiator lies in its ability to democratize access to capital for employees, thus aligning the interests of employees and investors while mitigating the risk of unexercised options.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Equity Bee is developing a platform designed to democratize access to equity compensation for startup employees. The platform's unique technical features include a proprietary algorithm that evaluates the potential value of employee stock options, offering personalized insights and financial projections. The product roadmap includes the integration of machine learning to enhance predictive accuracy and the development of a user-friendly mobile application to increase accessibility. What sets Equity Bee apart from competitors is its focus on transparency and education, providing users with detailed breakdowns of equity terms and potential outcomes. Additionally, the platform plans to incorporate blockchain technology to ensure secure and immutable transaction records. Future updates aim to expand the platform's capabilities to support international markets and multi-currency transactions. Equity Bee's commitment to user empowerment through comprehensive data analytics and secure infrastructure positions it uniquely in the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technology sector currently boasts a Total Addressable Market (TAM) of 3 billion, indicating substantial potential for growth and investment. Key market drivers include rapid advancements in artificial intelligence, increasing demand for cloud computing solutions, and the proliferation of IoT devices, all of which are reshaping the industry landscape. The competitive landscape is characterized by a mix of established tech giants and innovative startups, creating a dynamic environment with both opportunities for collaboration and challenges in differentiation. For the company, opportunities lie in leveraging cutting-edge technologies to capture market share, while challenges may include navigating regulatory changes and maintaining a competitive edge in a fast-evolving market. Given the absence of specific Serviceable Available Market (SAM) data, a reasonable estimate would place SAM at approximately 900 million, assuming SAM is 30% of TAM.</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$3B [Source: enhanced_extraction]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maintaining its position as a top-performing industry in 2024. The sector's performance is significantly bolstered by advancements in semiconductors, driven by increased investments in artificial intelligence (AI). Despite a temporary slowdown mid-year, the sector is poised for continued expansion. The semiconductor industry, in particular, faces challenges such as oversupply but is expected to recover due to AI-driven upgrades and broader economic improvements. In the consulting sub-sector, the technology consulting market is projected to grow by 6% in 2024, reaching a market size of nearly $400 billion, with growth accelerating to 7% in 2025. Additionally, US tech spending is forecasted to reach $2.7 trillion by 2025, reflecting a 6.1% growth rate, with North America leading this expansion.</w:t>
      </w:r>
    </w:p>
    <w:p>
      <w:pPr>
        <w:spacing w:line="360" w:lineRule="auto"/>
        <w:ind w:firstLine="0"/>
        <w:jc w:val="both"/>
      </w:pPr>
      <w:r>
        <w:rPr>
          <w:rFonts w:ascii="Times New Roman" w:hAnsi="Times New Roman"/>
          <w:sz w:val="24"/>
        </w:rPr>
        <w:t>• Artificial Intelligence (AI): AI remains a pivotal driver of growth across various technology sectors, including semiconductors and consulting. The demand for AIdriven solutions is propelling investments and innovation.</w:t>
      </w:r>
    </w:p>
    <w:p>
      <w:pPr>
        <w:spacing w:line="360" w:lineRule="auto"/>
        <w:ind w:firstLine="0"/>
        <w:jc w:val="both"/>
      </w:pPr>
      <w:r>
        <w:rPr>
          <w:rFonts w:ascii="Times New Roman" w:hAnsi="Times New Roman"/>
          <w:sz w:val="24"/>
        </w:rPr>
        <w:t>• Economic Recovery: As global economies recover, there is an increased demand for technology solutions that enhance efficiency and productivity, further driving sector growth.</w:t>
      </w:r>
    </w:p>
    <w:p>
      <w:pPr>
        <w:spacing w:line="360" w:lineRule="auto"/>
        <w:ind w:firstLine="0"/>
        <w:jc w:val="both"/>
      </w:pPr>
      <w:r>
        <w:rPr>
          <w:rFonts w:ascii="Times New Roman" w:hAnsi="Times New Roman"/>
          <w:sz w:val="24"/>
        </w:rPr>
        <w:t>• Digital Transformation: The ongoing digital transformation across industries necessitates advanced technology solutions, fueling demand in areas such as cloud computing, cybersecurity, and data analytics.</w:t>
      </w:r>
    </w:p>
    <w:p>
      <w:pPr>
        <w:spacing w:line="360" w:lineRule="auto"/>
        <w:ind w:firstLine="0"/>
        <w:jc w:val="both"/>
      </w:pPr>
      <w:r>
        <w:rPr>
          <w:rFonts w:ascii="Times New Roman" w:hAnsi="Times New Roman"/>
          <w:sz w:val="24"/>
        </w:rPr>
        <w:t>• Healthcare Technology: The digital health market is experiencing rapid growth, driven by telehealth, mobile health (mHealth), wearables, and government initiatives aimed at managing chronic diseases.</w:t>
      </w:r>
    </w:p>
    <w:p>
      <w:pPr>
        <w:spacing w:line="360" w:lineRule="auto"/>
        <w:ind w:firstLine="0"/>
        <w:jc w:val="both"/>
      </w:pPr>
      <w:r>
        <w:rPr>
          <w:rFonts w:ascii="Times New Roman" w:hAnsi="Times New Roman"/>
          <w:sz w:val="24"/>
        </w:rPr>
        <w:t>• Semiconductors: The semiconductor industry is navigating challenges related to oversupply but is expected to benefit from AIdriven technological upgrades.</w:t>
      </w:r>
    </w:p>
    <w:p>
      <w:pPr>
        <w:spacing w:line="360" w:lineRule="auto"/>
        <w:ind w:firstLine="0"/>
        <w:jc w:val="both"/>
      </w:pPr>
      <w:r>
        <w:rPr>
          <w:rFonts w:ascii="Times New Roman" w:hAnsi="Times New Roman"/>
          <w:sz w:val="24"/>
        </w:rPr>
        <w:t>• AI Integration: Beyond mere implementation, there is a growing demand for comprehensive AI solutions that deliver tangible business outcomes.</w:t>
      </w:r>
    </w:p>
    <w:p>
      <w:pPr>
        <w:spacing w:line="360" w:lineRule="auto"/>
        <w:ind w:firstLine="0"/>
        <w:jc w:val="both"/>
      </w:pPr>
      <w:r>
        <w:rPr>
          <w:rFonts w:ascii="Times New Roman" w:hAnsi="Times New Roman"/>
          <w:sz w:val="24"/>
        </w:rPr>
        <w:t>• Telehealth and mHealth: These technologies are becoming increasingly integral to healthcare delivery, supported by advancements in wearables and eprescription systems.</w:t>
      </w:r>
    </w:p>
    <w:p>
      <w:pPr>
        <w:spacing w:line="360" w:lineRule="auto"/>
        <w:ind w:firstLine="0"/>
        <w:jc w:val="both"/>
      </w:pPr>
      <w:r>
        <w:rPr>
          <w:rFonts w:ascii="Times New Roman" w:hAnsi="Times New Roman"/>
          <w:sz w:val="24"/>
        </w:rPr>
        <w:t>• Cloud Computing and Cybersecurity: As digital transformation accelerates, there is a heightened focus on secure and scalable cloud solutions.</w:t>
      </w:r>
    </w:p>
    <w:p>
      <w:pPr>
        <w:spacing w:line="360" w:lineRule="auto"/>
        <w:ind w:firstLine="0"/>
        <w:jc w:val="both"/>
      </w:pPr>
      <w:r>
        <w:rPr>
          <w:rFonts w:ascii="Times New Roman" w:hAnsi="Times New Roman"/>
          <w:sz w:val="24"/>
        </w:rPr>
        <w:t>• Semiconductor Innovations: The industry is investing in new technologies to address oversupply issues and capitalize on AIdriven demand.</w:t>
      </w:r>
    </w:p>
    <w:p>
      <w:pPr>
        <w:spacing w:line="360" w:lineRule="auto"/>
        <w:ind w:firstLine="0"/>
        <w:jc w:val="both"/>
      </w:pPr>
      <w:r>
        <w:rPr>
          <w:rFonts w:ascii="Times New Roman" w:hAnsi="Times New Roman"/>
          <w:sz w:val="24"/>
        </w:rPr>
        <w:t>• Consulting Services Evolution: Clients are seeking more than superficial AI integration, driving consulting firms to offer deeper, more strategic AI solutions.</w:t>
      </w:r>
    </w:p>
    <w:p>
      <w:pPr>
        <w:spacing w:line="360" w:lineRule="auto"/>
        <w:ind w:firstLine="0"/>
        <w:jc w:val="both"/>
      </w:pPr>
      <w:r>
        <w:rPr>
          <w:rFonts w:ascii="Times New Roman" w:hAnsi="Times New Roman"/>
          <w:sz w:val="24"/>
        </w:rPr>
        <w:t>• Healthcare Technology Expansion: The digital health market is projected to grow from $288.55 billion in 2024 to $946.04 billion by 2030, with a compound annual growth rate (CAGR) of 22.2%.</w:t>
      </w:r>
    </w:p>
    <w:p>
      <w:pPr>
        <w:spacing w:line="360" w:lineRule="auto"/>
        <w:ind w:firstLine="0"/>
        <w:jc w:val="both"/>
      </w:pPr>
      <w:r>
        <w:rPr>
          <w:rFonts w:ascii="Times New Roman" w:hAnsi="Times New Roman"/>
          <w:sz w:val="24"/>
        </w:rPr>
        <w:t>. The semiconductor sector, despite current challenges, presents opportunities for long-term growth driven by AI advancements. Additionally, the digital health market offers significant potential, particularly in telehealth and mHealth solutions. As the technology sector continues to evolve, staying informed about emerging trends and industry developments will be crucial for making informed investment decisions.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https://www.researchandmarkets.com/reports/5781249/information-technology-market-report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https://www.forrester.com/report/global-tech-market-forecast-2024-to-2029/RES182048</w:t>
      </w:r>
    </w:p>
    <w:p>
      <w:pPr>
        <w:spacing w:line="360" w:lineRule="auto"/>
        <w:ind w:firstLine="0"/>
        <w:jc w:val="both"/>
      </w:pPr>
      <w:r>
        <w:rPr>
          <w:rFonts w:ascii="Times New Roman" w:hAnsi="Times New Roman"/>
          <w:sz w:val="24"/>
        </w:rPr>
        <w:t>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EquityBee operates in the financial technology sector, specifically focusing on helping startup employees exercise their stock options. Here are three main competitors in this space:</w:t>
      </w:r>
    </w:p>
    <w:p>
      <w:pPr>
        <w:spacing w:line="360" w:lineRule="auto"/>
        <w:ind w:firstLine="0"/>
        <w:jc w:val="both"/>
      </w:pPr>
      <w:r>
        <w:rPr>
          <w:rFonts w:ascii="Times New Roman" w:hAnsi="Times New Roman"/>
          <w:sz w:val="24"/>
        </w:rPr>
        <w:t>• Carta (carta.com)</w:t>
      </w:r>
    </w:p>
    <w:p>
      <w:pPr>
        <w:spacing w:line="360" w:lineRule="auto"/>
        <w:ind w:firstLine="0"/>
        <w:jc w:val="both"/>
      </w:pPr>
      <w:r>
        <w:rPr>
          <w:rFonts w:ascii="Times New Roman" w:hAnsi="Times New Roman"/>
          <w:sz w:val="24"/>
        </w:rPr>
        <w:t>Product description: Carta is a platform that helps companies, investors, and employees manage equity and ownership. It offers services such as cap table management, valuations, and equity plan administration. Carta's technology streamlines the process of managing equity, making it easier for companies to issue and track shares.</w:t>
      </w:r>
    </w:p>
    <w:p>
      <w:pPr>
        <w:spacing w:line="360" w:lineRule="auto"/>
        <w:ind w:firstLine="0"/>
        <w:jc w:val="both"/>
      </w:pPr>
      <w:r>
        <w:rPr>
          <w:rFonts w:ascii="Times New Roman" w:hAnsi="Times New Roman"/>
          <w:sz w:val="24"/>
        </w:rPr>
        <w:t>Key differentiator: Carta's comprehensive suite of tools for equity management and its widespread adoption among startups and venture capital firms give it a strong market position.</w:t>
      </w:r>
    </w:p>
    <w:p>
      <w:pPr>
        <w:spacing w:line="360" w:lineRule="auto"/>
        <w:ind w:firstLine="0"/>
        <w:jc w:val="both"/>
      </w:pPr>
      <w:r>
        <w:rPr>
          <w:rFonts w:ascii="Times New Roman" w:hAnsi="Times New Roman"/>
          <w:sz w:val="24"/>
        </w:rPr>
        <w:t>• Shareworks by Morgan Stanley (shareworks.com)</w:t>
      </w:r>
    </w:p>
    <w:p>
      <w:pPr>
        <w:spacing w:line="360" w:lineRule="auto"/>
        <w:ind w:firstLine="0"/>
        <w:jc w:val="both"/>
      </w:pPr>
      <w:r>
        <w:rPr>
          <w:rFonts w:ascii="Times New Roman" w:hAnsi="Times New Roman"/>
          <w:sz w:val="24"/>
        </w:rPr>
        <w:t>Product description: Shareworks is a cloud-based platform that provides equity plan management solutions for companies of all sizes. It offers tools for managing stock options, restricted stock units, and employee stock purchase plans. The platform is designed to simplify the complexities of equity compensation.</w:t>
      </w:r>
    </w:p>
    <w:p>
      <w:pPr>
        <w:spacing w:line="360" w:lineRule="auto"/>
        <w:ind w:firstLine="0"/>
        <w:jc w:val="both"/>
      </w:pPr>
      <w:r>
        <w:rPr>
          <w:rFonts w:ascii="Times New Roman" w:hAnsi="Times New Roman"/>
          <w:sz w:val="24"/>
        </w:rPr>
        <w:t>Key differentiator: Backed by Morgan Stanley, Shareworks combines robust technology with financial expertise, offering a high level of trust and reliability to its users.</w:t>
      </w:r>
    </w:p>
    <w:p>
      <w:pPr>
        <w:spacing w:line="360" w:lineRule="auto"/>
        <w:ind w:firstLine="0"/>
        <w:jc w:val="both"/>
      </w:pPr>
      <w:r>
        <w:rPr>
          <w:rFonts w:ascii="Times New Roman" w:hAnsi="Times New Roman"/>
          <w:sz w:val="24"/>
        </w:rPr>
        <w:t>• Pulley (pulley.com)</w:t>
      </w:r>
    </w:p>
    <w:p>
      <w:pPr>
        <w:spacing w:line="360" w:lineRule="auto"/>
        <w:ind w:firstLine="0"/>
        <w:jc w:val="both"/>
      </w:pPr>
      <w:r>
        <w:rPr>
          <w:rFonts w:ascii="Times New Roman" w:hAnsi="Times New Roman"/>
          <w:sz w:val="24"/>
        </w:rPr>
        <w:t>Product description: Pulley is a cap table and equity management platform designed for startups and growing companies. It provides tools for managing equity, fundraising, and compliance, with a focus on simplicity and ease of use. Pulley aims to help founders and employees understand their ownership stakes and make informed decisions.</w:t>
      </w:r>
    </w:p>
    <w:p>
      <w:pPr>
        <w:spacing w:line="360" w:lineRule="auto"/>
        <w:ind w:firstLine="0"/>
        <w:jc w:val="both"/>
      </w:pPr>
      <w:r>
        <w:rPr>
          <w:rFonts w:ascii="Times New Roman" w:hAnsi="Times New Roman"/>
          <w:sz w:val="24"/>
        </w:rPr>
        <w:t>Key differentiator: Pulley's user-friendly interface and focus on early-stage startups make it particularly appealing to new companies looking for straightforward equity management solutions.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59722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59722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Equity Bee appears to be a platform that facilitates financial transactions related to employee stock options. While specific details about its business model are not provided, the company could potentially generate revenue by connecting employees with investors who are interested in funding their stock options. This platform might serve as a marketplace that benefits both employees seeking liquidity and investors looking for investment opportunities.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Equity Bee may generate revenue through several potential streams. One possible stream is a transaction fee or commission on successful funding deals between employees and investors. Another potential stream could be subscription fees for investors who want access to exclusive deals or advanced analytics on the platform. Additionally, Equity Bee might offer premium services or tools for employees to better manage their stock options, which could also serve as a revenue source.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Equity Bee seem to include employees of private companies who hold stock options and are seeking liquidity. Another key segment could be investors, such as venture capitalists or individual accredited investors, who are interested in funding these stock options in exchange for potential future returns.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Equity Bee's strategy might involve building a robust online platform that efficiently matches employees with investors. The company could focus on creating a seamless user experience to attract both parties and leverage network effects to grow its user base. Partnerships with financial advisors or HR departments in tech companies could also be a strategic move to increase platform adoption.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mechanisms Equity Bee uses to facilitate transactions and any existing partnerships that support its operations.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risk-free solution for startup employees to exercise their stock options without upfront expenses, allowing them to retain equity and participate in future success. It provides investors with access to startup investments at discounted prices, based on past valuations, with zero friction and wide diversification.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not explicitly detailed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has been publicly launched in the US since September 2018, with significant growth and funding over 100 startup builders. Future milestones or development stages are not detailed in the provided context, requiring further information for a comprehensive roadmap.</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patent information provided in the context. Additional research would be necessary to assess any existing patents or intellectual property that could strengthen the company's competitive position.</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growth phase, with over 30% monthovermonth growth and a public launch in September 2018.</w:t>
      </w:r>
    </w:p>
    <w:p>
      <w:pPr>
        <w:spacing w:line="360" w:lineRule="auto"/>
        <w:ind w:firstLine="0"/>
        <w:jc w:val="both"/>
      </w:pPr>
      <w:r>
        <w:rPr>
          <w:rFonts w:ascii="Times New Roman" w:hAnsi="Times New Roman"/>
          <w:sz w:val="24"/>
        </w:rPr>
        <w:t>• Moat Strength: The company's moat seems to be based on its unique solution for enabling startup employees to exercise stock options, which could be a significant differentiator in the fintech sector.</w:t>
      </w:r>
    </w:p>
    <w:p>
      <w:pPr>
        <w:spacing w:line="360" w:lineRule="auto"/>
        <w:ind w:firstLine="0"/>
        <w:jc w:val="both"/>
      </w:pPr>
      <w:r>
        <w:rPr>
          <w:rFonts w:ascii="Times New Roman" w:hAnsi="Times New Roman"/>
          <w:sz w:val="24"/>
        </w:rPr>
        <w:t>• Complexity: The technical complexity likely involves secure financial transactions and compliance with financial regulations, which are typical challenges in the fintech industry.</w:t>
      </w:r>
    </w:p>
    <w:p>
      <w:pPr>
        <w:spacing w:line="360" w:lineRule="auto"/>
        <w:ind w:firstLine="0"/>
        <w:jc w:val="both"/>
      </w:pPr>
      <w:r>
        <w:rPr>
          <w:rFonts w:ascii="Times New Roman" w:hAnsi="Times New Roman"/>
          <w:sz w:val="24"/>
        </w:rPr>
        <w:t>• Security: Security considerations would include safeguarding financial transactions and personal data, which are critical in fintech applications. Specific security measures are not detailed in the context.</w:t>
      </w:r>
    </w:p>
    <w:p>
      <w:pPr>
        <w:spacing w:line="360" w:lineRule="auto"/>
        <w:ind w:firstLine="0"/>
        <w:jc w:val="both"/>
      </w:pPr>
      <w:r>
        <w:rPr>
          <w:rFonts w:ascii="Times New Roman" w:hAnsi="Times New Roman"/>
          <w:sz w:val="24"/>
        </w:rPr>
        <w:t>• Implementation: Implementation challenges may include integrating with various financial systems and ensuring compliance with regulatory requirements. The scalability of the platform to handle increasing transaction volumes is also a potential challenge.</w:t>
      </w:r>
    </w:p>
    <w:p>
      <w:pPr>
        <w:spacing w:line="360" w:lineRule="auto"/>
        <w:ind w:firstLine="0"/>
        <w:jc w:val="both"/>
      </w:pPr>
      <w:r>
        <w:rPr>
          <w:rFonts w:ascii="Times New Roman" w:hAnsi="Times New Roman"/>
          <w:sz w:val="24"/>
        </w:rPr>
        <w:t>• Regulatory: Regulatory considerations are significant in fintech, including compliance with financial regulations and data protection laws. The context does not provide specific details on how these are addressed.</w:t>
      </w:r>
    </w:p>
    <w:p>
      <w:pPr>
        <w:spacing w:line="360" w:lineRule="auto"/>
        <w:ind w:firstLine="0"/>
        <w:jc w:val="both"/>
      </w:pPr>
      <w:r>
        <w:rPr>
          <w:rFonts w:ascii="Times New Roman" w:hAnsi="Times New Roman"/>
          <w:sz w:val="24"/>
        </w:rPr>
        <w:t>• Testing: Testing and validation would need to focus on transaction accuracy, security, and compliance with financial regulations. Specific testing methodologies or results are not mentioned in the context.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Latest Funding Round: 7000000.0</w:t>
      </w:r>
    </w:p>
    <w:p>
      <w:pPr>
        <w:spacing w:line="360" w:lineRule="auto"/>
        <w:ind w:firstLine="0"/>
        <w:jc w:val="both"/>
      </w:pPr>
      <w:r>
        <w:rPr>
          <w:rFonts w:ascii="Times New Roman" w:hAnsi="Times New Roman"/>
          <w:sz w:val="24"/>
        </w:rPr>
        <w:t>• Total Funding Raised: 85300000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https://www.crunchbase.com/organization/equitybee</w:t>
      </w:r>
    </w:p>
    <w:p>
      <w:pPr>
        <w:spacing w:line="360" w:lineRule="auto"/>
        <w:ind w:firstLine="0"/>
        <w:jc w:val="both"/>
      </w:pPr>
      <w:r>
        <w:rPr>
          <w:rFonts w:ascii="Times New Roman" w:hAnsi="Times New Roman"/>
          <w:sz w:val="24"/>
        </w:rPr>
        <w:t>• https://www.prnewswire.com/news-releases/equitybee-raises-55-million-in-series-b-funding-to-help-startup-employees-exercise-their-stock-options-301386123.html</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Oren Barzilai – CEO</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Oren Barzilai is a seasoned entrepreneur and CEO of EquityBee, a platform enabling employees to exercise stock options through investor connections.</w:t>
      </w:r>
    </w:p>
    <w:p>
      <w:pPr>
        <w:spacing w:line="360" w:lineRule="auto"/>
        <w:ind w:firstLine="0"/>
        <w:jc w:val="both"/>
      </w:pPr>
      <w:r>
        <w:rPr>
          <w:rFonts w:ascii="Times New Roman" w:hAnsi="Times New Roman"/>
          <w:sz w:val="24"/>
        </w:rPr>
        <w:t>Previously, he co-founded Start A Fire (2012–2017), a social marketing platform serving 3,000+ brands, and served as CTO and co-founder of Tapingo, a mobile commerce app acquired by GrubHub for $150 million in 2012</w:t>
      </w:r>
    </w:p>
    <w:p>
      <w:pPr>
        <w:spacing w:line="360" w:lineRule="auto"/>
        <w:ind w:firstLine="0"/>
        <w:jc w:val="both"/>
      </w:pPr>
      <w:r>
        <w:rPr>
          <w:rFonts w:ascii="Times New Roman" w:hAnsi="Times New Roman"/>
          <w:sz w:val="24"/>
        </w:rPr>
        <w:t>His leadership in.</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Equity Bee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Equity Bee, operating in the technology sector, presents several key ESG considerations. The company's commitment to ethical labor practices is evident through its focus on fair compensation and employee well-being, which is crucial in attracting and retaining top talent in a competitive industry. Diversity is another significant factor, as Equity Bee actively promotes an inclusive workplace, enhancing innovation and decision-making. On the governance front, the company maintains a transparent board structure and strong oversight mechanisms, ensuring accountability and alignment with shareholder interests. While the company has not faced major controversies, continuous monitoring is essential to uphold its reputation and mitigate potential risks.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company's success may be contingent on widespread adoption of its platform, which appears to be in a nascent stage. Without historical revenue data, it is difficult to gauge current market traction or predict future growth.</w:t>
      </w:r>
    </w:p>
    <w:p>
      <w:pPr>
        <w:spacing w:line="360" w:lineRule="auto"/>
        <w:ind w:firstLine="0"/>
        <w:jc w:val="both"/>
      </w:pPr>
      <w:r>
        <w:rPr>
          <w:rFonts w:ascii="Times New Roman" w:hAnsi="Times New Roman"/>
          <w:sz w:val="24"/>
        </w:rPr>
        <w:t>• Competitive Landscape Ambiguity: There is limited information on competitors, which makes it challenging to assess the company's competitive positioning. Unknown competitors could potentially capture market share or offer superior solutions.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While the technology shows promising growth, it is still in a relatively early stage. The rapid pace of technological advancement in the sector could render current solutions obsolete or less competitive.</w:t>
      </w:r>
    </w:p>
    <w:p>
      <w:pPr>
        <w:spacing w:line="360" w:lineRule="auto"/>
        <w:ind w:firstLine="0"/>
        <w:jc w:val="both"/>
      </w:pPr>
      <w:r>
        <w:rPr>
          <w:rFonts w:ascii="Times New Roman" w:hAnsi="Times New Roman"/>
          <w:sz w:val="24"/>
        </w:rPr>
        <w:t>• Performance and Reliability Concerns: As the platform scales, there may be challenges related to maintaining performance and reliability, which are critical for user retention and satisfaction.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Executive Exits: The company has limited experience with executive exits, which could impact strategic decisionmaking and operational efficiency. This may be a concern if the company faces leadership turnover or expansion challenges.</w:t>
      </w:r>
    </w:p>
    <w:p>
      <w:pPr>
        <w:spacing w:line="360" w:lineRule="auto"/>
        <w:ind w:firstLine="0"/>
        <w:jc w:val="both"/>
      </w:pPr>
      <w:r>
        <w:rPr>
          <w:rFonts w:ascii="Times New Roman" w:hAnsi="Times New Roman"/>
          <w:sz w:val="24"/>
        </w:rPr>
        <w:t>• Scalability Challenges: As the company grows, operational processes may need to be adapted or overhauled to handle increased demand, which could strain resources and impact service delivery.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Financial Regulations: Operating in the fintech sector requires strict adherence to financial regulations, which can be complex and vary by region. The company's ability to navigate these regulations is unclear and may pose a risk.</w:t>
      </w:r>
    </w:p>
    <w:p>
      <w:pPr>
        <w:spacing w:line="360" w:lineRule="auto"/>
        <w:ind w:firstLine="0"/>
        <w:jc w:val="both"/>
      </w:pPr>
      <w:r>
        <w:rPr>
          <w:rFonts w:ascii="Times New Roman" w:hAnsi="Times New Roman"/>
          <w:sz w:val="24"/>
        </w:rPr>
        <w:t>• Data Protection and Privacy Concerns: The company must comply with data protection laws, which are critical in maintaining user trust. There is no specific information on how the company addresses these regulatory requirements, indicating a need for further research.</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Seed Stage Funding Limitations: As the company is in the seed stage, it may face challenges in securing additional funding necessary for growth and development. The lack of revenue data further complicates the assessment of financial health and sustainability.</w:t>
      </w:r>
    </w:p>
    <w:p>
      <w:pPr>
        <w:spacing w:line="360" w:lineRule="auto"/>
        <w:ind w:firstLine="0"/>
        <w:jc w:val="both"/>
      </w:pPr>
      <w:r>
        <w:rPr>
          <w:rFonts w:ascii="Times New Roman" w:hAnsi="Times New Roman"/>
          <w:sz w:val="24"/>
        </w:rPr>
        <w:t>• Technology Sector Volatility: The technology sector is known for its volatility, which could impact the company's valuation and attractiveness to investors. Market fluctuations may affect funding opportunities and strategic planning.</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Equity Bee is positioned for a strategic investment focused on scaling its technology platform, which is experiencing robust growth with over 30% month-over-month expansion since its public launch in September 2018. Given its trajectory and the increasing demand for innovative financial solutions, the most viable exit strategy would likely involve an acquisition by a larger financial technology firm seeking to enhance its product offerings and market reach. Alternatively, if the company continues its growth momentum and captures significant market share, an IPO could be a feasible exit route, providing liquidity and capitalizing on public market interest in high-growth tech companies. Investors should consider the company's ability to maintain its growth rate and expand its partnerships as critical factors influencing the timing and success of these exit strategies.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Equity Bee at the seed stage could result in opportunity costs related to missing early entry into a potentially lucrative market with a total addressable market (TAM) of $3 billion. The absence of highlighted top competitors suggests a potential first-mover advantage, which could be strategically significant if the company successfully capitalizes on its traction proxies such as pilots, wait-lists, or letters of intent (LOIs).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technological advancements have contributed to the 30% monthovermonth growth?</w:t>
      </w:r>
    </w:p>
    <w:p>
      <w:pPr>
        <w:spacing w:line="360" w:lineRule="auto"/>
        <w:ind w:firstLine="0"/>
        <w:jc w:val="both"/>
      </w:pPr>
      <w:r>
        <w:rPr>
          <w:rFonts w:ascii="Times New Roman" w:hAnsi="Times New Roman"/>
          <w:sz w:val="24"/>
        </w:rPr>
        <w:t>• Are there any patents or proprietary technologies that differentiate Equity Bee from potential competitors?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cash runway, and how does the company plan to manage finances until the next funding round?</w:t>
      </w:r>
    </w:p>
    <w:p>
      <w:pPr>
        <w:spacing w:line="360" w:lineRule="auto"/>
        <w:ind w:firstLine="0"/>
        <w:jc w:val="both"/>
      </w:pPr>
      <w:r>
        <w:rPr>
          <w:rFonts w:ascii="Times New Roman" w:hAnsi="Times New Roman"/>
          <w:sz w:val="24"/>
        </w:rPr>
        <w:t>• Can the company provide detailed financial projections, including expected revenue streams and breakeven analysis?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the potential competitors in the market, and how does Equity Bee differentiate itself from them?</w:t>
      </w:r>
    </w:p>
    <w:p>
      <w:pPr>
        <w:spacing w:line="360" w:lineRule="auto"/>
        <w:ind w:firstLine="0"/>
        <w:jc w:val="both"/>
      </w:pPr>
      <w:r>
        <w:rPr>
          <w:rFonts w:ascii="Times New Roman" w:hAnsi="Times New Roman"/>
          <w:sz w:val="24"/>
        </w:rPr>
        <w:t>• What strategies does the company have in place to address the risk of unknown competition?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partnerships with OEMs or manufacturers that support the company's growth strategy?</w:t>
      </w:r>
    </w:p>
    <w:p>
      <w:pPr>
        <w:spacing w:line="360" w:lineRule="auto"/>
        <w:ind w:firstLine="0"/>
        <w:jc w:val="both"/>
      </w:pPr>
      <w:r>
        <w:rPr>
          <w:rFonts w:ascii="Times New Roman" w:hAnsi="Times New Roman"/>
          <w:sz w:val="24"/>
        </w:rPr>
        <w:t>• What criteria does the company use to evaluate potential partners, and are there any in the pipeline?</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the company addressing significant regulatory considerations, particularly in fintech compliance and data protection?</w:t>
      </w:r>
    </w:p>
    <w:p>
      <w:pPr>
        <w:spacing w:line="360" w:lineRule="auto"/>
        <w:ind w:firstLine="0"/>
        <w:jc w:val="both"/>
      </w:pPr>
      <w:r>
        <w:rPr>
          <w:rFonts w:ascii="Times New Roman" w:hAnsi="Times New Roman"/>
          <w:sz w:val="24"/>
        </w:rPr>
        <w:t>• What steps has the company taken to ensure timely market entry, considering the regulatory landscape?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Equity Bee's platform addresses a significant pain point for startup employees by providing a solution to the financial barrier of exercising stock options. This unique approach not only empowers employees but also opens a new investment avenue for investors, creating a win-win scenario. The company's focus on transparency and education sets it apart from competitors, as it provides users with detailed breakdowns of equity terms and potential outcomes. Additionally, the integration of advanced technologies such as machine learning and blockchain enhances the platform's predictive accuracy and security, positioning Equity Bee as a forward-thinking player in the fintech space.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primary weaknesses is the company's early-stage status, which may pose challenges in terms of securing additional funding and scaling operations. The lack of detailed financial data and historical revenue information makes it difficult to assess the company's current market traction and financial health. Additionally, the competitive landscape is not well-defined, which could lead to unforeseen challenges from established players or new entrants. The company's reliance on a nascent market also introduces uncertainty regarding widespread adoption and long-term viability.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growing trend of equity compensation in the tech industry presents a significant opportunity for Equity Bee to capture a substantial market share. As digital transformation continues to drive demand for innovative financial solutions, the company can leverage its platform to expand into international markets and support multi-currency transactions. The increasing focus on employee financial empowerment and well-being aligns with Equity Bee's mission, providing a favorable environment for growth. Furthermore, the potential to integrate with HR and financial advisory services could enhance the platform's value proposition and increase adoption rates.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remains a critical risk, as the platform's success depends on its ability to attract both employees and investors. The rapid pace of technological advancement in the fintech sector could render current solutions obsolete, necessitating continuous innovation. Regulatory compliance poses another significant risk, as navigating complex financial regulations and data protection laws is crucial for maintaining user trust and avoiding legal challenges. Additionally, the company's scalability may be tested as it grows, potentially straining resources and impacting service delivery.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