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 w:rsidRPr="5E747DBC">
        <w:rPr>
          <w:rFonts w:ascii="Aptos" w:eastAsia="Aptos" w:hAnsi="Aptos" w:cs="Aptos"/>
          <w:b w:val="0"/>
          <w:sz w:val="20"/>
          <w:szCs w:val="20"/>
        </w:rPr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b w:val="0"/>
          <w:sz w:val="20"/>
          <w:szCs w:val="20"/>
          <w:shd w:val="clear" w:color="auto" w:fill="FFFFFF"/>
          <w:lang w:eastAsia="pl-PL"/>
        </w:rPr>
        <w:t>Tel. {{ candidate.phone or '…' }}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 w:val="0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z dniem {{ contract.start_date | pl_date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b w:val="0"/>
          <w:sz w:val="20"/>
          <w:szCs w:val="20"/>
        </w:rPr>
        <w:t xml:space="preserve">zwaną dalej „Administratorem” </w:t>
        <w:br/>
        <w:br/>
        <w:t>a</w:t>
        <w:br/>
        <w:br/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