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61C3" w14:textId="6444B4BE" w:rsidR="00DD0D93" w:rsidRPr="001D10EE" w:rsidRDefault="00DD0D93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</w:p>
    <w:p w14:paraId="380D5F0F" w14:textId="77777777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Umowa o współpracę B2B</w:t>
      </w:r>
    </w:p>
    <w:p w14:paraId="740499AA" w14:textId="29AC5E50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nr {{ b2b.contract_number or '………' }}</w:t>
      </w:r>
    </w:p>
    <w:p w14:paraId="1B3C645D" w14:textId="77777777" w:rsidR="00DD0D93" w:rsidRPr="009165CD" w:rsidRDefault="00DD0D93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76E2F190" w14:textId="43BACEFA" w:rsidR="00DD0D93" w:rsidRPr="009165CD" w:rsidRDefault="00665A97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zawarta w dniu {{ b2b.signing_date | pl_date }} roku w Warszawie pomiędzy: </w:t>
      </w:r>
    </w:p>
    <w:p w14:paraId="7B5A20D6" w14:textId="77777777" w:rsidR="00C75464" w:rsidRPr="009165CD" w:rsidRDefault="00C75464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6984FE61" w14:textId="0E991172" w:rsidR="00D908F9" w:rsidRPr="009165CD" w:rsidRDefault="00DD0D93" w:rsidP="5E747DBC">
      <w:pPr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495FF9D8">
        <w:rPr>
          <w:rFonts w:ascii="Aptos" w:eastAsia="Aptos" w:hAnsi="Aptos" w:cs="Aptos"/>
          <w:b/>
          <w:sz w:val="20"/>
          <w:szCs w:val="20"/>
        </w:rPr>
        <w:t>B2B.</w:t>
      </w:r>
      <w:r w:rsidR="006E083A">
        <w:rPr>
          <w:rFonts w:ascii="Aptos" w:eastAsia="Aptos" w:hAnsi="Aptos" w:cs="Aptos"/>
          <w:b/>
          <w:sz w:val="20"/>
          <w:szCs w:val="20"/>
        </w:rPr>
        <w:t>NET</w:t>
      </w:r>
      <w:r w:rsidRPr="495FF9D8">
        <w:rPr>
          <w:rFonts w:ascii="Aptos" w:eastAsia="Aptos" w:hAnsi="Aptos" w:cs="Aptos"/>
          <w:b/>
          <w:sz w:val="20"/>
          <w:szCs w:val="20"/>
        </w:rPr>
        <w:t xml:space="preserve"> S.A.</w:t>
      </w:r>
      <w:r w:rsidR="00DF56E9" w:rsidRPr="495FF9D8">
        <w:rPr>
          <w:rFonts w:ascii="Aptos" w:eastAsia="Aptos" w:hAnsi="Aptos" w:cs="Aptos"/>
          <w:sz w:val="20"/>
          <w:szCs w:val="20"/>
        </w:rPr>
        <w:t xml:space="preserve"> z siedzibą w Warszawie,</w:t>
      </w:r>
      <w:r w:rsidR="008E0CA3" w:rsidRPr="495FF9D8">
        <w:rPr>
          <w:rFonts w:ascii="Aptos" w:eastAsia="Aptos" w:hAnsi="Aptos" w:cs="Aptos"/>
          <w:sz w:val="20"/>
          <w:szCs w:val="20"/>
        </w:rPr>
        <w:t xml:space="preserve"> </w:t>
      </w:r>
      <w:r w:rsidR="00871656" w:rsidRPr="495FF9D8">
        <w:rPr>
          <w:rFonts w:ascii="Aptos" w:eastAsia="Aptos" w:hAnsi="Aptos" w:cs="Aptos"/>
          <w:sz w:val="20"/>
          <w:szCs w:val="20"/>
        </w:rPr>
        <w:t>Al</w:t>
      </w:r>
      <w:r w:rsidR="00C867A7" w:rsidRPr="495FF9D8">
        <w:rPr>
          <w:rFonts w:ascii="Aptos" w:eastAsia="Aptos" w:hAnsi="Aptos" w:cs="Aptos"/>
          <w:sz w:val="20"/>
          <w:szCs w:val="20"/>
        </w:rPr>
        <w:t>eje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Jerozolimskie 1</w:t>
      </w:r>
      <w:r w:rsidR="00061D5A" w:rsidRPr="495FF9D8">
        <w:rPr>
          <w:rFonts w:ascii="Aptos" w:eastAsia="Aptos" w:hAnsi="Aptos" w:cs="Aptos"/>
          <w:sz w:val="20"/>
          <w:szCs w:val="20"/>
        </w:rPr>
        <w:t>80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02-486 Warszawa,</w:t>
      </w:r>
      <w:r w:rsidRPr="495FF9D8">
        <w:rPr>
          <w:rFonts w:ascii="Aptos" w:eastAsia="Aptos" w:hAnsi="Aptos" w:cs="Aptos"/>
          <w:sz w:val="20"/>
          <w:szCs w:val="20"/>
        </w:rPr>
        <w:t xml:space="preserve"> wpisaną do Rejestru Przedsiębiorców prowadzonego przez </w:t>
      </w:r>
      <w:r w:rsidR="000B4A64" w:rsidRPr="495FF9D8">
        <w:rPr>
          <w:rFonts w:ascii="Aptos" w:eastAsia="Aptos" w:hAnsi="Aptos" w:cs="Aptos"/>
          <w:sz w:val="20"/>
          <w:szCs w:val="20"/>
        </w:rPr>
        <w:t>Sąd Rejonowy dla m.st. Warszawy w Warszawie</w:t>
      </w:r>
      <w:r w:rsidRPr="495FF9D8">
        <w:rPr>
          <w:rFonts w:ascii="Aptos" w:eastAsia="Aptos" w:hAnsi="Aptos" w:cs="Aptos"/>
          <w:sz w:val="20"/>
          <w:szCs w:val="20"/>
        </w:rPr>
        <w:t xml:space="preserve">, </w:t>
      </w:r>
      <w:r w:rsidR="000B4A64" w:rsidRPr="495FF9D8">
        <w:rPr>
          <w:rFonts w:ascii="Aptos" w:eastAsia="Aptos" w:hAnsi="Aptos" w:cs="Aptos"/>
          <w:sz w:val="20"/>
          <w:szCs w:val="20"/>
        </w:rPr>
        <w:t>XI</w:t>
      </w:r>
      <w:r w:rsidR="00353D6F" w:rsidRPr="495FF9D8">
        <w:rPr>
          <w:rFonts w:ascii="Aptos" w:eastAsia="Aptos" w:hAnsi="Aptos" w:cs="Aptos"/>
          <w:sz w:val="20"/>
          <w:szCs w:val="20"/>
        </w:rPr>
        <w:t>V</w:t>
      </w:r>
      <w:r w:rsidRPr="495FF9D8">
        <w:rPr>
          <w:rFonts w:ascii="Aptos" w:eastAsia="Aptos" w:hAnsi="Aptos" w:cs="Aptos"/>
          <w:sz w:val="20"/>
          <w:szCs w:val="20"/>
        </w:rPr>
        <w:t xml:space="preserve"> Wydział Gospodarczy </w:t>
      </w:r>
      <w:r w:rsidR="00697D88" w:rsidRPr="495FF9D8">
        <w:rPr>
          <w:rFonts w:ascii="Aptos" w:eastAsia="Aptos" w:hAnsi="Aptos" w:cs="Aptos"/>
          <w:sz w:val="20"/>
          <w:szCs w:val="20"/>
        </w:rPr>
        <w:t>Krajowego Rejestru Sądowego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697D88" w:rsidRPr="495FF9D8">
        <w:rPr>
          <w:rFonts w:ascii="Aptos" w:eastAsia="Aptos" w:hAnsi="Aptos" w:cs="Aptos"/>
          <w:sz w:val="20"/>
          <w:szCs w:val="20"/>
        </w:rPr>
        <w:t xml:space="preserve"> KRS</w:t>
      </w:r>
      <w:r w:rsidRPr="495FF9D8">
        <w:rPr>
          <w:rFonts w:ascii="Aptos" w:eastAsia="Aptos" w:hAnsi="Aptos" w:cs="Aptos"/>
          <w:sz w:val="20"/>
          <w:szCs w:val="20"/>
        </w:rPr>
        <w:t xml:space="preserve"> pod nr 0000387063,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z w:val="20"/>
          <w:szCs w:val="20"/>
        </w:rPr>
        <w:t>NIP: 5711707392</w:t>
      </w:r>
      <w:r w:rsidR="00A12590" w:rsidRPr="495FF9D8">
        <w:rPr>
          <w:rFonts w:ascii="Aptos" w:eastAsia="Aptos" w:hAnsi="Aptos" w:cs="Aptos"/>
          <w:sz w:val="20"/>
          <w:szCs w:val="20"/>
        </w:rPr>
        <w:t>, o kapitale akcyjnym 1.360.000,00 zł (opłaconym)</w:t>
      </w:r>
      <w:r w:rsidR="004E0EFC" w:rsidRPr="495FF9D8">
        <w:rPr>
          <w:rFonts w:ascii="Aptos" w:eastAsia="Aptos" w:hAnsi="Aptos" w:cs="Aptos"/>
          <w:sz w:val="20"/>
          <w:szCs w:val="20"/>
        </w:rPr>
        <w:t xml:space="preserve">, </w:t>
      </w:r>
      <w:bookmarkStart w:id="0" w:name="_Hlk216952822"/>
      <w:r w:rsidRPr="495FF9D8">
        <w:rPr>
          <w:rFonts w:ascii="Aptos" w:eastAsia="Aptos" w:hAnsi="Aptos" w:cs="Aptos"/>
          <w:sz w:val="20"/>
          <w:szCs w:val="20"/>
        </w:rPr>
        <w:t>reprezentowaną prze</w:t>
      </w:r>
      <w:r w:rsidR="002C4131" w:rsidRPr="495FF9D8">
        <w:rPr>
          <w:rFonts w:ascii="Aptos" w:eastAsia="Aptos" w:hAnsi="Aptos" w:cs="Aptos"/>
          <w:sz w:val="20"/>
          <w:szCs w:val="20"/>
        </w:rPr>
        <w:t xml:space="preserve">z </w:t>
      </w:r>
      <w:r w:rsidR="004055D2" w:rsidRPr="495FF9D8">
        <w:rPr>
          <w:rFonts w:ascii="Aptos" w:eastAsia="Aptos" w:hAnsi="Aptos" w:cs="Aptos"/>
          <w:sz w:val="20"/>
          <w:szCs w:val="20"/>
        </w:rPr>
        <w:t>Pana Artura Twardowskiego – Prezesa Zarządu,</w:t>
      </w:r>
    </w:p>
    <w:bookmarkEnd w:id="0"/>
    <w:p w14:paraId="104CE5CF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3C98637F" w14:textId="49A4EE47" w:rsidR="00F353DA" w:rsidRPr="009165CD" w:rsidRDefault="00923B1B" w:rsidP="5E747DBC">
      <w:pPr>
        <w:suppressAutoHyphens/>
        <w:spacing w:after="0" w:line="276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  <w:r w:rsidRPr="495FF9D8">
        <w:rPr>
          <w:rFonts w:ascii="Aptos" w:eastAsia="Aptos" w:hAnsi="Aptos" w:cs="Aptos"/>
          <w:spacing w:val="-3"/>
          <w:sz w:val="20"/>
          <w:szCs w:val="20"/>
        </w:rPr>
        <w:t>d</w:t>
      </w:r>
      <w:r w:rsidR="00F353DA" w:rsidRPr="495FF9D8">
        <w:rPr>
          <w:rFonts w:ascii="Aptos" w:eastAsia="Aptos" w:hAnsi="Aptos" w:cs="Aptos"/>
          <w:spacing w:val="-3"/>
          <w:sz w:val="20"/>
          <w:szCs w:val="20"/>
        </w:rPr>
        <w:t>alej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jako 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„</w:t>
      </w:r>
      <w:r w:rsidR="004055D2" w:rsidRPr="495FF9D8">
        <w:rPr>
          <w:rFonts w:ascii="Aptos" w:eastAsia="Aptos" w:hAnsi="Aptos" w:cs="Aptos"/>
          <w:b/>
          <w:spacing w:val="-3"/>
          <w:sz w:val="20"/>
          <w:szCs w:val="20"/>
        </w:rPr>
        <w:t>Spółka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lub </w:t>
      </w:r>
      <w:r w:rsidR="007245BA" w:rsidRPr="495FF9D8">
        <w:rPr>
          <w:rFonts w:ascii="Aptos" w:eastAsia="Aptos" w:hAnsi="Aptos" w:cs="Aptos"/>
          <w:spacing w:val="-3"/>
          <w:sz w:val="20"/>
          <w:szCs w:val="20"/>
        </w:rPr>
        <w:t>„</w:t>
      </w:r>
      <w:r w:rsidR="00F353DA" w:rsidRPr="495FF9D8">
        <w:rPr>
          <w:rFonts w:ascii="Aptos" w:eastAsia="Aptos" w:hAnsi="Aptos" w:cs="Aptos"/>
          <w:b/>
          <w:spacing w:val="-3"/>
          <w:sz w:val="20"/>
          <w:szCs w:val="20"/>
        </w:rPr>
        <w:t>B2BNET</w:t>
      </w:r>
      <w:r w:rsidR="007245BA"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</w:p>
    <w:p w14:paraId="4E58B804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6F5F5850" w14:textId="77777777" w:rsidR="00DD0D93" w:rsidRPr="009165CD" w:rsidRDefault="00DD0D93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a</w:t>
      </w:r>
    </w:p>
    <w:p w14:paraId="5D124A77" w14:textId="568A7C4E" w:rsidR="00431067" w:rsidRPr="009165CD" w:rsidRDefault="00431067" w:rsidP="004A7A33">
      <w:pPr>
        <w:tabs>
          <w:tab w:val="left" w:pos="-720"/>
        </w:tabs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bookmarkStart w:id="1" w:name="_Hlk215685548"/>
      <w:r>
        <w:rPr>
          <w:rFonts w:ascii="Aptos" w:hAnsi="Aptos"/>
          <w:b/>
          <w:sz w:val="20"/>
        </w:rPr>
        <w:t xml:space="preserve">{{ b2b.g_pan }} {{ b2b.partner_instrumental or candidate.full_name or '………' }} </w:t>
      </w:r>
      <w:r>
        <w:rPr>
          <w:rFonts w:ascii="Aptos" w:hAnsi="Aptos"/>
          <w:b w:val="0"/>
          <w:sz w:val="20"/>
        </w:rPr>
        <w:t xml:space="preserve">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bookmarkEnd w:id="1"/>
    <w:p w14:paraId="2F73AB00" w14:textId="77777777" w:rsidR="002842BE" w:rsidRPr="009165CD" w:rsidRDefault="002842BE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66B91756" w14:textId="097382F5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Dane kontaktowe:</w:t>
      </w:r>
    </w:p>
    <w:p w14:paraId="65C13946" w14:textId="2E6BDDFB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b w:val="0"/>
          <w:sz w:val="20"/>
          <w:szCs w:val="20"/>
          <w:shd w:val="clear" w:color="auto" w:fill="FFFFFF"/>
          <w:lang w:eastAsia="pl-PL"/>
        </w:rPr>
        <w:t>Tel. {{ candidate.phone or '…' }}; Adres e-mail: {{ candidate.email or '…' }}</w:t>
      </w:r>
    </w:p>
    <w:p w14:paraId="28FC00D8" w14:textId="77777777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2018DA07" w14:textId="39BBC405" w:rsidR="00C873AF" w:rsidRPr="009165CD" w:rsidRDefault="00C873AF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 xml:space="preserve">{{ b2b.g_zwany }} w dalszej części umowy „Partnerem” </w:t>
      </w:r>
    </w:p>
    <w:p w14:paraId="3E461197" w14:textId="77777777" w:rsidR="0069011C" w:rsidRPr="009165CD" w:rsidRDefault="0069011C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662A5CEC" w14:textId="4A6C16B4" w:rsidR="002D414A" w:rsidRPr="009165CD" w:rsidRDefault="00754454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B2BNET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 i </w:t>
      </w:r>
      <w:r w:rsidRPr="5E747DBC">
        <w:rPr>
          <w:rFonts w:ascii="Aptos" w:eastAsia="Aptos" w:hAnsi="Aptos" w:cs="Aptos"/>
          <w:sz w:val="20"/>
          <w:szCs w:val="20"/>
        </w:rPr>
        <w:t>P</w:t>
      </w:r>
      <w:r w:rsidR="0043040C" w:rsidRPr="5E747DBC">
        <w:rPr>
          <w:rFonts w:ascii="Aptos" w:eastAsia="Aptos" w:hAnsi="Aptos" w:cs="Aptos"/>
          <w:sz w:val="20"/>
          <w:szCs w:val="20"/>
        </w:rPr>
        <w:t>artner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zwani są w dalszej części </w:t>
      </w:r>
      <w:r w:rsidR="00F33C4E" w:rsidRPr="5E747DBC">
        <w:rPr>
          <w:rFonts w:ascii="Aptos" w:eastAsia="Aptos" w:hAnsi="Aptos" w:cs="Aptos"/>
          <w:b/>
          <w:sz w:val="20"/>
          <w:szCs w:val="20"/>
        </w:rPr>
        <w:t>"S</w:t>
      </w:r>
      <w:r w:rsidR="00C30EF5" w:rsidRPr="5E747DBC">
        <w:rPr>
          <w:rFonts w:ascii="Aptos" w:eastAsia="Aptos" w:hAnsi="Aptos" w:cs="Aptos"/>
          <w:b/>
          <w:sz w:val="20"/>
          <w:szCs w:val="20"/>
        </w:rPr>
        <w:t>tronami</w:t>
      </w:r>
      <w:r w:rsidR="00DD0D93" w:rsidRPr="5E747DBC">
        <w:rPr>
          <w:rFonts w:ascii="Aptos" w:eastAsia="Aptos" w:hAnsi="Aptos" w:cs="Aptos"/>
          <w:b/>
          <w:sz w:val="20"/>
          <w:szCs w:val="20"/>
        </w:rPr>
        <w:t>"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,</w:t>
      </w:r>
      <w:r w:rsidR="00D02CDA" w:rsidRPr="5E747DBC">
        <w:rPr>
          <w:rFonts w:ascii="Aptos" w:eastAsia="Aptos" w:hAnsi="Aptos" w:cs="Aptos"/>
          <w:sz w:val="20"/>
          <w:szCs w:val="20"/>
        </w:rPr>
        <w:t xml:space="preserve"> a każdy z osobna jako 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„Stron</w:t>
      </w:r>
      <w:r w:rsidR="00373CF5" w:rsidRPr="5E747DBC">
        <w:rPr>
          <w:rFonts w:ascii="Aptos" w:eastAsia="Aptos" w:hAnsi="Aptos" w:cs="Aptos"/>
          <w:b/>
          <w:sz w:val="20"/>
          <w:szCs w:val="20"/>
        </w:rPr>
        <w:t>ą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”</w:t>
      </w:r>
    </w:p>
    <w:p w14:paraId="23BA0A81" w14:textId="77777777" w:rsidR="00411D07" w:rsidRPr="009165CD" w:rsidRDefault="00411D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79C4CD82" w14:textId="7B547266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Preambuła:</w:t>
      </w:r>
    </w:p>
    <w:p w14:paraId="0E0CEED0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Zważywszy, że:</w:t>
      </w:r>
    </w:p>
    <w:p w14:paraId="21325B56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1)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Spółka realizuje usługi informatyczne, które mają na celu wsparcie klientów Spółki w zarządzaniu i korzystaniu z technologii informatycznych,</w:t>
      </w:r>
    </w:p>
    <w:p w14:paraId="23E6A771" w14:textId="1D7B758F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2)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Usługi wskazane w punk</w:t>
      </w:r>
      <w:r w:rsidR="004D63C4" w:rsidRPr="5E747DBC">
        <w:rPr>
          <w:rFonts w:ascii="Aptos" w:eastAsia="Aptos" w:hAnsi="Aptos" w:cs="Aptos"/>
          <w:sz w:val="20"/>
          <w:szCs w:val="20"/>
        </w:rPr>
        <w:t>cie</w:t>
      </w:r>
      <w:r w:rsidRPr="5E747DBC">
        <w:rPr>
          <w:rFonts w:ascii="Aptos" w:eastAsia="Aptos" w:hAnsi="Aptos" w:cs="Aptos"/>
          <w:sz w:val="20"/>
          <w:szCs w:val="20"/>
        </w:rPr>
        <w:t xml:space="preserve"> 1 powyżej realizowane są przy udziale podwykonawców dedykowanych do konkretnych klientów Spółki i w zakresie konkretnych działań celowych i z tego też względu Spółka – w ramach czynności rekrutacyjnych – weryfikuje umiejętności potencjalnych podwykonawców,</w:t>
      </w:r>
    </w:p>
    <w:p w14:paraId="72E105D3" w14:textId="6A1440F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39EC6FAD">
        <w:rPr>
          <w:rFonts w:ascii="Aptos" w:eastAsia="Aptos" w:hAnsi="Aptos" w:cs="Aptos"/>
          <w:sz w:val="20"/>
          <w:szCs w:val="20"/>
        </w:rPr>
        <w:t>3)</w:t>
      </w:r>
      <w:r>
        <w:tab/>
      </w:r>
      <w:r w:rsidRPr="39EC6FAD">
        <w:rPr>
          <w:rFonts w:ascii="Aptos" w:eastAsia="Aptos" w:hAnsi="Aptos" w:cs="Aptos"/>
          <w:sz w:val="20"/>
          <w:szCs w:val="20"/>
        </w:rPr>
        <w:t>Partner poddał się procedurze rekrutacji, która zakończyła się pozytywnym wynikiem i jako przedsiębiorca jest zainteresowany podjęciem długoterminowej współpracy ze Spółką w relacji B2B,</w:t>
      </w:r>
      <w:r w:rsidR="00383CBE" w:rsidRPr="39EC6FAD">
        <w:rPr>
          <w:rFonts w:ascii="Aptos" w:eastAsia="Aptos" w:hAnsi="Aptos" w:cs="Aptos"/>
          <w:sz w:val="20"/>
          <w:szCs w:val="20"/>
        </w:rPr>
        <w:t xml:space="preserve"> </w:t>
      </w:r>
      <w:r w:rsidRPr="39EC6FAD">
        <w:rPr>
          <w:rFonts w:ascii="Aptos" w:eastAsia="Aptos" w:hAnsi="Aptos" w:cs="Aptos"/>
          <w:sz w:val="20"/>
          <w:szCs w:val="20"/>
        </w:rPr>
        <w:t>strony zawierają niniejszą Umową celem określenia warunków współpracy przy realizacji przez Spółkę usług na rzecz jej klientów.</w:t>
      </w:r>
    </w:p>
    <w:p w14:paraId="18851B27" w14:textId="420D457D" w:rsidR="39EC6FAD" w:rsidRDefault="39EC6FAD" w:rsidP="39EC6FAD">
      <w:pPr>
        <w:spacing w:after="0" w:line="276" w:lineRule="auto"/>
        <w:jc w:val="center"/>
        <w:rPr>
          <w:rFonts w:ascii="Aptos" w:eastAsia="Aptos" w:hAnsi="Aptos" w:cs="Aptos"/>
          <w:b/>
          <w:bCs/>
          <w:sz w:val="20"/>
          <w:szCs w:val="20"/>
        </w:rPr>
      </w:pPr>
    </w:p>
    <w:p w14:paraId="5980BD31" w14:textId="4E3451EC" w:rsidR="00383CBE" w:rsidRPr="009165CD" w:rsidRDefault="00383CBE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§ 1</w:t>
      </w:r>
    </w:p>
    <w:p w14:paraId="7F19300C" w14:textId="23CD707C" w:rsidR="005A7AA0" w:rsidRPr="00E97CFC" w:rsidRDefault="00383CBE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Oświadczenia stron</w:t>
      </w:r>
    </w:p>
    <w:p w14:paraId="72E1CEA4" w14:textId="7427D8E0" w:rsidR="00D02CDA" w:rsidRPr="005A7AA0" w:rsidRDefault="00002214" w:rsidP="5E747DBC">
      <w:pPr>
        <w:pStyle w:val="Akapitzlist"/>
        <w:spacing w:before="0" w:after="0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oświadcza, iż jako przedsiębiorca prowadzi działalność gospodarczą w segmencie usług informatycznych i specjalizuje się w obszarze {{ b2b.area_label or '………' }}, z tego też względu posiada kompetencje oraz doświadczenie w realizacji zadań oczekiwanych przez Spółkę.</w:t>
      </w:r>
    </w:p>
    <w:p w14:paraId="4FD62C0B" w14:textId="77777777" w:rsidR="00485107" w:rsidRPr="009165CD" w:rsidRDefault="004851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40AD1373" w14:textId="77777777" w:rsidR="001D38D9" w:rsidRDefault="00387FC1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lastRenderedPageBreak/>
        <w:t xml:space="preserve">§ </w:t>
      </w:r>
      <w:r w:rsidR="00D8219C" w:rsidRPr="5E747DBC">
        <w:rPr>
          <w:rFonts w:ascii="Aptos" w:eastAsia="Aptos" w:hAnsi="Aptos" w:cs="Aptos"/>
          <w:b/>
          <w:sz w:val="20"/>
          <w:szCs w:val="20"/>
        </w:rPr>
        <w:t>2</w:t>
      </w:r>
      <w:r w:rsidR="000863A1" w:rsidRPr="5E747DBC">
        <w:rPr>
          <w:rFonts w:ascii="Aptos" w:eastAsia="Aptos" w:hAnsi="Aptos" w:cs="Aptos"/>
          <w:b/>
          <w:sz w:val="20"/>
          <w:szCs w:val="20"/>
        </w:rPr>
        <w:t xml:space="preserve"> </w:t>
      </w:r>
      <w:r w:rsidR="000863A1">
        <w:rPr>
          <w:rFonts w:ascii="Aptos" w:hAnsi="Aptos" w:cs="Arial"/>
          <w:b/>
          <w:sz w:val="20"/>
          <w:szCs w:val="20"/>
        </w:rPr>
        <w:br/>
      </w:r>
      <w:r w:rsidR="00485107" w:rsidRPr="5E747DBC">
        <w:rPr>
          <w:rFonts w:ascii="Aptos" w:eastAsia="Aptos" w:hAnsi="Aptos" w:cs="Aptos"/>
          <w:b/>
          <w:sz w:val="20"/>
          <w:szCs w:val="20"/>
        </w:rPr>
        <w:t>D</w:t>
      </w:r>
      <w:r w:rsidR="0097472B" w:rsidRPr="5E747DBC">
        <w:rPr>
          <w:rFonts w:ascii="Aptos" w:eastAsia="Aptos" w:hAnsi="Aptos" w:cs="Aptos"/>
          <w:b/>
          <w:sz w:val="20"/>
          <w:szCs w:val="20"/>
        </w:rPr>
        <w:t>efinicje</w:t>
      </w:r>
    </w:p>
    <w:p w14:paraId="256EE9DA" w14:textId="77777777" w:rsidR="001D38D9" w:rsidRDefault="001D38D9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</w:p>
    <w:p w14:paraId="0D985611" w14:textId="4ACFEAC8" w:rsidR="00792568" w:rsidRPr="001D38D9" w:rsidRDefault="00792568" w:rsidP="5E747DBC">
      <w:pPr>
        <w:spacing w:after="0" w:line="276" w:lineRule="auto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Ilekroć w niniejszej Umowie jest mowa o:</w:t>
      </w:r>
    </w:p>
    <w:p w14:paraId="282A88AB" w14:textId="77777777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12FD4DED" w14:textId="6F8AF21D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"Usługi</w:t>
      </w:r>
      <w:r w:rsidRPr="5E747DBC">
        <w:rPr>
          <w:rFonts w:ascii="Aptos" w:eastAsia="Aptos" w:hAnsi="Aptos" w:cs="Aptos"/>
          <w:sz w:val="20"/>
          <w:szCs w:val="20"/>
        </w:rPr>
        <w:t>" – rozumie się przez to ogół działań, prac i czynności wykonywanych przez Partnera na rzecz B2BNET, zgodnie z niniejszą Umową, a szczegółowo opisanych w Załączniku nr 3 (Zakres Zlecenia i Dane Klienta).</w:t>
      </w:r>
    </w:p>
    <w:p w14:paraId="1AA335AC" w14:textId="613FF1E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 xml:space="preserve">"Klient </w:t>
      </w:r>
      <w:r w:rsidR="00882F33" w:rsidRPr="5E747DBC">
        <w:rPr>
          <w:rFonts w:ascii="Aptos" w:eastAsia="Aptos" w:hAnsi="Aptos" w:cs="Aptos"/>
          <w:b/>
          <w:sz w:val="20"/>
          <w:szCs w:val="20"/>
        </w:rPr>
        <w:t>Projektu</w:t>
      </w:r>
      <w:r w:rsidRPr="5E747DBC">
        <w:rPr>
          <w:rFonts w:ascii="Aptos" w:eastAsia="Aptos" w:hAnsi="Aptos" w:cs="Aptos"/>
          <w:b/>
          <w:sz w:val="20"/>
          <w:szCs w:val="20"/>
        </w:rPr>
        <w:t>"</w:t>
      </w:r>
      <w:r w:rsidRPr="5E747DBC">
        <w:rPr>
          <w:rFonts w:ascii="Aptos" w:eastAsia="Aptos" w:hAnsi="Aptos" w:cs="Aptos"/>
          <w:sz w:val="20"/>
          <w:szCs w:val="20"/>
        </w:rPr>
        <w:t xml:space="preserve"> – rozumie się przez to podmiot, na rzecz którego B2BNET świadczy usługi IT, a na rzecz którego Partner faktycznie wykonuje Usługi w ramach niniejszej Umowy, zgodnie z Załącznikiem nr 3.</w:t>
      </w:r>
    </w:p>
    <w:p w14:paraId="652F50B1" w14:textId="3870E58E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"Segment Rynku"</w:t>
      </w:r>
      <w:r w:rsidRPr="5E747DBC">
        <w:rPr>
          <w:rFonts w:ascii="Aptos" w:eastAsia="Aptos" w:hAnsi="Aptos" w:cs="Aptos"/>
          <w:sz w:val="20"/>
          <w:szCs w:val="20"/>
        </w:rPr>
        <w:t xml:space="preserve"> – oznacza </w:t>
      </w:r>
      <w:r w:rsidR="00C62D0C" w:rsidRPr="5E747DBC">
        <w:rPr>
          <w:rFonts w:ascii="Aptos" w:eastAsia="Aptos" w:hAnsi="Aptos" w:cs="Aptos"/>
          <w:sz w:val="20"/>
          <w:szCs w:val="20"/>
        </w:rPr>
        <w:t xml:space="preserve">jeden z </w:t>
      </w:r>
      <w:r w:rsidRPr="5E747DBC">
        <w:rPr>
          <w:rFonts w:ascii="Aptos" w:eastAsia="Aptos" w:hAnsi="Aptos" w:cs="Aptos"/>
          <w:sz w:val="20"/>
          <w:szCs w:val="20"/>
        </w:rPr>
        <w:t>obszar</w:t>
      </w:r>
      <w:r w:rsidR="00C62D0C" w:rsidRPr="5E747DBC">
        <w:rPr>
          <w:rFonts w:ascii="Aptos" w:eastAsia="Aptos" w:hAnsi="Aptos" w:cs="Aptos"/>
          <w:sz w:val="20"/>
          <w:szCs w:val="20"/>
        </w:rPr>
        <w:t>ów</w:t>
      </w:r>
      <w:r w:rsidRPr="5E747DBC">
        <w:rPr>
          <w:rFonts w:ascii="Aptos" w:eastAsia="Aptos" w:hAnsi="Aptos" w:cs="Aptos"/>
          <w:sz w:val="20"/>
          <w:szCs w:val="20"/>
        </w:rPr>
        <w:t xml:space="preserve"> działalności gospodarczej B2B.</w:t>
      </w:r>
      <w:r w:rsidR="00A9344D">
        <w:rPr>
          <w:rFonts w:ascii="Aptos" w:eastAsia="Aptos" w:hAnsi="Aptos" w:cs="Aptos"/>
          <w:sz w:val="20"/>
          <w:szCs w:val="20"/>
        </w:rPr>
        <w:t xml:space="preserve">NET </w:t>
      </w:r>
      <w:r w:rsidRPr="5E747DBC">
        <w:rPr>
          <w:rFonts w:ascii="Aptos" w:eastAsia="Aptos" w:hAnsi="Aptos" w:cs="Aptos"/>
          <w:sz w:val="20"/>
          <w:szCs w:val="20"/>
        </w:rPr>
        <w:t>S.A. obejmujący łącznie:</w:t>
      </w:r>
    </w:p>
    <w:p w14:paraId="6684654F" w14:textId="1932163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OBSZARY USŁUG IT: Quality Assurance (QA) i kompleksowe testowanie oprogramowania, Automatyzacja testów (Test Automation), Zarządzanie danymi i analityka (Data &amp; Analytics), Rozwiązania chmurowe (Cloud Solutions: AWS, Azure, GCP), Cyberbezpieczeństwo i testy penetracyjne, Rozwój i modernizacja aplikacji (Application Development Management), Narzędzia do pracy cyfrowej (Digital Workplace), Rozwiązania oparte na sztucznej inteligencji (AI/ML Solutions), Outsourcing specjalistów IT (Body Leasing / Team Leasing / Staff Augmentation), Konsulting IT i doradztwo technologiczne, Zarządzanie projektami IT (IT Project Management), Administracja bazami danych (DBA), Architektura IT i integracja systemów.</w:t>
      </w:r>
    </w:p>
    <w:p w14:paraId="1704C080" w14:textId="77777777" w:rsidR="00C75298" w:rsidRPr="009165CD" w:rsidRDefault="00C75298" w:rsidP="5E747DBC">
      <w:pPr>
        <w:pStyle w:val="Default"/>
        <w:spacing w:line="276" w:lineRule="auto"/>
        <w:jc w:val="both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2C59BBD4" w14:textId="6D35EC13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 xml:space="preserve">§ </w:t>
      </w:r>
      <w:r w:rsidR="00D8219C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3</w:t>
      </w:r>
    </w:p>
    <w:p w14:paraId="098778E1" w14:textId="5B315C25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P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rzedmiot Umowy</w:t>
      </w:r>
    </w:p>
    <w:p w14:paraId="2E079A3C" w14:textId="5EB23F74" w:rsidR="007038F9" w:rsidRPr="009165CD" w:rsidRDefault="009A2B4B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Na podstawie niniejszej Umowy B2BNET zleca, a Partner zobowiązuje się do samodzielnego i niezależnego wykonywania Usług, których szczegółowy zakres, cel i identyfikacja Klienta B2BNET każdorazowo określa Załącznik nr 3 do niniejszej Umowy.</w:t>
      </w:r>
    </w:p>
    <w:p w14:paraId="0CBAD651" w14:textId="16BF8518" w:rsidR="003B6CC0" w:rsidRPr="009165CD" w:rsidRDefault="003B6CC0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ramach niniejszej Umowy </w:t>
      </w:r>
      <w:r w:rsidR="008E0836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będzie świadczył usługi na rzecz klienta B2B</w:t>
      </w:r>
      <w:r w:rsidR="00364196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zwanego dalej "Klientem Projektu", wskazanego w Załączniku nr 3 do Umowy.</w:t>
      </w:r>
    </w:p>
    <w:p w14:paraId="3A3294FD" w14:textId="3DADE140" w:rsidR="00F14C1D" w:rsidRPr="009165CD" w:rsidRDefault="00F90A21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Zmiana Klienta Projektu wymaga zawarcia aneksu do Umowy lub wydania nowego Zlecenia podpisanego przez obie Strony.</w:t>
      </w:r>
    </w:p>
    <w:p w14:paraId="737E64EE" w14:textId="5FCE709E" w:rsidR="000862EA" w:rsidRPr="009165CD" w:rsidRDefault="0025122C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wykonywać usługi z należytą starannością zawodową, zgodnie z posiadaną wiedzą, doświadczeniem oraz powszechnie przyjętymi praktykami obowiązującymi w branży IT, przy wykorzystaniu własnej organizacji pracy i odpowiednich zasobów.</w:t>
      </w:r>
    </w:p>
    <w:p w14:paraId="5B5C00B2" w14:textId="0712A51D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1207EEF4" w14:textId="631F152D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441615" w:rsidRPr="5E747DBC">
        <w:rPr>
          <w:rFonts w:ascii="Aptos" w:eastAsia="Aptos" w:hAnsi="Aptos" w:cs="Aptos"/>
          <w:b/>
          <w:color w:val="auto"/>
          <w:sz w:val="20"/>
          <w:szCs w:val="20"/>
        </w:rPr>
        <w:t>4</w:t>
      </w:r>
    </w:p>
    <w:p w14:paraId="5566B2D9" w14:textId="40DCD62A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O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</w:rPr>
        <w:t>gólne zasady współpracy</w:t>
      </w:r>
    </w:p>
    <w:p w14:paraId="5FE80F1D" w14:textId="0D096061" w:rsidR="00C75464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uwagi na charakter współpracy, Partner zachowuje swobodę w doborze miejsca świadczenia Usług. Strony zgodnie ustalają, że Usługi mogą być wykonywane w siedzibie Partnera, siedzibie B2BNET, siedzibie Klienta B2BNET lub innym miejscu, o ile zapewnia ono techniczne możliwości realizacji zlecenia. Jeżeli ze względów technicznych, bezpieczeństwa danych lub specyfiki projektu wymagana jest obecność Partnera w siedzibie Klienta B2BNET lub B2BNET, Partner zobowiązuje się do świadczenia usług w tym miejscu.</w:t>
      </w:r>
    </w:p>
    <w:p w14:paraId="6498B508" w14:textId="22780E0C" w:rsidR="00F43095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realizacji zlecenia na terenie siedziby Klienta B2BNET lub B2BNET, Partner zobowiązuje się do przestrzegania obowiązujących w danym obiekcie przepisów dotyczących bezpieczeństwa, BHP, ppoż. oraz procedur dostępu i ochrony informacji.</w:t>
      </w:r>
    </w:p>
    <w:p w14:paraId="5165EA84" w14:textId="6DAD9BE7" w:rsidR="00F43095" w:rsidRPr="009165CD" w:rsidRDefault="00461D2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w relacjach z Klientem B2BNET występuje jako podwykonawca</w:t>
      </w:r>
      <w:r w:rsidR="009A396D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B2BNET. Partner nie jest umocowany do składania oświadczeń woli w imieniu B2BNET, zaciągania zobowiązań, podpisywania umów ani aneksowania warunków współpracy z Klientem.</w:t>
      </w:r>
    </w:p>
    <w:p w14:paraId="70CCC631" w14:textId="6F937009" w:rsidR="006C18E4" w:rsidRPr="009165CD" w:rsidRDefault="001675A1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t xml:space="preserve"> jako profesjonalista prowadzący działalność gospodarczą, ponosi pełną odpowiedzialność za sposób wykonania Usługi oraz ryzyko gospodarcze związane z prowadzoną działalnością. Partner 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samodzielnie zapewnia narzędzia niezbędne do realizacji Usług (m.in. komputer, oprogramowanie, łączność), chyba że wymogi bezpieczeństwa Klienta B2BNET stanowią inaczej.</w:t>
      </w:r>
    </w:p>
    <w:p w14:paraId="0D4D6B29" w14:textId="108E606D" w:rsidR="00F43095" w:rsidRPr="009165CD" w:rsidRDefault="000E3D9D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ze względów bezpieczeństwa infrastruktury IT Klienta lub B2BNET konieczne jest korzystanie z powierzonego sprzętu, zostanie on przekazany Partnerowi na podstawie Protokołu Przekazania. Partner ponosi odpowiedzialność materialną za utratę, zniszczenie lub uszkodzenie powierzonego mienia od momentu jego odbioru do momentu zwrotu.</w:t>
      </w:r>
    </w:p>
    <w:p w14:paraId="74D802B8" w14:textId="44ECEF8F" w:rsidR="004912BD" w:rsidRPr="009165CD" w:rsidRDefault="00605B1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Odbiór i zwrot sprzętu </w:t>
      </w:r>
      <w:r w:rsidR="00FB75F0" w:rsidRPr="5E747DBC">
        <w:rPr>
          <w:rFonts w:ascii="Aptos" w:eastAsia="Aptos" w:hAnsi="Aptos" w:cs="Aptos"/>
          <w:color w:val="auto"/>
          <w:sz w:val="20"/>
          <w:szCs w:val="20"/>
        </w:rPr>
        <w:t>następują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osobiście w siedzibie B2BNET (Al. Jerozolimskie 180, Warszawa) lub w siedzibie Klienta, zgodnie z bieżącymi ustaleniami. Za zgodą B2BNET lub </w:t>
      </w:r>
      <w:r w:rsidR="00CA3B7A" w:rsidRPr="5E747DBC">
        <w:rPr>
          <w:rFonts w:ascii="Aptos" w:eastAsia="Aptos" w:hAnsi="Aptos" w:cs="Aptos"/>
          <w:color w:val="auto"/>
          <w:sz w:val="20"/>
          <w:szCs w:val="20"/>
        </w:rPr>
        <w:t>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możliwy jest zwrot sprzętu firmą kurierską na koszt i ryzyko Partnera. Sprzęt podlega zwrotowi w stanie niepogorszonym (z uwzględnieniem normalnego zużycia eksploatacyjnego), niezwłocznie po zakończeniu współpracy lub na każde wezwanie B2BNET</w:t>
      </w:r>
      <w:r w:rsidR="000545A8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5940C7D7" w14:textId="081AC0CC" w:rsidR="00C47EFF" w:rsidRPr="009165CD" w:rsidRDefault="000A7E8E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Świadczenie Usług poza terytorium RP wymaga uprzedniej pisemnej zgody B2BNET</w:t>
      </w:r>
      <w:r w:rsidR="007D60E7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ze względu na wymogi bezpieczeństwa i zobowiązania kontraktowe wobec Klientów.</w:t>
      </w:r>
    </w:p>
    <w:p w14:paraId="0FE204BE" w14:textId="7ED24A45" w:rsidR="00A806CB" w:rsidRPr="009165CD" w:rsidRDefault="00971748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Partner zobowiązuje się do przystąpienia do realizacji zlecenia w ustalonym terminie oraz do przestrzegania okresu wypowiedzenia określonego w Umowie. W przypadku: a) nieprzystąpienia przez Partnera do realizacji Usług w ustalonym terminie rozpoczęcia </w:t>
      </w:r>
      <w:r w:rsidR="00B753AB" w:rsidRPr="39EC6FAD">
        <w:rPr>
          <w:rFonts w:ascii="Aptos" w:eastAsia="Aptos" w:hAnsi="Aptos" w:cs="Aptos"/>
          <w:color w:val="auto"/>
          <w:sz w:val="20"/>
          <w:szCs w:val="20"/>
        </w:rPr>
        <w:t>współpracy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,</w:t>
      </w:r>
      <w:r w:rsidRPr="39EC6FAD">
        <w:rPr>
          <w:rFonts w:ascii="Aptos" w:hAnsi="Aptos" w:cs="Arial"/>
          <w:color w:val="auto"/>
          <w:sz w:val="20"/>
          <w:szCs w:val="20"/>
        </w:rPr>
        <w:t xml:space="preserve"> </w:t>
      </w:r>
      <w:r w:rsidR="00AF32D5" w:rsidRPr="39EC6FAD">
        <w:rPr>
          <w:rFonts w:ascii="Aptos" w:eastAsia="Aptos" w:hAnsi="Aptos" w:cs="Aptos"/>
          <w:color w:val="auto"/>
          <w:sz w:val="20"/>
          <w:szCs w:val="20"/>
        </w:rPr>
        <w:t xml:space="preserve">b) przerwania realizacji Usług bez powiadomienia i obiektywnie uzasadnionych przyczyn </w:t>
      </w: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lub 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c</w:t>
      </w:r>
      <w:r w:rsidRPr="39EC6FAD">
        <w:rPr>
          <w:rFonts w:ascii="Aptos" w:eastAsia="Aptos" w:hAnsi="Aptos" w:cs="Aptos"/>
          <w:color w:val="auto"/>
          <w:sz w:val="20"/>
          <w:szCs w:val="20"/>
        </w:rPr>
        <w:t>) zaprzestania świadczenia Usług bez zachowania okresu wypowiedzenia (porzucenie zlecenia), Partner zapłaci B2BNET karę umowną w wysokości 50.000,00 zł (słownie: pięćdziesiąt tysięcy złotych).</w:t>
      </w:r>
    </w:p>
    <w:p w14:paraId="7888685D" w14:textId="7C5D36F4" w:rsidR="001729A6" w:rsidRDefault="001729A6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Zapłata kary umownej nastąpi w terminie 7 dni od dnia doręczenia Partnerowi noty obciążeniowej (dopuszcza się doręczenie drogą elektroniczną na adres e-mail wskazany w Umowie). Zastrzeżenie kary umownej nie wyłącza możliwości dochodzenia przez B2BNET odszkodowania przenoszącego wysokość zastrzeżonej kary na zasadach ogólnych.</w:t>
      </w:r>
    </w:p>
    <w:p w14:paraId="650CD22D" w14:textId="06364370" w:rsidR="003E34DA" w:rsidRPr="009165CD" w:rsidRDefault="0059571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Postanowienia ust. 8 nie mają zastosowania w przypadku, gdy niewykonanie, nienależyte wykonanie lub zaprzestanie świadczenia Usług wynika z działania siły wyższej.</w:t>
      </w:r>
    </w:p>
    <w:p w14:paraId="6DD21A2C" w14:textId="77777777" w:rsidR="004B425E" w:rsidRPr="009165CD" w:rsidRDefault="004B425E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E14AB61" w14:textId="436B1AE6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123BA3" w:rsidRPr="5E747DBC">
        <w:rPr>
          <w:rFonts w:ascii="Aptos" w:eastAsia="Aptos" w:hAnsi="Aptos" w:cs="Aptos"/>
          <w:b/>
          <w:color w:val="auto"/>
          <w:sz w:val="20"/>
          <w:szCs w:val="20"/>
        </w:rPr>
        <w:t>5</w:t>
      </w:r>
    </w:p>
    <w:p w14:paraId="29FF9DE1" w14:textId="76E1258F" w:rsidR="00F43095" w:rsidRPr="009165CD" w:rsidRDefault="000A50F0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Prawa Własności Intelektualnej</w:t>
      </w:r>
    </w:p>
    <w:p w14:paraId="05D66B1A" w14:textId="5BA445AA" w:rsidR="0089760B" w:rsidRPr="009165CD" w:rsidRDefault="008175B6" w:rsidP="5E747DBC">
      <w:pPr>
        <w:numPr>
          <w:ilvl w:val="0"/>
          <w:numId w:val="4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 i gwarantuje, że wszelkie efekty jego prac powstałe w ramach realizacji niniejszej Umowy (w tym kod źródłowy, aplikacje, dokumentacja, grafiki, bazy danych), zwane dalej „Utworami”, będą wolne od wad prawnych, a Partnerowi będą przysługiwać do nich wyłączne i nieograniczone autorskie prawa majątkowe. Partner ponosi pełną odpowiedzialność prawną w przypadku roszczeń osób trzecich dotyczących naruszenia ich praw autorskich.</w:t>
      </w:r>
    </w:p>
    <w:p w14:paraId="0DD771DB" w14:textId="1EEFC2CB" w:rsidR="0089760B" w:rsidRPr="009165CD" w:rsidRDefault="001F4D79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chwilą ustalenia (stworzenia) danego Utworu (lub jego części), Partner przenosi na B2BNET autorskie prawa majątkowe do tych Utworów. Przeniesienie praw jest nieograniczone terytorialnie (cały świat) oraz czasowo i następuje na wszystkich znanych w chwili zawarcia Umowy polach eksploatacji.</w:t>
      </w:r>
    </w:p>
    <w:p w14:paraId="1D90AA80" w14:textId="26EC5B71" w:rsidR="00456F51" w:rsidRPr="009165CD" w:rsidRDefault="00C2685F" w:rsidP="5E747DBC">
      <w:pPr>
        <w:pStyle w:val="Default"/>
        <w:numPr>
          <w:ilvl w:val="0"/>
          <w:numId w:val="4"/>
        </w:numPr>
        <w:spacing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Przeniesienie praw obejmuje w szczególności następujące pola eksploatacji: a) trwałego lub czasowego utrwalania i zwielokrotniania Utworów dowolną techniką (w tym drukarską, cyfrową, zapisu magnetycznego) i w dowolnej formie; b) wprowadzania do obrotu, użyczania lub najmu oryginału albo egzemplarzy; c) rozpowszechniania w inny sposób, w tym publicznego wykonania, wystawiania, a także udostępniania w taki sposób, aby każdy mógł mieć do niego dostęp w miejscu i czasie przez siebie wybranym (np. w Internecie); d) w odniesieniu do programów komputerowych: prawa do ich instalowania, uruchamiania, przechowywania, wprowadzania zmian, tłumaczenia kodu, modyfikacji, dekompilacji oraz tworzenia kopii zapasowych.</w:t>
      </w:r>
    </w:p>
    <w:p w14:paraId="197F5581" w14:textId="1A3E81B8" w:rsidR="0089760B" w:rsidRPr="009165CD" w:rsidRDefault="00F07766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przenosi na B2BNET wyłączne prawo do zezwalania na wykonywanie zależnego prawa autorskiego (czyli prawo do modyfikowania Utworów, ich tłumaczenia, przerabiania i rozwijania przez B2BNET lub inne firmy). Partner zobowiązuje się nie wykonywać autorskich praw osobistych do Utworów (np. prawa do nienaruszalności treści i formy czy oznaczania autorstwa) i upoważnia B2BNET do ich wykonywania w jego imieniu.</w:t>
      </w:r>
    </w:p>
    <w:p w14:paraId="44FFFA6C" w14:textId="1BFBAF51" w:rsidR="0089760B" w:rsidRPr="009165CD" w:rsidRDefault="00FD1DF2" w:rsidP="00846587">
      <w:pPr>
        <w:pStyle w:val="Akapitzlist"/>
        <w:keepLines w:val="0"/>
        <w:numPr>
          <w:ilvl w:val="0"/>
          <w:numId w:val="4"/>
        </w:numPr>
        <w:spacing w:before="0" w:after="0"/>
        <w:ind w:left="357" w:hanging="357"/>
        <w:contextualSpacing/>
        <w:rPr>
          <w:rFonts w:ascii="Aptos" w:eastAsia="Aptos" w:hAnsi="Aptos" w:cs="Aptos"/>
          <w:sz w:val="20"/>
          <w:szCs w:val="20"/>
          <w:lang w:eastAsia="en-US"/>
        </w:rPr>
      </w:pPr>
      <w:r w:rsidRPr="5E747DBC">
        <w:rPr>
          <w:rFonts w:ascii="Aptos" w:eastAsia="Aptos" w:hAnsi="Aptos" w:cs="Aptos"/>
          <w:sz w:val="20"/>
          <w:szCs w:val="20"/>
          <w:lang w:eastAsia="en-US"/>
        </w:rPr>
        <w:lastRenderedPageBreak/>
        <w:t xml:space="preserve">Strony zgodnie ustalają, że wynagrodzenie określone w § </w:t>
      </w:r>
      <w:r w:rsidR="00FC59C9" w:rsidRPr="5E747DBC">
        <w:rPr>
          <w:rFonts w:ascii="Aptos" w:eastAsia="Aptos" w:hAnsi="Aptos" w:cs="Aptos"/>
          <w:sz w:val="20"/>
          <w:szCs w:val="20"/>
          <w:lang w:eastAsia="en-US"/>
        </w:rPr>
        <w:t>6</w:t>
      </w:r>
      <w:r w:rsidRPr="5E747DBC">
        <w:rPr>
          <w:rFonts w:ascii="Aptos" w:eastAsia="Aptos" w:hAnsi="Aptos" w:cs="Aptos"/>
          <w:sz w:val="20"/>
          <w:szCs w:val="20"/>
          <w:lang w:eastAsia="en-US"/>
        </w:rPr>
        <w:t xml:space="preserve"> Umowy (Wynagrodzenie) obejmuje całkowitą zapłatę za przeniesienie autorskich praw majątkowych, praw zależnych oraz za udzielenie upoważnień opisanych w niniejszym paragrafie. Partnerowi nie przysługuje z tego tytułu żadne dodatkowe wynagrodzenie (np. tantiemy).</w:t>
      </w:r>
    </w:p>
    <w:p w14:paraId="577355DD" w14:textId="5E2C5DAA" w:rsidR="00226521" w:rsidRDefault="0050599A" w:rsidP="39EC6FAD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>Jeżeli w przyszłości powstaną nowe pola eksploatacji (nowe technologie), nieznane w dniu zawarcia Umowy, Partner zobowiązuje się przenieść prawa do Utworów również na tych polach na żądanie B2BNET. Strony ustalają symboliczne wynagrodzenie za takie przeniesienie w wysokości 1,00 zł netto.</w:t>
      </w:r>
    </w:p>
    <w:p w14:paraId="5BB57B1E" w14:textId="425F274C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C59C9" w:rsidRPr="5E747DBC">
        <w:rPr>
          <w:rFonts w:ascii="Aptos" w:eastAsia="Aptos" w:hAnsi="Aptos" w:cs="Aptos"/>
          <w:b/>
          <w:color w:val="auto"/>
          <w:sz w:val="20"/>
          <w:szCs w:val="20"/>
        </w:rPr>
        <w:t>6</w:t>
      </w:r>
    </w:p>
    <w:p w14:paraId="5C410304" w14:textId="10529A54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W</w:t>
      </w:r>
      <w:r w:rsidR="00443DFA" w:rsidRPr="5E747DBC">
        <w:rPr>
          <w:rFonts w:ascii="Aptos" w:eastAsia="Aptos" w:hAnsi="Aptos" w:cs="Aptos"/>
          <w:b/>
          <w:color w:val="auto"/>
          <w:sz w:val="20"/>
          <w:szCs w:val="20"/>
        </w:rPr>
        <w:t>ynagrodzenie</w:t>
      </w:r>
    </w:p>
    <w:p w14:paraId="0621DC02" w14:textId="09F7DF95" w:rsidR="00BE3087" w:rsidRPr="009165CD" w:rsidRDefault="004F57D7" w:rsidP="5E747DBC">
      <w:pPr>
        <w:numPr>
          <w:ilvl w:val="0"/>
          <w:numId w:val="5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 tytułu należytego wykonania Usług Partnerowi przysługuje wynagrodzenie obliczane jako iloczyn liczby godzin faktycznego świadczenia Usług w danym miesiącu oraz stawki godzinowej w wysokości {{ contract.rate_candidate or '…' }} {{ contract.currency or 'PLN' }} (słownie: {{ b2b.rate_in_words or '………' }}) netto + VAT.</w:t>
      </w:r>
    </w:p>
    <w:p w14:paraId="1B491A29" w14:textId="6A7EA716" w:rsidR="00BB4D6C" w:rsidRPr="009165CD" w:rsidRDefault="00BB4D6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Wynagrodzenie, o którym mowa w ust. 1, wyczerpuje wszelkie roszczenia finansowe Partnera względem B2BNET, w tym w szczególności wynagrodzenie z tytułu przeniesienia autorskich praw majątkowych i praw zależnych (zgodnie z § </w:t>
      </w:r>
      <w:r w:rsidR="000E6498" w:rsidRPr="5E747DBC">
        <w:rPr>
          <w:rFonts w:ascii="Aptos" w:eastAsia="Aptos" w:hAnsi="Aptos" w:cs="Aptos"/>
          <w:color w:val="auto"/>
          <w:sz w:val="20"/>
          <w:szCs w:val="20"/>
        </w:rPr>
        <w:t>5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Umowy) oraz koszty eksploatacji własnych narzędzi Partnera, chyba że Strony postanowią inaczej w formie pisemnej.</w:t>
      </w:r>
    </w:p>
    <w:p w14:paraId="3B012BE2" w14:textId="6B3308E8" w:rsidR="00150DC0" w:rsidRPr="009165CD" w:rsidRDefault="00643081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konieczności świadczenia Usług poza </w:t>
      </w:r>
      <w:r w:rsidR="00AC2488" w:rsidRPr="5E747DBC">
        <w:rPr>
          <w:rFonts w:ascii="Aptos" w:eastAsia="Aptos" w:hAnsi="Aptos" w:cs="Aptos"/>
          <w:color w:val="auto"/>
          <w:sz w:val="20"/>
          <w:szCs w:val="20"/>
        </w:rPr>
        <w:t>umówionym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miejscem i</w:t>
      </w:r>
      <w:r w:rsidR="003E1303" w:rsidRPr="5E747DBC">
        <w:rPr>
          <w:rFonts w:ascii="Aptos" w:eastAsia="Aptos" w:hAnsi="Aptos" w:cs="Aptos"/>
          <w:color w:val="auto"/>
          <w:sz w:val="20"/>
          <w:szCs w:val="20"/>
        </w:rPr>
        <w:t>ch świadczenia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B2BNET zwróci Partnerowi uzasadnione i udokumentowane koszty podróży oraz zakwaterowania. Zwrot nastąpi wyłącznie po uprzedniej akceptacji wydatków przez B2BNET (mailowo) i na podstawie refaktury (lub osobnej pozycji na fakturze) wystawionej przez Partnera, do której dołączone zostaną skany dowodów poniesienia kosztów. Strony wyłączają stosowanie przepisów o dietach i ryczałtach pracowniczych.</w:t>
      </w:r>
    </w:p>
    <w:p w14:paraId="05BBBF81" w14:textId="00E29D02" w:rsidR="00150DC0" w:rsidRPr="009165CD" w:rsidRDefault="0019376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Podstawą do wystawienia faktury VAT jest „Raport z wykonanych Usług” (zestawienie godzinowe lub zadaniowe), zaakceptowany przez upoważnionego przedstawiciela B2BNET lub Klienta B2BNET</w:t>
      </w:r>
      <w:r w:rsidR="00534F2E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A3251F" w:rsidRPr="5E747DBC">
        <w:rPr>
          <w:rFonts w:ascii="Aptos" w:eastAsia="Aptos" w:hAnsi="Aptos" w:cs="Aptos"/>
          <w:color w:val="auto"/>
          <w:sz w:val="20"/>
          <w:szCs w:val="20"/>
        </w:rPr>
        <w:t>przesłany w formie elektronicznej na adres e-mail: rozliczenia@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b2bnetwork.pl. </w:t>
      </w:r>
    </w:p>
    <w:p w14:paraId="0813AAC1" w14:textId="21402170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Okresem rozliczeniowym jest miesiąc kalendarzowy. B2BNET zobowiązuje się do zapłaty wynagrodzenia w terminie 14 dni od dnia doręczenia prawidłowo wystawionej faktury VAT.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 Za datę doręczenia </w:t>
      </w:r>
      <w:r w:rsidR="009C09E2" w:rsidRPr="5E747DBC">
        <w:rPr>
          <w:rFonts w:ascii="Aptos" w:eastAsia="Aptos" w:hAnsi="Aptos" w:cs="Aptos"/>
          <w:color w:val="auto"/>
          <w:sz w:val="20"/>
          <w:szCs w:val="20"/>
        </w:rPr>
        <w:t>uznaje się datę nadania numeru KSeF przez system.</w:t>
      </w:r>
    </w:p>
    <w:p w14:paraId="758A73DE" w14:textId="6050D03F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Faktury będą </w:t>
      </w:r>
      <w:r w:rsidR="001D2DBA" w:rsidRPr="5E747DBC">
        <w:rPr>
          <w:rFonts w:ascii="Aptos" w:eastAsia="Aptos" w:hAnsi="Aptos" w:cs="Aptos"/>
          <w:color w:val="auto"/>
          <w:sz w:val="20"/>
          <w:szCs w:val="20"/>
        </w:rPr>
        <w:t>wystawiane i przesyłane za pośrednictwem Krajowego Systemu</w:t>
      </w:r>
      <w:r w:rsidR="005D242D" w:rsidRPr="5E747DBC">
        <w:rPr>
          <w:rFonts w:ascii="Aptos" w:eastAsia="Aptos" w:hAnsi="Aptos" w:cs="Aptos"/>
          <w:color w:val="auto"/>
          <w:sz w:val="20"/>
          <w:szCs w:val="20"/>
        </w:rPr>
        <w:t xml:space="preserve"> e-Faktur (KSeF).</w:t>
      </w:r>
    </w:p>
    <w:p w14:paraId="09B5AC13" w14:textId="77777777" w:rsidR="00371EF5" w:rsidRPr="009165CD" w:rsidRDefault="004B4AD9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Warunki finansowe współpracy stanowią tajemnicę handlową przedsiębiorstwa i Partner zobowiązuje się do nieujawniania ich osobom trzecim, w szczególności personelowi i innym kontrahentom Klienta B2BNET.</w:t>
      </w:r>
    </w:p>
    <w:p w14:paraId="26565E1C" w14:textId="49F7818C" w:rsidR="004653A2" w:rsidRPr="009165CD" w:rsidRDefault="004653A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B2BNET może udostępnić Partnerowi pakiety usług medycznych lub sportowych (np. PZU, FitProfit) w ramach aktualnie posiadanych umów korporacyjnych. B2BNET może pokryć część lub całość kosztu Pakietu Podstawowego zgodnie z bieżącą polityką partycypacji w kosztach, co jest traktowane jako element promocyjny lub dodatkowy składnik wynagrodzenia w ramach współpracy B2B.</w:t>
      </w:r>
    </w:p>
    <w:p w14:paraId="20D480F9" w14:textId="6D4EFDB0" w:rsidR="009165CD" w:rsidRPr="00226521" w:rsidRDefault="003D458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wyboru Pakietu Rozszerzonego lub gdy koszt Pakietu Podstawowego przekracza kwotę pokrywaną przez B2BNET zgodnie z aktualną polityką, Partner ponosi różnicę kosztu. Ta różnica kosztu zostanie Partnerowi potrącona z należnego miesięcznego wynagrodzenia, na co Partner wyraża zgodę. Potrącenie to jest dokumentowane stosownym dokumentem rozliczeniowym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17CBD5CB" w14:textId="1E940F6E" w:rsidR="00F43095" w:rsidRPr="009165CD" w:rsidRDefault="00F43095" w:rsidP="5E747DBC">
      <w:pPr>
        <w:pStyle w:val="Default"/>
        <w:keepNext/>
        <w:spacing w:line="276" w:lineRule="auto"/>
        <w:ind w:left="360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24062F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</w:p>
    <w:p w14:paraId="01D59761" w14:textId="691303E0" w:rsidR="00F43095" w:rsidRPr="009165CD" w:rsidRDefault="005F0FB6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Osobowych Partnera</w:t>
      </w:r>
      <w:r w:rsidR="00AF7DE7"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 (B2BNET jako Administrator)</w:t>
      </w:r>
    </w:p>
    <w:p w14:paraId="145E40DA" w14:textId="4C4A682D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Administratorem danych osobowych Partnera jest B2BNET S.A. z siedzibą w Warszawie, Al. Jerozolimskie 180. Przetwarzanie danych, w tym imienia, nazwiska, numeru NIP oraz danych kontaktowych, jest niezbędne do wykonania niniejszej Umowy (Art. 6 ust. 1 lit. b RODO).</w:t>
      </w:r>
    </w:p>
    <w:p w14:paraId="7EEAB5E5" w14:textId="5956C549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przetwarzane wyłącznie w celu prawidłowej realizacji Umowy, w tym w celach księgowych, rozliczeniowych i kontaktowych.</w:t>
      </w:r>
    </w:p>
    <w:p w14:paraId="0D511612" w14:textId="231F1677" w:rsidR="00401315" w:rsidRPr="009165CD" w:rsidRDefault="00535396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Dane osobowe Partnera mogą być udostępniane Klientom B2BNET, na rzecz których Partner świadczy Usługi, wyłącznie w zakresie niezbędnym do realizacji zlecenia (np. w celu nadania dostępu do </w:t>
      </w: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systemów IT Klienta lub przedstawienia Partnera jako członka zespołu projektowego). Partner zostanie każdorazowo poinformowany o Kliencie, któremu dane zostaną udostępnione.</w:t>
      </w:r>
    </w:p>
    <w:p w14:paraId="0C9F8DD3" w14:textId="523EECA4" w:rsidR="00F43095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udostępnienia numeru PESEL w trakcie trwania Umowy, wyłącznie jeżeli i w zakresie, w jakim jest to niezbędne ze względu na wymogi Klienta B2BNET (np. w celu uzyskania unikalnych dostępów do systemów bankowych, medycznych lub urzędowych).</w:t>
      </w:r>
    </w:p>
    <w:p w14:paraId="15ACBE32" w14:textId="1F82E17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przechowywane przez okres obowiązywania Umowy oraz po jej zakończeniu przez czas niezbędny do dochodzenia lub obrony roszczeń, zgodnie z terminami przedawnienia wynikającymi z Kodeksu Cywilnego.</w:t>
      </w:r>
    </w:p>
    <w:p w14:paraId="3216E118" w14:textId="1201684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Partnerowi przysługują prawa wynikające z RODO, w tym prawo dostępu, sprostowania, usunięcia lub ograniczenia przetwarzania danych oraz prawo do wniesienia skargi do organu nadzorczego (Prezesa Urzędu Ochrony Danych Osobowych).</w:t>
      </w:r>
    </w:p>
    <w:p w14:paraId="23352C4A" w14:textId="5B924E5E" w:rsidR="00555279" w:rsidRPr="009165CD" w:rsidRDefault="00AF7DE7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kontaktowe do Inspektora Ochrony Danych B2BNET: e-mail: iod@b2bnetwork.pl.</w:t>
      </w:r>
    </w:p>
    <w:p w14:paraId="0C5F862E" w14:textId="799B1F51" w:rsidR="18958367" w:rsidRDefault="18958367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AE1AE5F" w14:textId="1364A02F" w:rsidR="00002431" w:rsidRPr="009165CD" w:rsidRDefault="00002431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8C2934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  <w:r w:rsidRPr="5E747DBC">
        <w:rPr>
          <w:rFonts w:ascii="Aptos" w:eastAsia="Aptos" w:hAnsi="Aptos" w:cs="Aptos"/>
          <w:b/>
          <w:color w:val="auto"/>
          <w:sz w:val="20"/>
          <w:szCs w:val="20"/>
        </w:rPr>
        <w:t>A</w:t>
      </w:r>
    </w:p>
    <w:p w14:paraId="22152608" w14:textId="57F038EA" w:rsidR="00002431" w:rsidRPr="009165CD" w:rsidRDefault="00002431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Klientów (Partner jako Procesor)</w:t>
      </w:r>
    </w:p>
    <w:p w14:paraId="448A78E9" w14:textId="2DB11900" w:rsidR="00002431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przypadku, gdy Partner w ramach świadczenia Usług ma dostęp do danych osobowych, których administratorem jest B2BNET lub Klient B2BNET, Partner działa jako podmiot przetwarzający.</w:t>
      </w:r>
    </w:p>
    <w:p w14:paraId="1DBD7DB6" w14:textId="4B4B1262" w:rsidR="001C7237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przetwarzania powierzonych mu danych osobowych wyłącznie na udokumentowane polecenie B2BNET i zgodnie z obowiązującymi przepisami RODO. Partner gwarantuje stosowanie odpowiednich środków technicznych i organizacyjnych zapewniających bezpieczeństwo przetwarzanych danych.</w:t>
      </w:r>
    </w:p>
    <w:p w14:paraId="0E8C3458" w14:textId="267D2DC3" w:rsidR="001C7237" w:rsidRPr="009165CD" w:rsidRDefault="0067274C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jest zobowiązany do natychmiastowego zgłaszania B2BNET wszelkich naruszeń ochrony danych osobowych, a także wszelkich żądań osób, których dane dotyczą, otrzymanych bezpośrednio przez Partnera. Partner powstrzyma się od odpowiedzi na takie żądania, przekazując je niezwłocznie B2BNET.</w:t>
      </w:r>
    </w:p>
    <w:p w14:paraId="52356702" w14:textId="1C4C2DD5" w:rsidR="0067274C" w:rsidRPr="009165CD" w:rsidRDefault="005E1D61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za szkody poniesione przez B2BNET lub Klienta B2BNET wynikające z przetwarzania danych niezgodnie z Umową lub przepisami prawa.</w:t>
      </w:r>
    </w:p>
    <w:p w14:paraId="0CA12F73" w14:textId="55A5BF81" w:rsidR="00D87D40" w:rsidRPr="009165CD" w:rsidRDefault="008B4766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Szczegółowe zasady i zakres powierzenia przetwarzania danych osobowych zostaną uregulowane w odrębnym dokumencie – Umowie Powierzenia Przetwarzania Danych Osobowych (DPA), stanowiącej Załącznik nr 2 do niniejszej Umowy.</w:t>
      </w:r>
    </w:p>
    <w:p w14:paraId="6010837C" w14:textId="7A90BCCE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9A1193" w:rsidRPr="5E747DBC">
        <w:rPr>
          <w:rFonts w:ascii="Aptos" w:eastAsia="Aptos" w:hAnsi="Aptos" w:cs="Aptos"/>
          <w:b/>
          <w:color w:val="auto"/>
          <w:sz w:val="20"/>
          <w:szCs w:val="20"/>
        </w:rPr>
        <w:t>8</w:t>
      </w:r>
    </w:p>
    <w:p w14:paraId="74910FD9" w14:textId="49F86AB3" w:rsidR="00F43095" w:rsidRPr="009165CD" w:rsidRDefault="003F3369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Tajemnica Przedsiębiorstwa i Poufność Informacji</w:t>
      </w:r>
    </w:p>
    <w:p w14:paraId="7C19F5EF" w14:textId="7E06CB43" w:rsidR="00F43095" w:rsidRPr="009165CD" w:rsidRDefault="00A75C1B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informacje techniczne, finansowe, handlowe, organizacyjne lub prawne dotyczące działalności każdej ze Stron (B2BNET, Klienta B2BNET lub Partnera), uzyskane w związku z wykonaniem niniejszej Umowy, stanowią Informacje Poufne. Strony wzajemnie zobowiązują się do zachowania tych informacji w tajemnicy.</w:t>
      </w:r>
    </w:p>
    <w:p w14:paraId="79EE98CE" w14:textId="0DD66CC0" w:rsidR="00F43095" w:rsidRPr="009165CD" w:rsidRDefault="00A83F6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szczególności Partner zobowiązuje się do utrzymywania w tajemnicy i ochrony przed nieuprawnionym ujawnieniem wszelkich informacji dotyczących: a) Klientów B2BNET (w tym ich projektów, metod pracy, systemów IT, strategii i cen); b) Warunków niniejszej Umowy, w tym ustalonej stawki wynagrodzenia Partnera.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Obowiązek zachowania poufności, o którym mowa w niniejszym paragrafie, nie obejmuje ujawnienia informacji w zakresie niezbędnym do realizacji obowiązków prawnych Partnera, w szczególności wobec jego biura rachunkowego, księgowej, doradcy podatkowego lub prawnika pod </w:t>
      </w:r>
      <w:r w:rsidR="0439D2F8" w:rsidRPr="5E747DBC">
        <w:rPr>
          <w:rFonts w:ascii="Aptos" w:eastAsia="Aptos" w:hAnsi="Aptos" w:cs="Aptos"/>
          <w:color w:val="auto"/>
          <w:sz w:val="20"/>
          <w:szCs w:val="20"/>
        </w:rPr>
        <w:t>warunkiem,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że osoby te są związane ustawowym obowiązkiem zachowania tajemnicy zawodowej albo zobowiązaniem do zachowania poufności co najmniej równoważnym z przewidzianym w niniejszej Umowie.</w:t>
      </w:r>
    </w:p>
    <w:p w14:paraId="5FB781C6" w14:textId="4E982977" w:rsidR="00F43095" w:rsidRPr="009165CD" w:rsidRDefault="008055D3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wykorzystywania Informacji Poufnych wyłącznie w celu realizacji Usług wynikających z Umowy oraz do ich ochrony, stosując środki ostrożności nie mniejsze niż te, które stosuje wobec własnych informacji o podobnym znaczeniu.</w:t>
      </w:r>
    </w:p>
    <w:p w14:paraId="1DFA7534" w14:textId="33195EB3" w:rsidR="00F43095" w:rsidRPr="009165CD" w:rsidRDefault="00743550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Partnerowi bez uprzedniej pisemnej zgody B2BNET zabrania się publicznego ujawniania Informacji Poufnych, w tym szczegółów technicznych, biznesowych i finansowych realizowanych projektów, przy czym zakaz ten nie obejmuje ogólnej informacji o fakcie współpracy z B2BNET oraz z Klientem końcowym.</w:t>
      </w:r>
    </w:p>
    <w:p w14:paraId="2C6F116D" w14:textId="0987E319" w:rsidR="00F43095" w:rsidRPr="009165CD" w:rsidRDefault="0067424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Obowiązek zachowania poufności nie dotyczy informacji, które: a) były publicznie znane w momencie ich ujawnienia Partnerowi lub stały się publicznie znane w inny sposób niż w wyniku naruszenia niniejszej Umowy; b) zostały ujawnione na podstawie wymogu obowiązujących przepisów prawa, nakazu sądu lub organu regulacyjnego.</w:t>
      </w:r>
    </w:p>
    <w:p w14:paraId="06924D8D" w14:textId="71A443A8" w:rsidR="0069011C" w:rsidRPr="009165CD" w:rsidRDefault="00410E51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Obowiązki wynikające z niniejszego paragrafu wiążą Partnera również po rozwiązaniu lub wygaśnięciu Umowy, przez okres </w:t>
      </w:r>
      <w:r w:rsidR="00C772EE" w:rsidRPr="5E747DBC">
        <w:rPr>
          <w:rFonts w:ascii="Aptos" w:eastAsia="Aptos" w:hAnsi="Aptos" w:cs="Aptos"/>
          <w:color w:val="auto"/>
          <w:sz w:val="20"/>
          <w:szCs w:val="20"/>
        </w:rPr>
        <w:t>12 miesięcy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od jej zakończenia.</w:t>
      </w:r>
    </w:p>
    <w:p w14:paraId="26353A10" w14:textId="178E5C29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92B294D" w14:textId="139BB572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A17A4" w:rsidRPr="5E747DBC">
        <w:rPr>
          <w:rFonts w:ascii="Aptos" w:eastAsia="Aptos" w:hAnsi="Aptos" w:cs="Aptos"/>
          <w:b/>
          <w:color w:val="auto"/>
          <w:sz w:val="20"/>
          <w:szCs w:val="20"/>
        </w:rPr>
        <w:t>9</w:t>
      </w:r>
    </w:p>
    <w:p w14:paraId="37DC5C5E" w14:textId="150D07C2" w:rsidR="00F43095" w:rsidRPr="009165CD" w:rsidRDefault="00BE3D20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Świadczenie Usług i Odpowiedzialność Operacyjna</w:t>
      </w:r>
    </w:p>
    <w:p w14:paraId="24853DA7" w14:textId="5964B346" w:rsidR="00F43095" w:rsidRPr="009165CD" w:rsidRDefault="006A1E98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stwierdzenia niewykonania lub nienależytego wykonania Usług, B2BNET wezwie Partnera do niezwłocznego usunięcia wad lub poprawienia przedmiotu Umowy, wyznaczając mu w tym celu odpowiedni, technicznie uzasadniony termin.</w:t>
      </w:r>
    </w:p>
    <w:p w14:paraId="207303D2" w14:textId="142E1653" w:rsidR="00F43095" w:rsidRPr="009165CD" w:rsidRDefault="00DA4234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Partner oświadcza, że jest przedsiębiorcą i ma prawo do przyjmowania zleceń od innych podmiotów. Niniejsza Umowa nie stanowi podstawy do ograniczenia działalności gospodarczej Partnera, z zastrzeżeniem postanowień 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§ </w:t>
      </w:r>
      <w:r w:rsidR="00DA7247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 niniejszej Umowy.</w:t>
      </w:r>
    </w:p>
    <w:p w14:paraId="77665425" w14:textId="00F31989" w:rsidR="00F43095" w:rsidRPr="009165CD" w:rsidRDefault="00D20E07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bieżącego przekazywania B2BNET wszelkich materiałów, dokumentacji projektowej, kodów źródłowych i innych efektów prac powstałych w trakcie świadczenia Usług w terminach i w sposób uzgodniony z B2BNET lub Klientem, nie później niż w dniu zakończenia prac.</w:t>
      </w:r>
    </w:p>
    <w:p w14:paraId="08916A44" w14:textId="7418204D" w:rsidR="002E46C9" w:rsidRPr="009165CD" w:rsidRDefault="002E46C9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wyłącznie za rzeczywistą szkodę poniesioną przez B2BNET, powstałą z winy umyślnej, rażącego lub zwykłego niedbalstwa Partnera, pozostającą w normalnym związku przyczynowym z niewykonaniem lub nienależytym wykonaniem Umowy. Odpowiedzialność Partnera nie obejmuje utraconych korzyści ani szkód pośrednich, z wyjątkiem przypadków rażącego niedbalstwa lub winy umyślnej.</w:t>
      </w:r>
      <w:r w:rsidR="005447CF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Łączna odpowiedzialność Partnera z tytułu niniejszej Umowy ograniczona jest do trzykrotności miesięcznego wynagrodzenia netto, z wyłączeniem przypadków winy umyślnej lub rażącego niedbalstwa.</w:t>
      </w:r>
    </w:p>
    <w:p w14:paraId="4A2DE318" w14:textId="015D7EE6" w:rsidR="00CD6962" w:rsidRPr="009165CD" w:rsidRDefault="002E46C9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za kary umowne nałożone na B2BNET przez osoby trzecie (czyli Klienta B2BNET), jeżeli wynikają one bezpośrednio z działań Partnera i zostały faktycznie zapłacone.</w:t>
      </w:r>
    </w:p>
    <w:p w14:paraId="367EC703" w14:textId="77777777" w:rsidR="00F6370D" w:rsidRPr="009165CD" w:rsidRDefault="00F6370D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96A34D2" w14:textId="38286F65" w:rsidR="00D0719C" w:rsidRPr="009165CD" w:rsidRDefault="00D0719C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005165" w:rsidRPr="5E747DBC">
        <w:rPr>
          <w:rFonts w:ascii="Aptos" w:eastAsia="Aptos" w:hAnsi="Aptos" w:cs="Aptos"/>
          <w:b/>
          <w:color w:val="auto"/>
          <w:sz w:val="20"/>
          <w:szCs w:val="20"/>
        </w:rPr>
        <w:t>10</w:t>
      </w:r>
    </w:p>
    <w:p w14:paraId="42D3C1DE" w14:textId="414B8641" w:rsidR="00F6370D" w:rsidRPr="009165CD" w:rsidRDefault="00D0719C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Klauzule Antykonkurencyjne i Kary Umowne</w:t>
      </w:r>
    </w:p>
    <w:p w14:paraId="561D0D13" w14:textId="579D87FE" w:rsidR="003D5800" w:rsidRPr="009165CD" w:rsidRDefault="003D5800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okresie obowiązywania Umowy oraz przez okres 12 (dwunastu) miesięcy po jej rozwiązaniu lub wygaśnięciu, </w:t>
      </w:r>
      <w:r w:rsidR="005E7664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zobowiązuje się powstrzymać od:</w:t>
      </w:r>
    </w:p>
    <w:p w14:paraId="338B7B41" w14:textId="19A69834" w:rsidR="003D5800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świadczenia usług bezpośrednio na rzecz Klienta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wskazanego w Załączniku nr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3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 pominięciem B2B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., w zakresie objętym Segmentem Rynku,</w:t>
      </w:r>
    </w:p>
    <w:p w14:paraId="67A50D8E" w14:textId="4205FACB" w:rsidR="00FA2E28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podejmowania zatrudnienia lub innej współpracy z Klientem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bez uprzedniej pisemnej zgody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B2BNET.</w:t>
      </w:r>
    </w:p>
    <w:p w14:paraId="2DD53639" w14:textId="529FBC93" w:rsidR="00FA2E28" w:rsidRPr="009165CD" w:rsidRDefault="00FA2E28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Zakaz konkurencji określony w ust. 1 nie obejmuje: a) </w:t>
      </w:r>
      <w:r w:rsidR="2EDCE030" w:rsidRPr="5E747DBC">
        <w:rPr>
          <w:rFonts w:ascii="Aptos" w:eastAsia="Aptos" w:hAnsi="Aptos" w:cs="Aptos"/>
          <w:color w:val="auto"/>
          <w:sz w:val="20"/>
          <w:szCs w:val="20"/>
        </w:rPr>
        <w:t>współpracy z klientami B2BNET innymi niż Klienci wskazani w Załączniku nr 3,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b) prowadzenia działalności gospodarczej lub świadczenia usług na rzecz podmiotów trzecich, które nie są Klientem Projektu, nawet jeśli działają w tym samym Segmencie Rynku, c) usług świadczonych poza Segmentem Rynku.</w:t>
      </w:r>
    </w:p>
    <w:p w14:paraId="107F3198" w14:textId="00EA5B7D" w:rsidR="00955723" w:rsidRPr="009165CD" w:rsidRDefault="00955723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naruszenia przez Partnera postanowień § </w:t>
      </w:r>
      <w:r w:rsidR="00B8323A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(Informacje Poufne), Partner zapłaci B2BNET karę umowną w wysokości 50.000,00 zł (słownie: pięćdziesiąt tysięcy złotych).</w:t>
      </w:r>
    </w:p>
    <w:p w14:paraId="3DF18BF5" w14:textId="2836CDCC" w:rsidR="00955723" w:rsidRPr="009165CD" w:rsidRDefault="00052559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naruszenia przez Partnera postanowień ust. 1 niniejszego paragrafu (Zakaz Konkurencji), Partner zapłaci B2BNET karę umowną w wysokości 100.000,00 zł (słownie: sto tysięcy złotych).</w:t>
      </w:r>
    </w:p>
    <w:p w14:paraId="3BB092E2" w14:textId="7ADBF176" w:rsidR="001E4E75" w:rsidRDefault="00136D62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Zapłata kary umownej nie wyłącza prawa B2BNET do dochodzenia odszkodowania przewyższającego wysokość zastrzeżonej kary na zasadach ogólnych Kodeksu Cywilnego.</w:t>
      </w:r>
    </w:p>
    <w:p w14:paraId="6A296650" w14:textId="77777777" w:rsidR="001A42D8" w:rsidRPr="001A42D8" w:rsidRDefault="001A42D8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§ 11</w:t>
      </w:r>
    </w:p>
    <w:p w14:paraId="514704D2" w14:textId="77777777" w:rsidR="001A42D8" w:rsidRPr="001A42D8" w:rsidRDefault="001A42D8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Siła wyższa</w:t>
      </w:r>
    </w:p>
    <w:p w14:paraId="2C90CC80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Przez siłę wyższą rozumie się zdarzenie zewnętrzne, niezależne od Strony, niemożliwe do przewidzenia przy zachowaniu należytej staranności oraz niemożliwe do zapobieżenia lub przezwyciężenia, które uniemożliwia w całości lub w części wykonanie obowiązków wynikających z Umowy, w szczególności: klęski żywiołowe, działania wojenne, zamieszki, akty władzy publicznej, przerwy w dostawie energii, awarie systemów teleinformatycznych lub sieci łączności. </w:t>
      </w:r>
    </w:p>
    <w:p w14:paraId="4A0206A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Strona, która nie może wykonać lub należycie wykonać obowiązków wynikających z Umowy z powodu działania siły wyższej, nie ponosi odpowiedzialności za niewykonanie lub nienależyte wykonanie Umowy w zakresie, w jakim pozostaje ono w bezpośrednim związku z wystąpieniem siły wyższej. </w:t>
      </w:r>
    </w:p>
    <w:p w14:paraId="4AC6A27D" w14:textId="2705FF1E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Strona powołująca się na działanie siły wyższej zobowiązana jest do niezwłocznego poinformowania drugiej Strony o jej wystąpieniu, jednak nie później niż 3 dni od wystąpienia zdarzenia, przewidywanym wpływie na wykonywanie Umowy oraz</w:t>
      </w:r>
      <w:r w:rsidRPr="001A42D8">
        <w:rPr>
          <w:rFonts w:ascii="Aptos" w:hAnsi="Aptos" w:cs="Arial"/>
          <w:color w:val="auto"/>
          <w:sz w:val="20"/>
          <w:szCs w:val="20"/>
        </w:rPr>
        <w:t>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 miarę możliwości, do przedstawienia dokumentów lub innych wiarygodnych dowodów potwierdzających wystąpienie takich okoliczności.</w:t>
      </w:r>
    </w:p>
    <w:p w14:paraId="4154837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Brak powiadomienia lub zwłoka z powiadomieniem drugiej strony o wystąpieniu siły wyższej spowoduje, iż strona ta nie będzie mogła skutecznie powoływać się na siłę wyższą jako przyczynę zwolnienia z odpowiedzialności za niewykonanie lub nienależyte wykonanie umowy.</w:t>
      </w:r>
    </w:p>
    <w:p w14:paraId="6244D901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 dotknięta działaniem siły wyższej zobowiązana jest do podjęcia działań zmierzających do ograniczenia jej skutków oraz do niezwłocznego wznowienia wykonywania obowiązków umownych po ustaniu okoliczności siły wyższej. </w:t>
      </w:r>
    </w:p>
    <w:p w14:paraId="2905F949" w14:textId="3B0AF618" w:rsidR="001E4E75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stan siły wyższej trwa dłużej niż 15 dni, każda ze Stron może rozwiązać Umowę ze skutkiem natychmiastowym, bez prawa dochodzenia od drugiej Strony odszkodowania z tego tytułu.</w:t>
      </w:r>
    </w:p>
    <w:p w14:paraId="4A60CEBE" w14:textId="1A58F090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5D6DF685" w14:textId="5DAE3637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CE6AA2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2</w:t>
      </w:r>
    </w:p>
    <w:p w14:paraId="5E972E3F" w14:textId="105E9E83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R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ozwiązanie umowy</w:t>
      </w:r>
    </w:p>
    <w:p w14:paraId="3C9E4679" w14:textId="0911B3DE" w:rsidR="000F21D6" w:rsidRPr="009165CD" w:rsidRDefault="00E927F8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zostaje zawarta na czas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 xml:space="preserve"> nieokreślony.</w:t>
      </w:r>
    </w:p>
    <w:p w14:paraId="1F026467" w14:textId="199A24DE" w:rsidR="000F21D6" w:rsidRPr="009165CD" w:rsidRDefault="000F21D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mają </w:t>
      </w:r>
      <w:r w:rsidR="00EB5B22" w:rsidRPr="5E747DBC">
        <w:rPr>
          <w:rFonts w:ascii="Aptos" w:eastAsia="Aptos" w:hAnsi="Aptos" w:cs="Aptos"/>
          <w:color w:val="auto"/>
          <w:sz w:val="20"/>
          <w:szCs w:val="20"/>
        </w:rPr>
        <w:t>prawo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do rozwiązania U</w:t>
      </w:r>
      <w:r w:rsidRPr="5E747DBC">
        <w:rPr>
          <w:rFonts w:ascii="Aptos" w:eastAsia="Aptos" w:hAnsi="Aptos" w:cs="Aptos"/>
          <w:color w:val="auto"/>
          <w:sz w:val="20"/>
          <w:szCs w:val="20"/>
        </w:rPr>
        <w:t>mowy w następujących trybach:</w:t>
      </w:r>
    </w:p>
    <w:p w14:paraId="4B92659B" w14:textId="384678B5" w:rsidR="005F1CCD" w:rsidRPr="009165CD" w:rsidRDefault="005F1CCD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porozumieniem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903E58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>tron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w dowolnym terminie</w:t>
      </w:r>
    </w:p>
    <w:p w14:paraId="478E2F8B" w14:textId="73E49DCC" w:rsidR="005F1CCD" w:rsidRPr="009165CD" w:rsidRDefault="00F92B2E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wypowiedzeniem dokonanym przez którąkolwiek ze Stron, z zachowaniem okresu 1 miesiąca ze skutkiem na koniec miesiąca kalendarzowego.</w:t>
      </w:r>
    </w:p>
    <w:p w14:paraId="7739B678" w14:textId="1821976F" w:rsidR="00227E9F" w:rsidRPr="009165CD" w:rsidRDefault="00A33967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Każdej ze Stron przysługuje prawo do rozwiązania Umowy ze skutkiem natychmiastowym (bez zachowania okresu wypowiedzenia) w razie rażącego naruszenia jej postanowień przez drugą Stronę.</w:t>
      </w:r>
    </w:p>
    <w:p w14:paraId="23A8A788" w14:textId="77777777" w:rsidR="00357255" w:rsidRPr="009165CD" w:rsidRDefault="00C2033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bookmarkStart w:id="2" w:name="_Hlk14259118"/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 rażące naruszenie Umowy przez Partnera rozumie się w szczególności: </w:t>
      </w:r>
    </w:p>
    <w:p w14:paraId="7C372361" w14:textId="21FC3CE0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Naruszenie postanowień dotyczących poufności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 lub klauzul antykonkurencyjnych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). </w:t>
      </w:r>
    </w:p>
    <w:p w14:paraId="64C3D324" w14:textId="77777777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Trzykrotne nieprawidłowe wykonanie Usług, potwierdzone odmową ich odbioru przez B2BNET lub Klienta, w sytuacji, gdy Partner nie usunął wad w wyznaczonym terminie. </w:t>
      </w:r>
    </w:p>
    <w:p w14:paraId="11A3E202" w14:textId="6D42E020" w:rsidR="00F4309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c) Niepodjęcie realizacji Usług </w:t>
      </w:r>
      <w:r w:rsidR="001D38D9" w:rsidRPr="5E747DBC">
        <w:rPr>
          <w:rFonts w:ascii="Aptos" w:eastAsia="Aptos" w:hAnsi="Aptos" w:cs="Aptos"/>
          <w:color w:val="auto"/>
          <w:sz w:val="20"/>
          <w:szCs w:val="20"/>
        </w:rPr>
        <w:t xml:space="preserve">lub ich przerwanie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przez Partnera bez powiadomienia i bez obiektywnie uzasadnionych przyczyn (np. udokumentowana siła wyższa).</w:t>
      </w:r>
    </w:p>
    <w:bookmarkEnd w:id="2"/>
    <w:p w14:paraId="4CC96774" w14:textId="77777777" w:rsidR="00D834CD" w:rsidRPr="009165CD" w:rsidRDefault="00D834C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Oświadczenie o wypowiedzeniu lub rozwiązaniu Umowy musi być złożone w formie pisemnej lub dokumentowej (np. skan podpisany własnoręcznie lub kwalifikowany podpis elektroniczny/zaufany) pod rygorem nieważności. Doręczenie może nastąpić osobiście, pocztą tradycyjną na adres siedziby Strony lub mailowo na dedykowany adres dla doręczeń formalnych:</w:t>
      </w:r>
    </w:p>
    <w:p w14:paraId="4958979C" w14:textId="273E0533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B2BNET: </w:t>
      </w:r>
      <w:r w:rsidR="001E33D2" w:rsidRPr="5E747DBC">
        <w:rPr>
          <w:rFonts w:ascii="Aptos" w:eastAsia="Aptos" w:hAnsi="Aptos" w:cs="Aptos"/>
          <w:color w:val="auto"/>
          <w:sz w:val="20"/>
          <w:szCs w:val="20"/>
        </w:rPr>
        <w:t>administracja@b2bnetwork.pl</w:t>
      </w:r>
    </w:p>
    <w:p w14:paraId="384B03A8" w14:textId="58F8216F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 w:val="0"/>
          <w:color w:val="auto"/>
          <w:sz w:val="20"/>
          <w:szCs w:val="20"/>
        </w:rPr>
        <w:t>•</w:t>
        <w:tab/>
        <w:t>Dla Partnera: {{ candidate.email or '………' }}</w:t>
      </w:r>
    </w:p>
    <w:p w14:paraId="593FA2C3" w14:textId="6C46568E" w:rsidR="00E51973" w:rsidRPr="009165CD" w:rsidRDefault="00F6794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rozwiązania lub wygaśnięcia Umowy, Partner zobowiązuje się do niezwłocznego zwrotu lub trwałego usunięcia wszelkich danych, kopii danych, oprogramowania, dokumentacji oraz nośników należących do B2BNET lub Klienta B2BNET.</w:t>
      </w:r>
    </w:p>
    <w:p w14:paraId="6DA6D0EB" w14:textId="0B950C0E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lastRenderedPageBreak/>
        <w:t xml:space="preserve">§ </w:t>
      </w:r>
      <w:r w:rsidR="002E0350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3</w:t>
      </w:r>
    </w:p>
    <w:p w14:paraId="33A9B8D0" w14:textId="10642A9D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ostanowienia końcowe</w:t>
      </w:r>
    </w:p>
    <w:p w14:paraId="4CDBE356" w14:textId="334252BB" w:rsidR="000243F2" w:rsidRPr="009165CD" w:rsidRDefault="000243F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zgodnie oświadczają, że ich wyłączną intencją jest zawarcie umowy cywilnoprawnej (B2B) w ramach prowadzonej przez Partnera działalności gospodarczej. Żadne z postanowień Umowy nie może być interpretowane jako nawiązanie stosunku pracy w rozumieniu </w:t>
      </w:r>
      <w:r w:rsidR="007143F4" w:rsidRPr="5E747DBC">
        <w:rPr>
          <w:rFonts w:ascii="Aptos" w:eastAsia="Aptos" w:hAnsi="Aptos" w:cs="Aptos"/>
          <w:color w:val="auto"/>
          <w:sz w:val="20"/>
          <w:szCs w:val="20"/>
        </w:rPr>
        <w:t>art. 22.</w:t>
      </w:r>
      <w:r w:rsidR="00E00373" w:rsidRPr="5E747DBC">
        <w:rPr>
          <w:rFonts w:ascii="Aptos" w:eastAsia="Aptos" w:hAnsi="Aptos" w:cs="Aptos"/>
          <w:color w:val="auto"/>
          <w:sz w:val="20"/>
          <w:szCs w:val="20"/>
        </w:rPr>
        <w:t xml:space="preserve">§ 1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Kodeksu Pracy.</w:t>
      </w:r>
    </w:p>
    <w:p w14:paraId="1123DDB4" w14:textId="68D21669" w:rsidR="00F43095" w:rsidRPr="009165CD" w:rsidRDefault="0001026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wchodzi w życie z dniem jej podpisania, a Partner zobowiązany jest do podjęcia świadczenia Usług {{ b2b.start_clause }}</w:t>
      </w:r>
    </w:p>
    <w:p w14:paraId="3165154F" w14:textId="2931DD0B" w:rsidR="00F43095" w:rsidRPr="009165CD" w:rsidRDefault="0045765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zmiany i uzupełnienia Umowy wymagają dla swej ważności formy pisemnej lub dokumentowej pod rygorem nieważności.</w:t>
      </w:r>
    </w:p>
    <w:p w14:paraId="18271EEA" w14:textId="21B05720" w:rsidR="00F11D9E" w:rsidRPr="009165CD" w:rsidRDefault="00F11D9E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sprawach nieuregulowanych niniejszą Umową mają zastosowanie przepisy Kodeksu Cywilnego oraz inne właściwe przepisy prawa polskiego.</w:t>
      </w:r>
    </w:p>
    <w:p w14:paraId="2F93DE44" w14:textId="360C6F18" w:rsidR="00F43095" w:rsidRPr="009165CD" w:rsidRDefault="006B40A4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Ewentualne spory wynikłe ze stosowania niniejszej Umowy będą rozstrzygane przez Sąd Powszechny, właściwy dla siedziby B2BNET.</w:t>
      </w:r>
    </w:p>
    <w:p w14:paraId="52FB1C78" w14:textId="1A68D347" w:rsidR="00BB0ECA" w:rsidRPr="00D25DC3" w:rsidRDefault="4E7767D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Integralną część niniejszej Umowy stanowią następujące załączniki: Załącznik nr 1 – Deklaracja Poufności, Załącznik nr 2 – Umowa Powierzenia Przetwarzania Danych Osobowych (DPA), Załącznik nr 3 – Klient Projektu.</w:t>
      </w:r>
    </w:p>
    <w:p w14:paraId="39456D99" w14:textId="77777777" w:rsidR="00D25DC3" w:rsidRDefault="00F4309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Umowę sporządzono w 2 jednobrzmiących egzemplarzach, po jednym dla każdej ze </w:t>
      </w:r>
      <w:r w:rsidR="0031657E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Pr="5E747DBC">
        <w:rPr>
          <w:rFonts w:ascii="Aptos" w:eastAsia="Aptos" w:hAnsi="Aptos" w:cs="Aptos"/>
          <w:color w:val="auto"/>
          <w:sz w:val="20"/>
          <w:szCs w:val="20"/>
        </w:rPr>
        <w:t>tron.</w:t>
      </w:r>
    </w:p>
    <w:p w14:paraId="280F1F4E" w14:textId="36F03C48" w:rsidR="00D25DC3" w:rsidRPr="00D25DC3" w:rsidRDefault="00D25DC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Strony ustalają, że niniejsza Umowa może zostać zawarta w formie pisemnej lub w formie elektronicznej z wykorzystaniem kwalifikowanego podpisu elektronicznego, zgodnie z art. 78¹ §1 Kodeksu cywilnego. Strony uznają, że podpis kwalifikowany użyty przez każdą ze stron jest równoważny z podpisem własnoręcznym dla celów prawnych i dowodowych.</w:t>
      </w:r>
    </w:p>
    <w:p w14:paraId="77BB6149" w14:textId="77777777" w:rsidR="00D25DC3" w:rsidRDefault="00D25DC3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CBC1F07" w14:textId="77777777" w:rsidR="00BF70C4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6BA7A1E" w14:textId="77777777" w:rsidR="00BF70C4" w:rsidRPr="009165CD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3AB0297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26C6F22" w14:textId="77777777" w:rsidR="00F43095" w:rsidRPr="009165CD" w:rsidRDefault="00F4309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 </w:t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________________________________ </w:t>
      </w:r>
    </w:p>
    <w:p w14:paraId="44929035" w14:textId="65EA3923" w:rsidR="00332C05" w:rsidRPr="009165CD" w:rsidRDefault="00F43095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7F3C5C" w:rsidRPr="5E747DBC">
        <w:rPr>
          <w:rFonts w:ascii="Aptos" w:eastAsia="Aptos" w:hAnsi="Aptos" w:cs="Aptos"/>
          <w:sz w:val="20"/>
          <w:szCs w:val="20"/>
        </w:rPr>
        <w:t>B2B.NET S.A.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D87D40" w:rsidRPr="5E747DBC">
        <w:rPr>
          <w:rFonts w:ascii="Aptos" w:eastAsia="Aptos" w:hAnsi="Aptos" w:cs="Aptos"/>
          <w:sz w:val="20"/>
          <w:szCs w:val="20"/>
        </w:rPr>
        <w:t>Partnera</w:t>
      </w:r>
    </w:p>
    <w:p w14:paraId="03197854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9B8747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97EC05A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4007FD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AF93741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296ABC8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F28DE0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13D38B0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A979B8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D8C59A5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7B7624C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27C3FCD4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04DE469A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B9F0E40" w14:textId="77777777" w:rsidR="00CC1FE6" w:rsidRDefault="00CC1FE6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3ECE05C5" w14:textId="5F5B4626" w:rsidR="00C04B32" w:rsidRPr="009165CD" w:rsidRDefault="00C04B32" w:rsidP="5E747DBC">
      <w:pPr>
        <w:keepNext/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lastRenderedPageBreak/>
        <w:t xml:space="preserve">Załącznik Nr </w:t>
      </w:r>
      <w:r w:rsidR="00A5284C" w:rsidRPr="5E747DBC">
        <w:rPr>
          <w:rFonts w:ascii="Aptos" w:eastAsia="Aptos" w:hAnsi="Aptos" w:cs="Aptos"/>
          <w:i/>
          <w:sz w:val="20"/>
          <w:szCs w:val="20"/>
          <w:lang w:eastAsia="pl-PL"/>
        </w:rPr>
        <w:t>1</w:t>
      </w: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t xml:space="preserve"> – wzór Deklaracja Poufności</w:t>
      </w:r>
    </w:p>
    <w:p w14:paraId="6123BDF2" w14:textId="77777777" w:rsidR="00116BD6" w:rsidRPr="009165CD" w:rsidRDefault="00116BD6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53796803" w14:textId="77777777" w:rsidR="00725515" w:rsidRPr="009165CD" w:rsidRDefault="00725515" w:rsidP="5E747DBC">
      <w:pPr>
        <w:pStyle w:val="Default"/>
        <w:keepNext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DEKLARACJA POUFNOŚCI</w:t>
      </w:r>
    </w:p>
    <w:p w14:paraId="739825EF" w14:textId="1063647B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do umowy nr {{ b2b.contract_number or '…' }} z dnia {{ b2b.signing_date | pl_date }} r.</w:t>
      </w:r>
    </w:p>
    <w:p w14:paraId="2EF442C7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73DE9969" w14:textId="1DAFFB87" w:rsidR="0072551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potwierdza, że jest świadomy, iż wszelkie informacje uzyskane w wyniku zawarcia lub wykonywania Umowy mają ściśle poufny charakter, stanowią tajemnicę przedsiębiorstwa B2BNET lub Klienta B2BNET i podlegają ochronie na zasadach określonych w § </w:t>
      </w:r>
      <w:r w:rsidR="00315312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325D3913" w14:textId="41C32CE2" w:rsidR="00AC79C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Informacje Poufne obejmują w szczególności wszelkie dane, których ujawnienie mogłoby narazić B2BNET lub Klienta B2BNET na szkodę, w tym tajemnicę przedsiębiorstwa oraz informacje podlegające Prawu bankowemu (Dz.U. z 2023 r. poz. 2488 z późn. zm.).</w:t>
      </w:r>
    </w:p>
    <w:p w14:paraId="28CC541A" w14:textId="0D4B075A" w:rsidR="00AC79C5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Partner, bez uprzedniej pisemnej zgody B2BNET, nie może bezpośrednio ani pośrednio ujawniać żadnym Osobom Trzecim Informacji Poufnych, które stały się mu znane.</w:t>
      </w:r>
    </w:p>
    <w:p w14:paraId="6415154B" w14:textId="736050E0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do korzystania z Informacji Poufnych wyłącznie w celu i zakresie niezbędnym do wykonania Usług wynikających z Umowy Głównej.</w:t>
      </w:r>
    </w:p>
    <w:p w14:paraId="451789F6" w14:textId="431354F2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Niniejsze zobowiązanie wiąże Partnera zarówno w czasie trwania Umowy Głównej, jak i po jej rozwiązaniu lub wygaśnięciu, przez okres wskazany w § </w:t>
      </w:r>
      <w:r w:rsidR="00642937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2153E172" w14:textId="43139787" w:rsidR="00850759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Zobowiązanie do nieujawniania nie dotyczy informacji, które: a) Były publicznie znane lub stały się publicznie znane w sposób niezawiniony przez Partnera; b) Partner musi ujawnić na żądanie sądu lub uprawnionych organów państwowych, a obowiązek ich ujawnienia wynika z bezwzględnie obowiązujących przepisów prawa.</w:t>
      </w:r>
    </w:p>
    <w:p w14:paraId="247AFBE0" w14:textId="0D917080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przechowywać wszelkie Informacje Poufne (w tym materialne nośniki, pliki elektroniczne) w sposób uniemożliwiający dostęp do nich osobom nieupoważnionym.</w:t>
      </w:r>
    </w:p>
    <w:p w14:paraId="48501284" w14:textId="5A1819D1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zobowiązany jest do niezwłocznego poinformowania B2BNET o każdym przypadku nieuprawnionego ujawnienia Informacji </w:t>
      </w:r>
      <w:r w:rsidR="001D6762" w:rsidRPr="5E747DBC">
        <w:rPr>
          <w:rFonts w:ascii="Aptos" w:eastAsia="Aptos" w:hAnsi="Aptos" w:cs="Aptos"/>
          <w:sz w:val="20"/>
          <w:szCs w:val="20"/>
        </w:rPr>
        <w:t>Poufnych</w:t>
      </w:r>
      <w:r w:rsidRPr="5E747DBC">
        <w:rPr>
          <w:rFonts w:ascii="Aptos" w:eastAsia="Aptos" w:hAnsi="Aptos" w:cs="Aptos"/>
          <w:sz w:val="20"/>
          <w:szCs w:val="20"/>
        </w:rPr>
        <w:t xml:space="preserve"> oraz do podjęcia pełnej współpracy w celu ograniczenia i usunięcia skutków tego faktu.</w:t>
      </w:r>
    </w:p>
    <w:p w14:paraId="61123FEC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3DB038EC" w14:textId="77777777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Oświadczam, iż {{ b2b.g_zapoznal }} się z niniejszą deklaracją, rozumiem jej treść i zobowiązuję się do jej stosowania. Jestem świadomy odpowiedzialności za nieprzestrzeganie zapisów zawartych w niniejszej deklaracji.</w:t>
      </w:r>
    </w:p>
    <w:p w14:paraId="418C4918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5EF2B310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2D3D2424" w14:textId="77777777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1DA04462" w14:textId="6F1ABC1A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_________________</w:t>
      </w:r>
    </w:p>
    <w:p w14:paraId="286C2C22" w14:textId="6FAF2B80" w:rsidR="00725515" w:rsidRDefault="00844C17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Czytelny podpis Partnera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725515"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28220D71" w14:textId="081EB7BD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Deklaracja podpisana w obecności:</w:t>
      </w:r>
    </w:p>
    <w:p w14:paraId="7C6B9311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76CC33A" w14:textId="77777777" w:rsidR="00E55544" w:rsidRPr="009165CD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F62FABF" w14:textId="77777777" w:rsidR="00D57DFF" w:rsidRDefault="00D57DFF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063DAA9" w14:textId="5549E855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</w:t>
      </w:r>
    </w:p>
    <w:p w14:paraId="7E8A218C" w14:textId="5FB8A15F" w:rsidR="00CE6AA2" w:rsidRPr="00D57DFF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Przedstawiciel B2B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.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NET 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S.A.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1369C2EF" w14:textId="77777777" w:rsidR="00D57DFF" w:rsidRDefault="00D57DFF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5E22FA26" w14:textId="4818E134" w:rsidR="18958367" w:rsidRDefault="18958367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6B245590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720207F6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1D7D4A0C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66D9FCBA" w14:textId="44A92C67" w:rsidR="00AC6243" w:rsidRDefault="00AC6243" w:rsidP="39EC6FA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39FDAE65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4909B6E2" w14:textId="53C14EED" w:rsidR="00725515" w:rsidRPr="009165CD" w:rsidRDefault="0036581A" w:rsidP="009165CD">
      <w:pPr>
        <w:keepNext/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  <w:r w:rsidRPr="009165CD">
        <w:rPr>
          <w:rFonts w:ascii="Aptos" w:hAnsi="Aptos" w:cs="Arial"/>
          <w:i/>
          <w:iCs/>
          <w:sz w:val="20"/>
          <w:szCs w:val="20"/>
        </w:rPr>
        <w:t>Załącznik nr 2 - Wzór Umowy Powierzenia Przetwarzania Danych Osobowych (DPA)</w:t>
      </w:r>
    </w:p>
    <w:p w14:paraId="165845C6" w14:textId="77777777" w:rsidR="00725515" w:rsidRPr="009165CD" w:rsidRDefault="00725515" w:rsidP="009165CD">
      <w:pPr>
        <w:spacing w:line="360" w:lineRule="auto"/>
        <w:rPr>
          <w:rFonts w:ascii="Aptos" w:hAnsi="Aptos" w:cs="Arial"/>
          <w:sz w:val="20"/>
          <w:szCs w:val="20"/>
        </w:rPr>
      </w:pPr>
    </w:p>
    <w:p w14:paraId="09734529" w14:textId="4B1B3A08" w:rsidR="0097119A" w:rsidRPr="00BD50A6" w:rsidRDefault="00BD50A6" w:rsidP="00E55544">
      <w:pPr>
        <w:keepNext/>
        <w:spacing w:line="276" w:lineRule="auto"/>
        <w:jc w:val="center"/>
        <w:rPr>
          <w:rFonts w:ascii="Aptos" w:hAnsi="Aptos" w:cs="Arial"/>
          <w:b/>
          <w:bCs/>
        </w:rPr>
      </w:pPr>
      <w:r w:rsidRPr="00BD50A6">
        <w:rPr>
          <w:rFonts w:ascii="Aptos" w:hAnsi="Aptos" w:cs="Arial"/>
          <w:b/>
          <w:bCs/>
        </w:rPr>
        <w:t>UMOWA POWIERZENIA PRZETWARZANIA DANYCH OSOBOWYCH</w:t>
      </w:r>
    </w:p>
    <w:p w14:paraId="3B538BC2" w14:textId="1414C0A2" w:rsidR="0097119A" w:rsidRPr="009165CD" w:rsidRDefault="0097119A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Zawarta w Warszawie, dnia {{ b2b.signing_date | pl_date }} jako Załącznik nr 2 do Umowy o współpracę B2B nr {{ b2b.contract_number or '…' }}</w:t>
      </w:r>
    </w:p>
    <w:p w14:paraId="7EEAFADF" w14:textId="74BB6494" w:rsidR="00B2079E" w:rsidRPr="009165CD" w:rsidRDefault="00B2079E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Pomiędzy:</w:t>
      </w:r>
    </w:p>
    <w:p w14:paraId="4CA4F1E5" w14:textId="1F32E3E9" w:rsidR="008E663D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b/>
          <w:bCs/>
          <w:sz w:val="20"/>
          <w:szCs w:val="20"/>
        </w:rPr>
        <w:t>B2B</w:t>
      </w:r>
      <w:r w:rsidR="00347816">
        <w:rPr>
          <w:rFonts w:ascii="Aptos" w:hAnsi="Aptos" w:cs="Arial"/>
          <w:b/>
          <w:bCs/>
          <w:sz w:val="20"/>
          <w:szCs w:val="20"/>
        </w:rPr>
        <w:t>.</w:t>
      </w:r>
      <w:r w:rsidR="00CC1FE6">
        <w:rPr>
          <w:rFonts w:ascii="Aptos" w:hAnsi="Aptos" w:cs="Arial"/>
          <w:b/>
          <w:bCs/>
          <w:sz w:val="20"/>
          <w:szCs w:val="20"/>
        </w:rPr>
        <w:t>NET</w:t>
      </w:r>
      <w:r w:rsidRPr="18958367">
        <w:rPr>
          <w:rFonts w:ascii="Aptos" w:hAnsi="Aptos" w:cs="Arial"/>
          <w:b/>
          <w:bCs/>
          <w:sz w:val="20"/>
          <w:szCs w:val="20"/>
        </w:rPr>
        <w:t xml:space="preserve"> S.A</w:t>
      </w:r>
      <w:r w:rsidRPr="18958367">
        <w:rPr>
          <w:rFonts w:ascii="Aptos" w:hAnsi="Aptos" w:cs="Arial"/>
          <w:sz w:val="20"/>
          <w:szCs w:val="20"/>
        </w:rPr>
        <w:t xml:space="preserve">. z siedzibą w Warszawie, Al. Jerozolimskie 180, 02-486 Warszawa, wpisaną do rejestru przedsiębiorców KRS pod numerem </w:t>
      </w:r>
      <w:r w:rsidR="00382908" w:rsidRPr="18958367">
        <w:rPr>
          <w:rFonts w:ascii="Aptos" w:hAnsi="Aptos" w:cs="Arial"/>
          <w:sz w:val="20"/>
          <w:szCs w:val="20"/>
        </w:rPr>
        <w:t>0000387063</w:t>
      </w:r>
      <w:r w:rsidRPr="18958367">
        <w:rPr>
          <w:rFonts w:ascii="Aptos" w:hAnsi="Aptos" w:cs="Arial"/>
          <w:sz w:val="20"/>
          <w:szCs w:val="20"/>
        </w:rPr>
        <w:t>,</w:t>
      </w:r>
      <w:r w:rsidR="007131AD" w:rsidRPr="18958367">
        <w:rPr>
          <w:rFonts w:ascii="Aptos" w:hAnsi="Aptos"/>
          <w:sz w:val="20"/>
          <w:szCs w:val="20"/>
        </w:rPr>
        <w:t xml:space="preserve"> </w:t>
      </w:r>
      <w:r w:rsidR="007131AD" w:rsidRPr="18958367">
        <w:rPr>
          <w:rFonts w:ascii="Aptos" w:hAnsi="Aptos" w:cs="Arial"/>
          <w:sz w:val="20"/>
          <w:szCs w:val="20"/>
        </w:rPr>
        <w:t xml:space="preserve">NIP: 5711707392 </w:t>
      </w:r>
      <w:bookmarkStart w:id="3" w:name="_Hlk215685428"/>
      <w:r w:rsidR="00E54D9C" w:rsidRPr="18958367">
        <w:rPr>
          <w:rFonts w:ascii="Aptos" w:hAnsi="Aptos" w:cs="Arial"/>
          <w:sz w:val="20"/>
          <w:szCs w:val="20"/>
        </w:rPr>
        <w:t>reprezentowaną przez Pana Artura Twardowskiego – Prezesa Zarządu,</w:t>
      </w:r>
      <w:bookmarkEnd w:id="3"/>
    </w:p>
    <w:p w14:paraId="58E08153" w14:textId="74C93DD1" w:rsidR="004E11AE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>
        <w:rPr>
          <w:rFonts w:ascii="Aptos" w:hAnsi="Aptos"/>
          <w:b w:val="0"/>
          <w:sz w:val="20"/>
        </w:rPr>
        <w:t xml:space="preserve">zwaną dalej „Administratorem” </w:t>
        <w:br/>
        <w:br/>
        <w:t>a</w:t>
        <w:br/>
        <w:br/>
      </w:r>
      <w:r>
        <w:rPr>
          <w:rFonts w:ascii="Aptos" w:hAnsi="Aptos"/>
          <w:b/>
          <w:sz w:val="20"/>
        </w:rPr>
        <w:t xml:space="preserve">{{ b2b.g_pan }} {{ b2b.partner_instrumental or candidate.full_name or '………' }} </w:t>
      </w:r>
      <w:r>
        <w:rPr>
          <w:rFonts w:ascii="Aptos" w:hAnsi="Aptos"/>
          <w:b w:val="0"/>
          <w:sz w:val="20"/>
        </w:rPr>
        <w:t xml:space="preserve">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p w14:paraId="605A90CE" w14:textId="7C3B88C2" w:rsidR="005F4054" w:rsidRPr="009165CD" w:rsidRDefault="005F4054" w:rsidP="00E55544">
      <w:pPr>
        <w:spacing w:after="0" w:line="276" w:lineRule="auto"/>
        <w:jc w:val="both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>{{ b2b.g_zwanym }} dalej „Podmiotem Przetwarzającym”</w:t>
      </w:r>
    </w:p>
    <w:p w14:paraId="0D72089A" w14:textId="77777777" w:rsidR="005F4054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</w:p>
    <w:p w14:paraId="6AC0C6A6" w14:textId="51367380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1.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Przedmiot Umowy Powierzenia</w:t>
      </w:r>
    </w:p>
    <w:p w14:paraId="14745FCC" w14:textId="47020DE3" w:rsidR="000D717E" w:rsidRPr="009165CD" w:rsidRDefault="00E82662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>Administrator</w:t>
      </w:r>
      <w:r w:rsidR="005F4054" w:rsidRPr="00277DF8">
        <w:rPr>
          <w:rFonts w:ascii="Aptos" w:hAnsi="Aptos" w:cs="Arial"/>
          <w:sz w:val="20"/>
          <w:szCs w:val="20"/>
        </w:rPr>
        <w:t xml:space="preserve">, na podstawie art. 28 ust. 3 Rozporządzenia Parlamentu Europejskiego i Rady (UE) 2016/679 (RODO), powierza </w:t>
      </w:r>
      <w:r w:rsidRPr="00277DF8">
        <w:rPr>
          <w:rFonts w:ascii="Aptos" w:hAnsi="Aptos" w:cs="Arial"/>
          <w:sz w:val="20"/>
          <w:szCs w:val="20"/>
        </w:rPr>
        <w:t>Podmiotowi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Przetwarzającemu przetwarzanie danych osobowych, a P</w:t>
      </w:r>
      <w:r w:rsidR="00394BCF">
        <w:rPr>
          <w:rFonts w:ascii="Aptos" w:hAnsi="Aptos" w:cs="Arial"/>
          <w:sz w:val="20"/>
          <w:szCs w:val="20"/>
        </w:rPr>
        <w:t>odmiot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Przetwarzający zobowiązuje się do ich przetwarzania na zasadach określonych w niniejszej Umowie.</w:t>
      </w:r>
    </w:p>
    <w:p w14:paraId="187CD1CD" w14:textId="55A5AA69" w:rsidR="005F4054" w:rsidRPr="00D57DFF" w:rsidRDefault="005F4054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Dane osobowe są powierzane w celu i w związku z realizacją Umowy o Świadczenie Usług B2B (Umowa Główna), której niniejsza Umowa Powierzenia stanowi integralną część.</w:t>
      </w:r>
    </w:p>
    <w:p w14:paraId="07895D13" w14:textId="30F9C467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2.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Zakres i Charakter Przetwarzania</w:t>
      </w:r>
    </w:p>
    <w:p w14:paraId="3BC44CD6" w14:textId="7746DC91" w:rsidR="005F4054" w:rsidRPr="00277DF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Zwykłe dane osobowe (np. imię, nazwisko, stanowisko, adres e-mail, służbowy numer telefonu, dane dotyczące aktywności w systemach IT Klienta). Możliwe przetwarzanie szczególnych kategorii danych osobowych (dane wrażliwe) – wyłącznie na wyraźne pisemne polece</w:t>
      </w:r>
      <w:r w:rsidRPr="00277DF8">
        <w:rPr>
          <w:rFonts w:ascii="Aptos" w:hAnsi="Aptos" w:cs="Arial"/>
          <w:sz w:val="20"/>
          <w:szCs w:val="20"/>
        </w:rPr>
        <w:t xml:space="preserve">nie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 xml:space="preserve"> i w zakresie absolutnie niezbędnym do wykonania Usługi (np. w projektach medycznych).</w:t>
      </w:r>
    </w:p>
    <w:p w14:paraId="17219046" w14:textId="5D334F90" w:rsidR="006E1C57" w:rsidRPr="009165CD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 xml:space="preserve">Klienci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>, pracownicy Klientów, kontrahenci Klientów lub inne osoby, których dane zostały przekazane P</w:t>
      </w:r>
      <w:r w:rsidR="00E82662" w:rsidRPr="00277DF8">
        <w:rPr>
          <w:rFonts w:ascii="Aptos" w:hAnsi="Aptos" w:cs="Arial"/>
          <w:sz w:val="20"/>
          <w:szCs w:val="20"/>
        </w:rPr>
        <w:t>odmiotow</w:t>
      </w:r>
      <w:r w:rsidRPr="00277DF8">
        <w:rPr>
          <w:rFonts w:ascii="Aptos" w:hAnsi="Aptos" w:cs="Arial"/>
          <w:sz w:val="20"/>
          <w:szCs w:val="20"/>
        </w:rPr>
        <w:t>i Przetwarzającemu w związku</w:t>
      </w:r>
      <w:r w:rsidRPr="009165CD">
        <w:rPr>
          <w:rFonts w:ascii="Aptos" w:hAnsi="Aptos" w:cs="Arial"/>
          <w:sz w:val="20"/>
          <w:szCs w:val="20"/>
        </w:rPr>
        <w:t xml:space="preserve"> z realizacją Umowy Głównej.</w:t>
      </w:r>
    </w:p>
    <w:p w14:paraId="30D8DD7C" w14:textId="77777777" w:rsid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Przez okres obowiązywania Umowy Głównej oraz przez czas niezbędny do zakończenia operacji przetwarzania po jej rozwiązaniu lub wygaśnięciu.</w:t>
      </w:r>
    </w:p>
    <w:p w14:paraId="2A8CD35F" w14:textId="151A6672" w:rsidR="005F4054" w:rsidRP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Przetwarzanie polega na wykonywaniu operacji takich jak: dostęp, gromadzenie, utrwalanie, porządkowanie, modyfikowanie, przechowywanie, opracowywanie, usuwanie – w zakresie niezbędnym do świadczenia usług informatycznych/doradczych zgodnie z Umową Główną.</w:t>
      </w:r>
    </w:p>
    <w:p w14:paraId="7795A645" w14:textId="6164E711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3.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Obowiązki P</w:t>
      </w:r>
      <w:r w:rsidR="00E82662">
        <w:rPr>
          <w:rFonts w:ascii="Aptos" w:hAnsi="Aptos" w:cs="Arial"/>
          <w:b/>
          <w:bCs/>
          <w:sz w:val="20"/>
          <w:szCs w:val="20"/>
        </w:rPr>
        <w:t>odmiotu</w:t>
      </w:r>
      <w:r w:rsidRPr="009165CD">
        <w:rPr>
          <w:rFonts w:ascii="Aptos" w:hAnsi="Aptos" w:cs="Arial"/>
          <w:b/>
          <w:bCs/>
          <w:sz w:val="20"/>
          <w:szCs w:val="20"/>
        </w:rPr>
        <w:t xml:space="preserve"> Przetwarzającego (Partnera)</w:t>
      </w:r>
    </w:p>
    <w:p w14:paraId="25C3D256" w14:textId="7C02F265" w:rsidR="00E57CCF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lastRenderedPageBreak/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przetwarzać powierzone dane wyłącznie na udokumentowane polecenie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9E0F383" w14:textId="21A6498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stosować środki techniczne i organizacyjne wymagane przez </w:t>
      </w:r>
      <w:r w:rsidR="00421D27">
        <w:rPr>
          <w:rFonts w:ascii="Aptos" w:hAnsi="Aptos" w:cs="Arial"/>
          <w:sz w:val="20"/>
          <w:szCs w:val="20"/>
        </w:rPr>
        <w:t>a</w:t>
      </w:r>
      <w:r w:rsidRPr="009165CD">
        <w:rPr>
          <w:rFonts w:ascii="Aptos" w:hAnsi="Aptos" w:cs="Arial"/>
          <w:sz w:val="20"/>
          <w:szCs w:val="20"/>
        </w:rPr>
        <w:t>rt. 32 RODO, zapewniając poziom bezpieczeństwa odpowiadający ryzyku związanemu z przetwarzaniem, a w szczególności zabezpieczając dane przed nieuprawnionym dostępem, utratą, uszkodzeniem lub zniszczeniem.</w:t>
      </w:r>
    </w:p>
    <w:p w14:paraId="05E7CCC3" w14:textId="3125EE9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zapewni, że osoby upoważnione do przetwarzania danych (w tym on sam) zobowiązały się do zachowania poufności na podstawie pisemnego oświadczenia.</w:t>
      </w:r>
    </w:p>
    <w:p w14:paraId="79870AD6" w14:textId="34569141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do wspierania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 xml:space="preserve"> w zakresie realizacji praw osób, których dane dotyczą (np. prawo dostępu, sprostowania) oraz w zakresie wywiązywania się z obowiązków określonych w art. 32–36 RODO (np. zgłaszanie naruszeń).</w:t>
      </w:r>
    </w:p>
    <w:p w14:paraId="16483F7A" w14:textId="28F80A85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przypadku stwierdzenia naruszenia ochrony danych osobowych, 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zgłosi je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niezwłocznie, jednak nie później niż w ciągu 24 godzin od momentu wykrycia naruszenia.</w:t>
      </w:r>
    </w:p>
    <w:p w14:paraId="0E322FD8" w14:textId="3C262B7C" w:rsidR="005F4054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udostępni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wszelkie informacje niezbędne do wykazania zgodności z obowiązkami RODO oraz umożliwi przeprowadzenie audytów i inspekcji (w tym zdalnych lub w siedzibie).</w:t>
      </w:r>
    </w:p>
    <w:p w14:paraId="366236B4" w14:textId="3CCC29E8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4.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Dalsze Powierzenie (</w:t>
      </w:r>
      <w:r w:rsidR="00CF4E1A">
        <w:rPr>
          <w:rFonts w:ascii="Aptos" w:hAnsi="Aptos" w:cs="Arial"/>
          <w:b/>
          <w:bCs/>
          <w:sz w:val="20"/>
          <w:szCs w:val="20"/>
        </w:rPr>
        <w:t>podmiot dalszego przetwarzania</w:t>
      </w:r>
      <w:r w:rsidRPr="009165CD">
        <w:rPr>
          <w:rFonts w:ascii="Aptos" w:hAnsi="Aptos" w:cs="Arial"/>
          <w:b/>
          <w:bCs/>
          <w:sz w:val="20"/>
          <w:szCs w:val="20"/>
        </w:rPr>
        <w:t>)</w:t>
      </w:r>
    </w:p>
    <w:p w14:paraId="4424AF7F" w14:textId="4DE0346D" w:rsidR="00A85764" w:rsidRPr="009165CD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94BCF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może powierzyć przetwarzanie powierzonych danych podmiotom trzecim (</w:t>
      </w:r>
      <w:r w:rsidR="00CF4E1A">
        <w:rPr>
          <w:rFonts w:ascii="Aptos" w:hAnsi="Aptos" w:cs="Arial"/>
          <w:sz w:val="20"/>
          <w:szCs w:val="20"/>
        </w:rPr>
        <w:t>podmiotom dalszego przetwarzania</w:t>
      </w:r>
      <w:r w:rsidRPr="009165CD">
        <w:rPr>
          <w:rFonts w:ascii="Aptos" w:hAnsi="Aptos" w:cs="Arial"/>
          <w:sz w:val="20"/>
          <w:szCs w:val="20"/>
        </w:rPr>
        <w:t xml:space="preserve">, np. zewnętrznym dostawcom chmury lub narzędzi), pod warunkiem uzyskania uprzedniej, pisemnej zgody ogólnej lub szczególnej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716B808" w14:textId="4ADF260C" w:rsid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W przypadku uzyskania zgody, dalsze powierzenie może nastąpić wyłącznie na podstawie umowy, która nakłada na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9165CD">
        <w:rPr>
          <w:rFonts w:ascii="Aptos" w:hAnsi="Aptos" w:cs="Arial"/>
          <w:sz w:val="20"/>
          <w:szCs w:val="20"/>
        </w:rPr>
        <w:t xml:space="preserve"> takie same obowiązki w zakresie ochrony danych, jakie zostały nałożone na </w:t>
      </w:r>
      <w:r w:rsidR="00363213">
        <w:rPr>
          <w:rFonts w:ascii="Aptos" w:hAnsi="Aptos" w:cs="Arial"/>
          <w:sz w:val="20"/>
          <w:szCs w:val="20"/>
        </w:rPr>
        <w:t>Podmiot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w niniejszej Umowie.</w:t>
      </w:r>
    </w:p>
    <w:p w14:paraId="68D56208" w14:textId="08C3D60A" w:rsidR="00CE00C5" w:rsidRP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566D48">
        <w:rPr>
          <w:rFonts w:ascii="Aptos" w:hAnsi="Aptos" w:cs="Arial"/>
          <w:sz w:val="20"/>
          <w:szCs w:val="20"/>
        </w:rPr>
        <w:t xml:space="preserve"> Przetwarzający ponosi pełną odpowiedzialność wobec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566D48">
        <w:rPr>
          <w:rFonts w:ascii="Aptos" w:hAnsi="Aptos" w:cs="Arial"/>
          <w:sz w:val="20"/>
          <w:szCs w:val="20"/>
        </w:rPr>
        <w:t xml:space="preserve"> za niewykonanie lub nienależyte wykonanie obowiązków przez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566D48">
        <w:rPr>
          <w:rFonts w:ascii="Aptos" w:hAnsi="Aptos" w:cs="Arial"/>
          <w:sz w:val="20"/>
          <w:szCs w:val="20"/>
        </w:rPr>
        <w:t>.</w:t>
      </w:r>
    </w:p>
    <w:p w14:paraId="175B8455" w14:textId="77777777" w:rsidR="00AC6243" w:rsidRDefault="00AC6243" w:rsidP="00E55544">
      <w:pPr>
        <w:spacing w:line="276" w:lineRule="auto"/>
        <w:rPr>
          <w:rFonts w:ascii="Aptos" w:hAnsi="Aptos" w:cs="Arial"/>
          <w:b/>
          <w:bCs/>
          <w:sz w:val="20"/>
          <w:szCs w:val="20"/>
        </w:rPr>
      </w:pPr>
    </w:p>
    <w:p w14:paraId="3BB85C6C" w14:textId="47761048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5.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Postanowienia Końcowe</w:t>
      </w:r>
    </w:p>
    <w:p w14:paraId="35474E21" w14:textId="529BFA0A" w:rsidR="00A85764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Po zakończeniu obowiązywania Umowy Głównej lub na każde żądanie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Przetwarzający, wedle wyboru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trwale usunie lub zwróci mu wszelkie powierzone dane osobowe (wraz z ich kopiami), chyba że przepisy prawa nakazują ich dalsze przechowywanie.</w:t>
      </w:r>
    </w:p>
    <w:p w14:paraId="298007E6" w14:textId="00E0397C" w:rsidR="00863F28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ponosi pełną odpowiedzialność majątkową za wszelkie szkody, w tym grzywny administracyjne nałożone na</w:t>
      </w:r>
      <w:r w:rsidR="00363213">
        <w:rPr>
          <w:rFonts w:ascii="Aptos" w:hAnsi="Aptos" w:cs="Arial"/>
          <w:sz w:val="20"/>
          <w:szCs w:val="20"/>
        </w:rPr>
        <w:t xml:space="preserve"> Administratora</w:t>
      </w:r>
      <w:r w:rsidRPr="009165CD">
        <w:rPr>
          <w:rFonts w:ascii="Aptos" w:hAnsi="Aptos" w:cs="Arial"/>
          <w:sz w:val="20"/>
          <w:szCs w:val="20"/>
        </w:rPr>
        <w:t>, powstałe wskutek naruszenia przez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niniejszej Umowy Powierzenia lub przepisów ROD</w:t>
      </w:r>
      <w:r w:rsidR="00863F28" w:rsidRPr="009165CD">
        <w:rPr>
          <w:rFonts w:ascii="Aptos" w:hAnsi="Aptos" w:cs="Arial"/>
          <w:sz w:val="20"/>
          <w:szCs w:val="20"/>
        </w:rPr>
        <w:t>O.</w:t>
      </w:r>
    </w:p>
    <w:p w14:paraId="49C56E0D" w14:textId="588214CB" w:rsidR="00B2079E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sprawach nieuregulowanych niniejszą Umową mają zastosowanie przepisy RODO oraz Kodeksu Cywilnego.</w:t>
      </w:r>
    </w:p>
    <w:p w14:paraId="5B241876" w14:textId="77777777" w:rsidR="007618E4" w:rsidRPr="009165CD" w:rsidRDefault="007618E4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503D3753" w14:textId="77777777" w:rsidR="00863F28" w:rsidRPr="009165CD" w:rsidRDefault="00863F28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685172CD" w14:textId="005932E4" w:rsidR="00863F28" w:rsidRPr="009165CD" w:rsidRDefault="00863F28" w:rsidP="009165CD">
      <w:pPr>
        <w:spacing w:after="0" w:line="360" w:lineRule="auto"/>
        <w:ind w:firstLine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  <w:t>_______________</w:t>
      </w:r>
    </w:p>
    <w:p w14:paraId="79FBB54A" w14:textId="41B90F61" w:rsidR="007D79A3" w:rsidRPr="009165CD" w:rsidRDefault="004D63C1" w:rsidP="009165CD">
      <w:pPr>
        <w:spacing w:after="0" w:line="360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 xml:space="preserve">  </w:t>
      </w:r>
      <w:r w:rsidR="007618E4" w:rsidRPr="18958367">
        <w:rPr>
          <w:rFonts w:ascii="Aptos" w:hAnsi="Aptos" w:cs="Arial"/>
          <w:sz w:val="20"/>
          <w:szCs w:val="20"/>
        </w:rPr>
        <w:t xml:space="preserve">       </w:t>
      </w:r>
      <w:r w:rsidR="00F55790">
        <w:rPr>
          <w:rFonts w:ascii="Aptos" w:hAnsi="Aptos" w:cs="Arial"/>
          <w:sz w:val="20"/>
          <w:szCs w:val="20"/>
        </w:rPr>
        <w:t>Administrator</w:t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  <w:t>Podmiot przetwarzający</w:t>
      </w:r>
    </w:p>
    <w:p w14:paraId="1EFEC4F3" w14:textId="1563E9AE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6F4A7370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0615FF2A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3C308FB9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4A62B6C4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1A1BFD3C" w14:textId="2E067FD4" w:rsidR="007D79A3" w:rsidRPr="009165CD" w:rsidRDefault="007D79A3" w:rsidP="5E747DBC">
      <w:pPr>
        <w:keepNext/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i/>
          <w:sz w:val="20"/>
          <w:szCs w:val="20"/>
        </w:rPr>
        <w:t xml:space="preserve">Załącznik nr 3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–</w:t>
      </w:r>
      <w:r w:rsidRPr="5E747DBC">
        <w:rPr>
          <w:rFonts w:ascii="Aptos" w:eastAsia="Aptos" w:hAnsi="Aptos" w:cs="Aptos"/>
          <w:i/>
          <w:sz w:val="20"/>
          <w:szCs w:val="20"/>
        </w:rPr>
        <w:t xml:space="preserve">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wzór określający Klienta B2BNET</w:t>
      </w:r>
    </w:p>
    <w:p w14:paraId="0B26BD01" w14:textId="36BFDFDB" w:rsidR="00337033" w:rsidRPr="009165CD" w:rsidRDefault="00337033" w:rsidP="5E747DBC">
      <w:pPr>
        <w:keepNext/>
        <w:spacing w:before="200" w:after="100" w:line="276" w:lineRule="auto"/>
        <w:jc w:val="center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b/>
          <w:i/>
          <w:color w:val="3A3A3A"/>
          <w:sz w:val="20"/>
          <w:szCs w:val="20"/>
        </w:rPr>
        <w:t>ZAŁĄCZNIK NR 3 DO UMOWY B2B NR {{ b2b.contract_number or '…' }}</w:t>
      </w:r>
    </w:p>
    <w:p w14:paraId="682D91E6" w14:textId="77777777" w:rsidR="00337033" w:rsidRPr="009165CD" w:rsidRDefault="00337033" w:rsidP="5E747DBC">
      <w:pPr>
        <w:keepNext/>
        <w:spacing w:after="200" w:line="276" w:lineRule="auto"/>
        <w:jc w:val="center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color w:val="E73748"/>
          <w:sz w:val="20"/>
          <w:szCs w:val="20"/>
        </w:rPr>
        <w:t>KLIENT PROJEKTU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5363"/>
      </w:tblGrid>
      <w:tr w:rsidR="00337033" w:rsidRPr="009165CD" w14:paraId="6F68BA8E" w14:textId="77777777" w:rsidTr="00002214">
        <w:trPr>
          <w:trHeight w:val="450"/>
          <w:tblHeader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374309C9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21DB26B5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Wartość</w:t>
            </w:r>
          </w:p>
        </w:tc>
      </w:tr>
      <w:tr w:rsidR="00337033" w:rsidRPr="009165CD" w14:paraId="43915E4A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FC9BA65" w14:textId="4C701EDD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Nazwa Klienta </w:t>
            </w:r>
            <w:r w:rsidR="00882F3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Projektu</w:t>
            </w: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900823F" w14:textId="77777777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client.legal_name or client.name or '………' }}</w:t>
            </w:r>
          </w:p>
        </w:tc>
      </w:tr>
      <w:tr w:rsidR="00337033" w:rsidRPr="009165CD" w14:paraId="59176B36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3ADB0796" w14:textId="33B16C5D" w:rsidR="0033703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sz w:val="20"/>
                <w:szCs w:val="20"/>
              </w:rPr>
              <w:t>Miasto: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FBEE300" w14:textId="5EB04A4A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b2b.project_city or '………' }}</w:t>
            </w:r>
          </w:p>
        </w:tc>
      </w:tr>
      <w:tr w:rsidR="008B5F93" w:rsidRPr="009165CD" w14:paraId="20C3BD79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071DFDED" w14:textId="1D79945E" w:rsidR="008B5F9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Opis projektu i zakres usług: 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24A31E07" w14:textId="215AEAF4" w:rsidR="008B5F9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b2b.project_description or '………' }}</w:t>
            </w:r>
          </w:p>
        </w:tc>
      </w:tr>
      <w:tr w:rsidR="00337033" w:rsidRPr="009165CD" w14:paraId="6556F5F8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19236B8" w14:textId="73FAC8B1" w:rsidR="00337033" w:rsidRPr="009165CD" w:rsidRDefault="00C62D0C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Data rozpoczęcia</w:t>
            </w:r>
            <w:r w:rsidR="4CC87607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 świadczenia usług</w:t>
            </w:r>
            <w:r w:rsidR="2195158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114A2AC1" w14:textId="4799E9B1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contract.start_date | pl_date }}</w:t>
            </w:r>
          </w:p>
        </w:tc>
      </w:tr>
    </w:tbl>
    <w:p w14:paraId="7DD0EB4A" w14:textId="77777777" w:rsidR="00F67BDE" w:rsidRPr="009165CD" w:rsidRDefault="00F67BDE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F8A1544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01AD99B8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4C57173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4B22016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88D592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18EDE9D" w14:textId="3CE878C0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________________________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_____________________</w:t>
      </w:r>
    </w:p>
    <w:p w14:paraId="1F3FECF5" w14:textId="641A65C8" w:rsidR="00D05D9F" w:rsidRPr="009165CD" w:rsidRDefault="07331866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        </w:t>
      </w:r>
      <w:r w:rsidR="00D05D9F" w:rsidRPr="5E747DBC">
        <w:rPr>
          <w:rFonts w:ascii="Aptos" w:eastAsia="Aptos" w:hAnsi="Aptos" w:cs="Aptos"/>
          <w:sz w:val="20"/>
          <w:szCs w:val="20"/>
        </w:rPr>
        <w:t>B2B.NET S.A.</w:t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 w:rsidRPr="5E747DBC">
        <w:rPr>
          <w:rFonts w:ascii="Aptos" w:eastAsia="Aptos" w:hAnsi="Aptos" w:cs="Aptos"/>
          <w:sz w:val="20"/>
          <w:szCs w:val="20"/>
        </w:rPr>
        <w:t>Partner</w:t>
      </w:r>
    </w:p>
    <w:sectPr w:rsidR="00D05D9F" w:rsidRPr="009165CD" w:rsidSect="002842BE">
      <w:headerReference w:type="even" r:id="rId11"/>
      <w:headerReference w:type="default" r:id="rId12"/>
      <w:footerReference w:type="default" r:id="rId13"/>
      <w:pgSz w:w="11906" w:h="16838"/>
      <w:pgMar w:top="1107" w:right="1417" w:bottom="1417" w:left="1417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3E94" w14:textId="77777777" w:rsidR="00214FC5" w:rsidRDefault="00214FC5" w:rsidP="00F43095">
      <w:pPr>
        <w:spacing w:after="0" w:line="240" w:lineRule="auto"/>
      </w:pPr>
      <w:r>
        <w:separator/>
      </w:r>
    </w:p>
  </w:endnote>
  <w:endnote w:type="continuationSeparator" w:id="0">
    <w:p w14:paraId="4BD92B1D" w14:textId="77777777" w:rsidR="00214FC5" w:rsidRDefault="00214FC5" w:rsidP="00F4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C6305" w14:textId="77777777" w:rsidR="0069011C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</w:p>
  <w:p w14:paraId="7BDF608C" w14:textId="46EE3832" w:rsidR="0069011C" w:rsidRPr="008E4098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 w:rsidR="008C2D35">
      <w:rPr>
        <w:rFonts w:ascii="Arial" w:hAnsi="Arial" w:cs="Arial"/>
        <w:sz w:val="16"/>
        <w:szCs w:val="16"/>
      </w:rPr>
      <w:t>2B.net S.A., Aleje Jerozolimskie 1</w:t>
    </w:r>
    <w:r w:rsidR="00061D5A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 w:rsidR="008C2D35">
      <w:rPr>
        <w:rFonts w:ascii="Arial" w:hAnsi="Arial" w:cs="Arial"/>
        <w:sz w:val="16"/>
        <w:szCs w:val="16"/>
      </w:rPr>
      <w:t xml:space="preserve"> Kopernik Office Building, 02-486 Warszawa, </w:t>
    </w:r>
    <w:r w:rsidR="008C2D35" w:rsidRPr="008C2D35">
      <w:rPr>
        <w:rFonts w:ascii="Arial" w:hAnsi="Arial" w:cs="Arial"/>
        <w:sz w:val="16"/>
        <w:szCs w:val="16"/>
      </w:rPr>
      <w:t>office@B2Bnetwork.pl</w:t>
    </w:r>
    <w:r w:rsidR="008C2D35">
      <w:rPr>
        <w:rFonts w:ascii="Arial" w:hAnsi="Arial" w:cs="Arial"/>
        <w:sz w:val="16"/>
        <w:szCs w:val="16"/>
      </w:rPr>
      <w:t>, www.B2Bnetwork.pl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1199F" w14:textId="77777777" w:rsidR="00214FC5" w:rsidRDefault="00214FC5" w:rsidP="00F43095">
      <w:pPr>
        <w:spacing w:after="0" w:line="240" w:lineRule="auto"/>
      </w:pPr>
      <w:r>
        <w:separator/>
      </w:r>
    </w:p>
  </w:footnote>
  <w:footnote w:type="continuationSeparator" w:id="0">
    <w:p w14:paraId="1FCA190A" w14:textId="77777777" w:rsidR="00214FC5" w:rsidRDefault="00214FC5" w:rsidP="00F430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1129" w14:textId="77777777" w:rsidR="0069011C" w:rsidRDefault="0069011C" w:rsidP="008E4098">
    <w:pPr>
      <w:pStyle w:val="Nagwek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765C14A7" w14:textId="77777777" w:rsidR="0069011C" w:rsidRDefault="0069011C" w:rsidP="008E4098">
    <w:pPr>
      <w:pStyle w:val="Nagwek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9494E" w14:textId="65E5E638" w:rsidR="0069011C" w:rsidRPr="00085E63" w:rsidRDefault="0069011C" w:rsidP="008E4098">
    <w:pPr>
      <w:pStyle w:val="Nagwek"/>
      <w:framePr w:wrap="around" w:vAnchor="text" w:hAnchor="margin" w:xAlign="right" w:y="1"/>
      <w:rPr>
        <w:rStyle w:val="Numerstrony"/>
        <w:sz w:val="16"/>
        <w:szCs w:val="16"/>
      </w:rPr>
    </w:pPr>
    <w:r w:rsidRPr="00085E63">
      <w:rPr>
        <w:rStyle w:val="Numerstrony"/>
        <w:sz w:val="16"/>
        <w:szCs w:val="16"/>
      </w:rPr>
      <w:fldChar w:fldCharType="begin"/>
    </w:r>
    <w:r w:rsidRPr="00085E63">
      <w:rPr>
        <w:rStyle w:val="Numerstrony"/>
        <w:sz w:val="16"/>
        <w:szCs w:val="16"/>
      </w:rPr>
      <w:instrText xml:space="preserve">PAGE  </w:instrText>
    </w:r>
    <w:r w:rsidRPr="00085E63">
      <w:rPr>
        <w:rStyle w:val="Numerstrony"/>
        <w:sz w:val="16"/>
        <w:szCs w:val="16"/>
      </w:rPr>
      <w:fldChar w:fldCharType="separate"/>
    </w:r>
    <w:r w:rsidR="000954E1">
      <w:rPr>
        <w:rStyle w:val="Numerstrony"/>
        <w:noProof/>
        <w:sz w:val="16"/>
        <w:szCs w:val="16"/>
      </w:rPr>
      <w:t>9</w:t>
    </w:r>
    <w:r w:rsidRPr="00085E63">
      <w:rPr>
        <w:rStyle w:val="Numerstrony"/>
        <w:sz w:val="16"/>
        <w:szCs w:val="16"/>
      </w:rPr>
      <w:fldChar w:fldCharType="end"/>
    </w:r>
  </w:p>
  <w:p w14:paraId="5F02A5C2" w14:textId="12D6F7ED" w:rsidR="0069011C" w:rsidRDefault="002842BE" w:rsidP="00085E63">
    <w:pPr>
      <w:pStyle w:val="Nagwek"/>
      <w:ind w:right="360"/>
    </w:pPr>
    <w:r>
      <w:rPr>
        <w:noProof/>
        <w:lang w:eastAsia="pl-PL"/>
      </w:rPr>
      <w:drawing>
        <wp:inline distT="0" distB="0" distL="0" distR="0" wp14:anchorId="2B9EFF69" wp14:editId="24CE5493">
          <wp:extent cx="733425" cy="489273"/>
          <wp:effectExtent l="0" t="0" r="0" b="635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161" cy="4944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C4E3791" w14:textId="74A80971" w:rsidR="0069011C" w:rsidRDefault="0069011C" w:rsidP="00085E63">
    <w:pPr>
      <w:pStyle w:val="Nagwek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910B260"/>
    <w:lvl w:ilvl="0">
      <w:start w:val="1"/>
      <w:numFmt w:val="decimal"/>
      <w:pStyle w:val="Nagwek1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decimal"/>
      <w:pStyle w:val="Nagwek2"/>
      <w:lvlText w:val="%1.%2"/>
      <w:legacy w:legacy="1" w:legacySpace="0" w:legacyIndent="708"/>
      <w:lvlJc w:val="left"/>
      <w:pPr>
        <w:ind w:left="709" w:hanging="708"/>
      </w:pPr>
      <w:rPr>
        <w:rFonts w:ascii="Arial" w:eastAsia="Times New Roman" w:hAnsi="Arial" w:cs="Arial"/>
      </w:rPr>
    </w:lvl>
    <w:lvl w:ilvl="2">
      <w:start w:val="1"/>
      <w:numFmt w:val="decimal"/>
      <w:pStyle w:val="Nagwek3"/>
      <w:lvlText w:val="%1.%2.%3."/>
      <w:legacy w:legacy="1" w:legacySpace="0" w:legacyIndent="708"/>
      <w:lvlJc w:val="left"/>
      <w:pPr>
        <w:ind w:left="709" w:hanging="708"/>
      </w:pPr>
    </w:lvl>
    <w:lvl w:ilvl="3">
      <w:start w:val="1"/>
      <w:numFmt w:val="decimal"/>
      <w:pStyle w:val="Nagwek4"/>
      <w:lvlText w:val="%1.%2.%3.%4."/>
      <w:legacy w:legacy="1" w:legacySpace="0" w:legacyIndent="708"/>
      <w:lvlJc w:val="left"/>
      <w:pPr>
        <w:ind w:left="709" w:hanging="708"/>
      </w:pPr>
    </w:lvl>
    <w:lvl w:ilvl="4">
      <w:start w:val="1"/>
      <w:numFmt w:val="decimal"/>
      <w:pStyle w:val="Nagwek5"/>
      <w:lvlText w:val="%1.%2.%3.%4.%5."/>
      <w:legacy w:legacy="1" w:legacySpace="0" w:legacyIndent="708"/>
      <w:lvlJc w:val="left"/>
      <w:pPr>
        <w:ind w:left="709" w:hanging="708"/>
      </w:pPr>
    </w:lvl>
    <w:lvl w:ilvl="5">
      <w:start w:val="1"/>
      <w:numFmt w:val="decimal"/>
      <w:pStyle w:val="Nagwek6"/>
      <w:lvlText w:val="%1.%2.%3.%4.%5.%6."/>
      <w:legacy w:legacy="1" w:legacySpace="0" w:legacyIndent="708"/>
      <w:lvlJc w:val="left"/>
      <w:pPr>
        <w:ind w:left="709" w:hanging="708"/>
      </w:pPr>
    </w:lvl>
    <w:lvl w:ilvl="6">
      <w:start w:val="1"/>
      <w:numFmt w:val="decimal"/>
      <w:pStyle w:val="Nagwek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Nagwek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Nagwek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2301F79"/>
    <w:multiLevelType w:val="hybridMultilevel"/>
    <w:tmpl w:val="C0A02A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5971A8"/>
    <w:multiLevelType w:val="hybridMultilevel"/>
    <w:tmpl w:val="425E5C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97D6A"/>
    <w:multiLevelType w:val="hybridMultilevel"/>
    <w:tmpl w:val="4A062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85C3D"/>
    <w:multiLevelType w:val="hybridMultilevel"/>
    <w:tmpl w:val="D2E08EB6"/>
    <w:lvl w:ilvl="0" w:tplc="51DCED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4BC2BCF6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  <w:rPr>
        <w:rFonts w:cs="Times New Roman"/>
      </w:rPr>
    </w:lvl>
    <w:lvl w:ilvl="3" w:tplc="0415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5" w:tplc="0415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  <w:rPr>
        <w:rFonts w:cs="Times New Roman"/>
      </w:rPr>
    </w:lvl>
    <w:lvl w:ilvl="6" w:tplc="0415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7" w:tplc="0415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8" w:tplc="0415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  <w:rPr>
        <w:rFonts w:cs="Times New Roman"/>
      </w:rPr>
    </w:lvl>
  </w:abstractNum>
  <w:abstractNum w:abstractNumId="5" w15:restartNumberingAfterBreak="0">
    <w:nsid w:val="12B55F69"/>
    <w:multiLevelType w:val="hybridMultilevel"/>
    <w:tmpl w:val="48B8186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FC6CB5"/>
    <w:multiLevelType w:val="hybridMultilevel"/>
    <w:tmpl w:val="6FFA4FE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A305D6"/>
    <w:multiLevelType w:val="hybridMultilevel"/>
    <w:tmpl w:val="8278D3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F2C7E"/>
    <w:multiLevelType w:val="hybridMultilevel"/>
    <w:tmpl w:val="2E82A0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B573C3"/>
    <w:multiLevelType w:val="hybridMultilevel"/>
    <w:tmpl w:val="AE4AF8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1646CA"/>
    <w:multiLevelType w:val="hybridMultilevel"/>
    <w:tmpl w:val="33C8C98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2B70A2"/>
    <w:multiLevelType w:val="hybridMultilevel"/>
    <w:tmpl w:val="999EDB9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D248E3"/>
    <w:multiLevelType w:val="hybridMultilevel"/>
    <w:tmpl w:val="E788C908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300C70CB"/>
    <w:multiLevelType w:val="hybridMultilevel"/>
    <w:tmpl w:val="549077FE"/>
    <w:lvl w:ilvl="0" w:tplc="162CF3D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753998"/>
    <w:multiLevelType w:val="hybridMultilevel"/>
    <w:tmpl w:val="E5A81626"/>
    <w:lvl w:ilvl="0" w:tplc="2E0CF9BC">
      <w:start w:val="1"/>
      <w:numFmt w:val="decimal"/>
      <w:lvlText w:val="%1."/>
      <w:lvlJc w:val="left"/>
      <w:pPr>
        <w:ind w:left="720" w:hanging="360"/>
      </w:pPr>
    </w:lvl>
    <w:lvl w:ilvl="1" w:tplc="3B6A9E66">
      <w:start w:val="1"/>
      <w:numFmt w:val="lowerLetter"/>
      <w:lvlText w:val="%2."/>
      <w:lvlJc w:val="left"/>
      <w:pPr>
        <w:ind w:left="1440" w:hanging="360"/>
      </w:pPr>
    </w:lvl>
    <w:lvl w:ilvl="2" w:tplc="17AA5770">
      <w:start w:val="1"/>
      <w:numFmt w:val="lowerRoman"/>
      <w:lvlText w:val="%3."/>
      <w:lvlJc w:val="right"/>
      <w:pPr>
        <w:ind w:left="2160" w:hanging="180"/>
      </w:pPr>
    </w:lvl>
    <w:lvl w:ilvl="3" w:tplc="F642DDD8">
      <w:start w:val="1"/>
      <w:numFmt w:val="decimal"/>
      <w:lvlText w:val="%4."/>
      <w:lvlJc w:val="left"/>
      <w:pPr>
        <w:ind w:left="2880" w:hanging="360"/>
      </w:pPr>
    </w:lvl>
    <w:lvl w:ilvl="4" w:tplc="2F80ADB0">
      <w:start w:val="1"/>
      <w:numFmt w:val="lowerLetter"/>
      <w:lvlText w:val="%5."/>
      <w:lvlJc w:val="left"/>
      <w:pPr>
        <w:ind w:left="3600" w:hanging="360"/>
      </w:pPr>
    </w:lvl>
    <w:lvl w:ilvl="5" w:tplc="C5FE3E44">
      <w:start w:val="1"/>
      <w:numFmt w:val="lowerRoman"/>
      <w:lvlText w:val="%6."/>
      <w:lvlJc w:val="right"/>
      <w:pPr>
        <w:ind w:left="4320" w:hanging="180"/>
      </w:pPr>
    </w:lvl>
    <w:lvl w:ilvl="6" w:tplc="074E7D96">
      <w:start w:val="1"/>
      <w:numFmt w:val="decimal"/>
      <w:lvlText w:val="%7."/>
      <w:lvlJc w:val="left"/>
      <w:pPr>
        <w:ind w:left="5040" w:hanging="360"/>
      </w:pPr>
    </w:lvl>
    <w:lvl w:ilvl="7" w:tplc="5DC0E410">
      <w:start w:val="1"/>
      <w:numFmt w:val="lowerLetter"/>
      <w:lvlText w:val="%8."/>
      <w:lvlJc w:val="left"/>
      <w:pPr>
        <w:ind w:left="5760" w:hanging="360"/>
      </w:pPr>
    </w:lvl>
    <w:lvl w:ilvl="8" w:tplc="CC2AF85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80BA6"/>
    <w:multiLevelType w:val="hybridMultilevel"/>
    <w:tmpl w:val="0D26DC7E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33F446CE"/>
    <w:multiLevelType w:val="hybridMultilevel"/>
    <w:tmpl w:val="31028B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71520"/>
    <w:multiLevelType w:val="hybridMultilevel"/>
    <w:tmpl w:val="25104FE8"/>
    <w:lvl w:ilvl="0" w:tplc="0415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86A6AF3"/>
    <w:multiLevelType w:val="hybridMultilevel"/>
    <w:tmpl w:val="92BE16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471D77"/>
    <w:multiLevelType w:val="hybridMultilevel"/>
    <w:tmpl w:val="B668367E"/>
    <w:lvl w:ilvl="0" w:tplc="0BDA0256">
      <w:start w:val="1"/>
      <w:numFmt w:val="decimal"/>
      <w:lvlText w:val="%1."/>
      <w:lvlJc w:val="left"/>
      <w:pPr>
        <w:ind w:left="360" w:hanging="360"/>
      </w:pPr>
      <w:rPr>
        <w:strike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005505E"/>
    <w:multiLevelType w:val="hybridMultilevel"/>
    <w:tmpl w:val="F38851CA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1C60114"/>
    <w:multiLevelType w:val="hybridMultilevel"/>
    <w:tmpl w:val="2D2A0206"/>
    <w:lvl w:ilvl="0" w:tplc="04150017">
      <w:start w:val="1"/>
      <w:numFmt w:val="lowerLetter"/>
      <w:lvlText w:val="%1)"/>
      <w:lvlJc w:val="left"/>
      <w:pPr>
        <w:ind w:left="927" w:hanging="360"/>
      </w:pPr>
    </w:lvl>
    <w:lvl w:ilvl="1" w:tplc="04150019" w:tentative="1">
      <w:start w:val="1"/>
      <w:numFmt w:val="lowerLetter"/>
      <w:lvlText w:val="%2."/>
      <w:lvlJc w:val="left"/>
      <w:pPr>
        <w:ind w:left="1647" w:hanging="360"/>
      </w:pPr>
    </w:lvl>
    <w:lvl w:ilvl="2" w:tplc="0415001B" w:tentative="1">
      <w:start w:val="1"/>
      <w:numFmt w:val="lowerRoman"/>
      <w:lvlText w:val="%3."/>
      <w:lvlJc w:val="right"/>
      <w:pPr>
        <w:ind w:left="2367" w:hanging="180"/>
      </w:pPr>
    </w:lvl>
    <w:lvl w:ilvl="3" w:tplc="0415000F" w:tentative="1">
      <w:start w:val="1"/>
      <w:numFmt w:val="decimal"/>
      <w:lvlText w:val="%4."/>
      <w:lvlJc w:val="left"/>
      <w:pPr>
        <w:ind w:left="3087" w:hanging="360"/>
      </w:pPr>
    </w:lvl>
    <w:lvl w:ilvl="4" w:tplc="04150019" w:tentative="1">
      <w:start w:val="1"/>
      <w:numFmt w:val="lowerLetter"/>
      <w:lvlText w:val="%5."/>
      <w:lvlJc w:val="left"/>
      <w:pPr>
        <w:ind w:left="3807" w:hanging="360"/>
      </w:pPr>
    </w:lvl>
    <w:lvl w:ilvl="5" w:tplc="0415001B" w:tentative="1">
      <w:start w:val="1"/>
      <w:numFmt w:val="lowerRoman"/>
      <w:lvlText w:val="%6."/>
      <w:lvlJc w:val="right"/>
      <w:pPr>
        <w:ind w:left="4527" w:hanging="180"/>
      </w:pPr>
    </w:lvl>
    <w:lvl w:ilvl="6" w:tplc="0415000F" w:tentative="1">
      <w:start w:val="1"/>
      <w:numFmt w:val="decimal"/>
      <w:lvlText w:val="%7."/>
      <w:lvlJc w:val="left"/>
      <w:pPr>
        <w:ind w:left="5247" w:hanging="360"/>
      </w:pPr>
    </w:lvl>
    <w:lvl w:ilvl="7" w:tplc="04150019" w:tentative="1">
      <w:start w:val="1"/>
      <w:numFmt w:val="lowerLetter"/>
      <w:lvlText w:val="%8."/>
      <w:lvlJc w:val="left"/>
      <w:pPr>
        <w:ind w:left="5967" w:hanging="360"/>
      </w:pPr>
    </w:lvl>
    <w:lvl w:ilvl="8" w:tplc="0415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4B361C59"/>
    <w:multiLevelType w:val="hybridMultilevel"/>
    <w:tmpl w:val="93CED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67AE1"/>
    <w:multiLevelType w:val="hybridMultilevel"/>
    <w:tmpl w:val="883607B4"/>
    <w:lvl w:ilvl="0" w:tplc="032C15A6">
      <w:start w:val="1"/>
      <w:numFmt w:val="decimal"/>
      <w:lvlText w:val="%1."/>
      <w:lvlJc w:val="left"/>
      <w:pPr>
        <w:ind w:left="720" w:hanging="360"/>
      </w:pPr>
    </w:lvl>
    <w:lvl w:ilvl="1" w:tplc="DAC4165C">
      <w:start w:val="1"/>
      <w:numFmt w:val="lowerLetter"/>
      <w:lvlText w:val="%2."/>
      <w:lvlJc w:val="left"/>
      <w:pPr>
        <w:ind w:left="1440" w:hanging="360"/>
      </w:pPr>
    </w:lvl>
    <w:lvl w:ilvl="2" w:tplc="2F5C227C">
      <w:start w:val="1"/>
      <w:numFmt w:val="lowerRoman"/>
      <w:lvlText w:val="%3."/>
      <w:lvlJc w:val="right"/>
      <w:pPr>
        <w:ind w:left="2160" w:hanging="180"/>
      </w:pPr>
    </w:lvl>
    <w:lvl w:ilvl="3" w:tplc="68A05900">
      <w:start w:val="1"/>
      <w:numFmt w:val="decimal"/>
      <w:lvlText w:val="%4."/>
      <w:lvlJc w:val="left"/>
      <w:pPr>
        <w:ind w:left="2880" w:hanging="360"/>
      </w:pPr>
    </w:lvl>
    <w:lvl w:ilvl="4" w:tplc="B28E7048">
      <w:start w:val="1"/>
      <w:numFmt w:val="lowerLetter"/>
      <w:lvlText w:val="%5."/>
      <w:lvlJc w:val="left"/>
      <w:pPr>
        <w:ind w:left="3600" w:hanging="360"/>
      </w:pPr>
    </w:lvl>
    <w:lvl w:ilvl="5" w:tplc="F96438BE">
      <w:start w:val="1"/>
      <w:numFmt w:val="lowerRoman"/>
      <w:lvlText w:val="%6."/>
      <w:lvlJc w:val="right"/>
      <w:pPr>
        <w:ind w:left="4320" w:hanging="180"/>
      </w:pPr>
    </w:lvl>
    <w:lvl w:ilvl="6" w:tplc="1E48F5F2">
      <w:start w:val="1"/>
      <w:numFmt w:val="decimal"/>
      <w:lvlText w:val="%7."/>
      <w:lvlJc w:val="left"/>
      <w:pPr>
        <w:ind w:left="5040" w:hanging="360"/>
      </w:pPr>
    </w:lvl>
    <w:lvl w:ilvl="7" w:tplc="0D863524">
      <w:start w:val="1"/>
      <w:numFmt w:val="lowerLetter"/>
      <w:lvlText w:val="%8."/>
      <w:lvlJc w:val="left"/>
      <w:pPr>
        <w:ind w:left="5760" w:hanging="360"/>
      </w:pPr>
    </w:lvl>
    <w:lvl w:ilvl="8" w:tplc="355EB4F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25440"/>
    <w:multiLevelType w:val="hybridMultilevel"/>
    <w:tmpl w:val="86DABB7A"/>
    <w:lvl w:ilvl="0" w:tplc="A8C8987C">
      <w:start w:val="1"/>
      <w:numFmt w:val="decimal"/>
      <w:lvlText w:val="%1."/>
      <w:lvlJc w:val="left"/>
      <w:pPr>
        <w:ind w:left="720" w:hanging="360"/>
      </w:pPr>
    </w:lvl>
    <w:lvl w:ilvl="1" w:tplc="709EDA72">
      <w:start w:val="1"/>
      <w:numFmt w:val="lowerLetter"/>
      <w:lvlText w:val="%2."/>
      <w:lvlJc w:val="left"/>
      <w:pPr>
        <w:ind w:left="1440" w:hanging="360"/>
      </w:pPr>
    </w:lvl>
    <w:lvl w:ilvl="2" w:tplc="DD0E1A9E">
      <w:start w:val="1"/>
      <w:numFmt w:val="lowerRoman"/>
      <w:lvlText w:val="%3."/>
      <w:lvlJc w:val="right"/>
      <w:pPr>
        <w:ind w:left="2160" w:hanging="180"/>
      </w:pPr>
    </w:lvl>
    <w:lvl w:ilvl="3" w:tplc="5DC232FE">
      <w:start w:val="1"/>
      <w:numFmt w:val="decimal"/>
      <w:lvlText w:val="%4."/>
      <w:lvlJc w:val="left"/>
      <w:pPr>
        <w:ind w:left="2880" w:hanging="360"/>
      </w:pPr>
    </w:lvl>
    <w:lvl w:ilvl="4" w:tplc="958237A2">
      <w:start w:val="1"/>
      <w:numFmt w:val="lowerLetter"/>
      <w:lvlText w:val="%5."/>
      <w:lvlJc w:val="left"/>
      <w:pPr>
        <w:ind w:left="3600" w:hanging="360"/>
      </w:pPr>
    </w:lvl>
    <w:lvl w:ilvl="5" w:tplc="98CC6176">
      <w:start w:val="1"/>
      <w:numFmt w:val="lowerRoman"/>
      <w:lvlText w:val="%6."/>
      <w:lvlJc w:val="right"/>
      <w:pPr>
        <w:ind w:left="4320" w:hanging="180"/>
      </w:pPr>
    </w:lvl>
    <w:lvl w:ilvl="6" w:tplc="62781FDE">
      <w:start w:val="1"/>
      <w:numFmt w:val="decimal"/>
      <w:lvlText w:val="%7."/>
      <w:lvlJc w:val="left"/>
      <w:pPr>
        <w:ind w:left="5040" w:hanging="360"/>
      </w:pPr>
    </w:lvl>
    <w:lvl w:ilvl="7" w:tplc="C968389A">
      <w:start w:val="1"/>
      <w:numFmt w:val="lowerLetter"/>
      <w:lvlText w:val="%8."/>
      <w:lvlJc w:val="left"/>
      <w:pPr>
        <w:ind w:left="5760" w:hanging="360"/>
      </w:pPr>
    </w:lvl>
    <w:lvl w:ilvl="8" w:tplc="F6047CF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020F1F"/>
    <w:multiLevelType w:val="hybridMultilevel"/>
    <w:tmpl w:val="FADEDF4A"/>
    <w:lvl w:ilvl="0" w:tplc="C910F8C4">
      <w:start w:val="1"/>
      <w:numFmt w:val="decimal"/>
      <w:lvlText w:val="%1."/>
      <w:lvlJc w:val="left"/>
      <w:pPr>
        <w:ind w:left="720" w:hanging="360"/>
      </w:pPr>
    </w:lvl>
    <w:lvl w:ilvl="1" w:tplc="1996CE00">
      <w:start w:val="1"/>
      <w:numFmt w:val="lowerLetter"/>
      <w:lvlText w:val="%2."/>
      <w:lvlJc w:val="left"/>
      <w:pPr>
        <w:ind w:left="1440" w:hanging="360"/>
      </w:pPr>
    </w:lvl>
    <w:lvl w:ilvl="2" w:tplc="7F72D5DA">
      <w:start w:val="1"/>
      <w:numFmt w:val="lowerRoman"/>
      <w:lvlText w:val="%3."/>
      <w:lvlJc w:val="right"/>
      <w:pPr>
        <w:ind w:left="2160" w:hanging="180"/>
      </w:pPr>
    </w:lvl>
    <w:lvl w:ilvl="3" w:tplc="CDCA4008">
      <w:start w:val="1"/>
      <w:numFmt w:val="decimal"/>
      <w:lvlText w:val="%4."/>
      <w:lvlJc w:val="left"/>
      <w:pPr>
        <w:ind w:left="2880" w:hanging="360"/>
      </w:pPr>
    </w:lvl>
    <w:lvl w:ilvl="4" w:tplc="009EF800">
      <w:start w:val="1"/>
      <w:numFmt w:val="lowerLetter"/>
      <w:lvlText w:val="%5."/>
      <w:lvlJc w:val="left"/>
      <w:pPr>
        <w:ind w:left="3600" w:hanging="360"/>
      </w:pPr>
    </w:lvl>
    <w:lvl w:ilvl="5" w:tplc="BE80A9B6">
      <w:start w:val="1"/>
      <w:numFmt w:val="lowerRoman"/>
      <w:lvlText w:val="%6."/>
      <w:lvlJc w:val="right"/>
      <w:pPr>
        <w:ind w:left="4320" w:hanging="180"/>
      </w:pPr>
    </w:lvl>
    <w:lvl w:ilvl="6" w:tplc="19342A30">
      <w:start w:val="1"/>
      <w:numFmt w:val="decimal"/>
      <w:lvlText w:val="%7."/>
      <w:lvlJc w:val="left"/>
      <w:pPr>
        <w:ind w:left="5040" w:hanging="360"/>
      </w:pPr>
    </w:lvl>
    <w:lvl w:ilvl="7" w:tplc="E6FC1068">
      <w:start w:val="1"/>
      <w:numFmt w:val="lowerLetter"/>
      <w:lvlText w:val="%8."/>
      <w:lvlJc w:val="left"/>
      <w:pPr>
        <w:ind w:left="5760" w:hanging="360"/>
      </w:pPr>
    </w:lvl>
    <w:lvl w:ilvl="8" w:tplc="BF082DC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121618"/>
    <w:multiLevelType w:val="multilevel"/>
    <w:tmpl w:val="478E8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A92610"/>
    <w:multiLevelType w:val="hybridMultilevel"/>
    <w:tmpl w:val="DA1E56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7593F1E"/>
    <w:multiLevelType w:val="hybridMultilevel"/>
    <w:tmpl w:val="501E1ED2"/>
    <w:lvl w:ilvl="0" w:tplc="B71C480C">
      <w:start w:val="1"/>
      <w:numFmt w:val="decimal"/>
      <w:pStyle w:val="Akapitzlis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28136D"/>
    <w:multiLevelType w:val="hybridMultilevel"/>
    <w:tmpl w:val="71901AA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4FA897"/>
    <w:multiLevelType w:val="hybridMultilevel"/>
    <w:tmpl w:val="78000BD2"/>
    <w:lvl w:ilvl="0" w:tplc="B9BACECA">
      <w:start w:val="1"/>
      <w:numFmt w:val="decimal"/>
      <w:lvlText w:val="%1."/>
      <w:lvlJc w:val="left"/>
      <w:pPr>
        <w:ind w:left="720" w:hanging="360"/>
      </w:pPr>
    </w:lvl>
    <w:lvl w:ilvl="1" w:tplc="D188CB82">
      <w:start w:val="1"/>
      <w:numFmt w:val="lowerLetter"/>
      <w:lvlText w:val="%2."/>
      <w:lvlJc w:val="left"/>
      <w:pPr>
        <w:ind w:left="1440" w:hanging="360"/>
      </w:pPr>
    </w:lvl>
    <w:lvl w:ilvl="2" w:tplc="C2FA7FC4">
      <w:start w:val="1"/>
      <w:numFmt w:val="lowerRoman"/>
      <w:lvlText w:val="%3."/>
      <w:lvlJc w:val="right"/>
      <w:pPr>
        <w:ind w:left="2160" w:hanging="180"/>
      </w:pPr>
    </w:lvl>
    <w:lvl w:ilvl="3" w:tplc="1332C56A">
      <w:start w:val="1"/>
      <w:numFmt w:val="decimal"/>
      <w:lvlText w:val="%4."/>
      <w:lvlJc w:val="left"/>
      <w:pPr>
        <w:ind w:left="2880" w:hanging="360"/>
      </w:pPr>
    </w:lvl>
    <w:lvl w:ilvl="4" w:tplc="FAEE3BC8">
      <w:start w:val="1"/>
      <w:numFmt w:val="lowerLetter"/>
      <w:lvlText w:val="%5."/>
      <w:lvlJc w:val="left"/>
      <w:pPr>
        <w:ind w:left="3600" w:hanging="360"/>
      </w:pPr>
    </w:lvl>
    <w:lvl w:ilvl="5" w:tplc="EBAEF35E">
      <w:start w:val="1"/>
      <w:numFmt w:val="lowerRoman"/>
      <w:lvlText w:val="%6."/>
      <w:lvlJc w:val="right"/>
      <w:pPr>
        <w:ind w:left="4320" w:hanging="180"/>
      </w:pPr>
    </w:lvl>
    <w:lvl w:ilvl="6" w:tplc="20F4867A">
      <w:start w:val="1"/>
      <w:numFmt w:val="decimal"/>
      <w:lvlText w:val="%7."/>
      <w:lvlJc w:val="left"/>
      <w:pPr>
        <w:ind w:left="5040" w:hanging="360"/>
      </w:pPr>
    </w:lvl>
    <w:lvl w:ilvl="7" w:tplc="8FDA3E66">
      <w:start w:val="1"/>
      <w:numFmt w:val="lowerLetter"/>
      <w:lvlText w:val="%8."/>
      <w:lvlJc w:val="left"/>
      <w:pPr>
        <w:ind w:left="5760" w:hanging="360"/>
      </w:pPr>
    </w:lvl>
    <w:lvl w:ilvl="8" w:tplc="5A34E93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7A2E7C"/>
    <w:multiLevelType w:val="hybridMultilevel"/>
    <w:tmpl w:val="2104D9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670BBD"/>
    <w:multiLevelType w:val="hybridMultilevel"/>
    <w:tmpl w:val="D28242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15F2BEC"/>
    <w:multiLevelType w:val="hybridMultilevel"/>
    <w:tmpl w:val="2272DBE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937FE"/>
    <w:multiLevelType w:val="hybridMultilevel"/>
    <w:tmpl w:val="3ADA222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2FF658C"/>
    <w:multiLevelType w:val="multilevel"/>
    <w:tmpl w:val="E0BAF0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8" w15:restartNumberingAfterBreak="0">
    <w:nsid w:val="747A3580"/>
    <w:multiLevelType w:val="hybridMultilevel"/>
    <w:tmpl w:val="4F7CD61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900BFD"/>
    <w:multiLevelType w:val="hybridMultilevel"/>
    <w:tmpl w:val="FC280D5A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7A7A6C0E"/>
    <w:multiLevelType w:val="hybridMultilevel"/>
    <w:tmpl w:val="47C82F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BC469DA"/>
    <w:multiLevelType w:val="hybridMultilevel"/>
    <w:tmpl w:val="52FCE28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71D47"/>
    <w:multiLevelType w:val="hybridMultilevel"/>
    <w:tmpl w:val="8C44AB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259682">
    <w:abstractNumId w:val="0"/>
  </w:num>
  <w:num w:numId="2" w16cid:durableId="712996963">
    <w:abstractNumId w:val="40"/>
  </w:num>
  <w:num w:numId="3" w16cid:durableId="124276698">
    <w:abstractNumId w:val="20"/>
  </w:num>
  <w:num w:numId="4" w16cid:durableId="179316965">
    <w:abstractNumId w:val="35"/>
  </w:num>
  <w:num w:numId="5" w16cid:durableId="582573571">
    <w:abstractNumId w:val="32"/>
  </w:num>
  <w:num w:numId="6" w16cid:durableId="837772420">
    <w:abstractNumId w:val="14"/>
  </w:num>
  <w:num w:numId="7" w16cid:durableId="1530756545">
    <w:abstractNumId w:val="39"/>
  </w:num>
  <w:num w:numId="8" w16cid:durableId="1650208277">
    <w:abstractNumId w:val="37"/>
  </w:num>
  <w:num w:numId="9" w16cid:durableId="468019515">
    <w:abstractNumId w:val="13"/>
  </w:num>
  <w:num w:numId="10" w16cid:durableId="1824546171">
    <w:abstractNumId w:val="23"/>
  </w:num>
  <w:num w:numId="11" w16cid:durableId="975989245">
    <w:abstractNumId w:val="5"/>
  </w:num>
  <w:num w:numId="12" w16cid:durableId="1651639638">
    <w:abstractNumId w:val="16"/>
  </w:num>
  <w:num w:numId="13" w16cid:durableId="1126967708">
    <w:abstractNumId w:val="3"/>
  </w:num>
  <w:num w:numId="14" w16cid:durableId="782311642">
    <w:abstractNumId w:val="34"/>
  </w:num>
  <w:num w:numId="15" w16cid:durableId="913859605">
    <w:abstractNumId w:val="41"/>
  </w:num>
  <w:num w:numId="16" w16cid:durableId="1884515098">
    <w:abstractNumId w:val="28"/>
  </w:num>
  <w:num w:numId="17" w16cid:durableId="591623637">
    <w:abstractNumId w:val="8"/>
  </w:num>
  <w:num w:numId="18" w16cid:durableId="1918516858">
    <w:abstractNumId w:val="12"/>
  </w:num>
  <w:num w:numId="19" w16cid:durableId="1162234480">
    <w:abstractNumId w:val="17"/>
  </w:num>
  <w:num w:numId="20" w16cid:durableId="1141189024">
    <w:abstractNumId w:val="4"/>
  </w:num>
  <w:num w:numId="21" w16cid:durableId="84423403">
    <w:abstractNumId w:val="33"/>
  </w:num>
  <w:num w:numId="22" w16cid:durableId="1789280657">
    <w:abstractNumId w:val="29"/>
  </w:num>
  <w:num w:numId="23" w16cid:durableId="1404796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72914449">
    <w:abstractNumId w:val="27"/>
  </w:num>
  <w:num w:numId="25" w16cid:durableId="131289463">
    <w:abstractNumId w:val="22"/>
  </w:num>
  <w:num w:numId="26" w16cid:durableId="1203136017">
    <w:abstractNumId w:val="36"/>
  </w:num>
  <w:num w:numId="27" w16cid:durableId="253826080">
    <w:abstractNumId w:val="1"/>
  </w:num>
  <w:num w:numId="28" w16cid:durableId="602810571">
    <w:abstractNumId w:val="19"/>
  </w:num>
  <w:num w:numId="29" w16cid:durableId="543835049">
    <w:abstractNumId w:val="18"/>
  </w:num>
  <w:num w:numId="30" w16cid:durableId="940720159">
    <w:abstractNumId w:val="0"/>
  </w:num>
  <w:num w:numId="31" w16cid:durableId="1684625327">
    <w:abstractNumId w:val="0"/>
  </w:num>
  <w:num w:numId="32" w16cid:durableId="1728651804">
    <w:abstractNumId w:val="10"/>
  </w:num>
  <w:num w:numId="33" w16cid:durableId="667365229">
    <w:abstractNumId w:val="0"/>
  </w:num>
  <w:num w:numId="34" w16cid:durableId="728117919">
    <w:abstractNumId w:val="38"/>
  </w:num>
  <w:num w:numId="35" w16cid:durableId="1684210397">
    <w:abstractNumId w:val="6"/>
  </w:num>
  <w:num w:numId="36" w16cid:durableId="1728871760">
    <w:abstractNumId w:val="30"/>
  </w:num>
  <w:num w:numId="37" w16cid:durableId="1870948577">
    <w:abstractNumId w:val="9"/>
  </w:num>
  <w:num w:numId="38" w16cid:durableId="1050149194">
    <w:abstractNumId w:val="2"/>
  </w:num>
  <w:num w:numId="39" w16cid:durableId="560290366">
    <w:abstractNumId w:val="11"/>
  </w:num>
  <w:num w:numId="40" w16cid:durableId="855191560">
    <w:abstractNumId w:val="7"/>
  </w:num>
  <w:num w:numId="41" w16cid:durableId="1233545778">
    <w:abstractNumId w:val="42"/>
  </w:num>
  <w:num w:numId="42" w16cid:durableId="76022183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407758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21958380">
    <w:abstractNumId w:val="24"/>
  </w:num>
  <w:num w:numId="45" w16cid:durableId="370493860">
    <w:abstractNumId w:val="31"/>
  </w:num>
  <w:num w:numId="46" w16cid:durableId="1621568071">
    <w:abstractNumId w:val="25"/>
  </w:num>
  <w:num w:numId="47" w16cid:durableId="543323909">
    <w:abstractNumId w:val="15"/>
  </w:num>
  <w:num w:numId="48" w16cid:durableId="188035648">
    <w:abstractNumId w:val="2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095"/>
    <w:rsid w:val="00002214"/>
    <w:rsid w:val="00002431"/>
    <w:rsid w:val="00005165"/>
    <w:rsid w:val="00010265"/>
    <w:rsid w:val="00021463"/>
    <w:rsid w:val="00022AAC"/>
    <w:rsid w:val="00022FB9"/>
    <w:rsid w:val="000243F2"/>
    <w:rsid w:val="00030536"/>
    <w:rsid w:val="0004409A"/>
    <w:rsid w:val="00044AB5"/>
    <w:rsid w:val="00050C5C"/>
    <w:rsid w:val="00052559"/>
    <w:rsid w:val="00052850"/>
    <w:rsid w:val="000545A8"/>
    <w:rsid w:val="0005550A"/>
    <w:rsid w:val="00061D5A"/>
    <w:rsid w:val="000622F0"/>
    <w:rsid w:val="00062442"/>
    <w:rsid w:val="0006338C"/>
    <w:rsid w:val="00074B9F"/>
    <w:rsid w:val="00075284"/>
    <w:rsid w:val="00076BC2"/>
    <w:rsid w:val="0008246D"/>
    <w:rsid w:val="00083A0A"/>
    <w:rsid w:val="000849EF"/>
    <w:rsid w:val="00085E63"/>
    <w:rsid w:val="000862EA"/>
    <w:rsid w:val="000863A1"/>
    <w:rsid w:val="00090610"/>
    <w:rsid w:val="0009262A"/>
    <w:rsid w:val="00092683"/>
    <w:rsid w:val="000954E1"/>
    <w:rsid w:val="000A10AC"/>
    <w:rsid w:val="000A41AD"/>
    <w:rsid w:val="000A50F0"/>
    <w:rsid w:val="000A5CCC"/>
    <w:rsid w:val="000A7CC8"/>
    <w:rsid w:val="000A7E8E"/>
    <w:rsid w:val="000B2A6A"/>
    <w:rsid w:val="000B4A54"/>
    <w:rsid w:val="000B4A64"/>
    <w:rsid w:val="000B5BFB"/>
    <w:rsid w:val="000B75F5"/>
    <w:rsid w:val="000C06EF"/>
    <w:rsid w:val="000C0D61"/>
    <w:rsid w:val="000C1417"/>
    <w:rsid w:val="000C3DC3"/>
    <w:rsid w:val="000C4740"/>
    <w:rsid w:val="000D0520"/>
    <w:rsid w:val="000D18D5"/>
    <w:rsid w:val="000D1FF1"/>
    <w:rsid w:val="000D3BF3"/>
    <w:rsid w:val="000D717E"/>
    <w:rsid w:val="000E3D9D"/>
    <w:rsid w:val="000E3ED1"/>
    <w:rsid w:val="000E6498"/>
    <w:rsid w:val="000E6DA1"/>
    <w:rsid w:val="000F1474"/>
    <w:rsid w:val="000F15D5"/>
    <w:rsid w:val="000F21D6"/>
    <w:rsid w:val="000F525C"/>
    <w:rsid w:val="000F5CDD"/>
    <w:rsid w:val="000F6DD2"/>
    <w:rsid w:val="000F6DFB"/>
    <w:rsid w:val="00100C41"/>
    <w:rsid w:val="001018A5"/>
    <w:rsid w:val="001020F3"/>
    <w:rsid w:val="00102ABE"/>
    <w:rsid w:val="00111469"/>
    <w:rsid w:val="001127E8"/>
    <w:rsid w:val="00113BCE"/>
    <w:rsid w:val="0011461A"/>
    <w:rsid w:val="00116BD6"/>
    <w:rsid w:val="001204AD"/>
    <w:rsid w:val="00122E5E"/>
    <w:rsid w:val="00123BA3"/>
    <w:rsid w:val="00125CE1"/>
    <w:rsid w:val="00130749"/>
    <w:rsid w:val="00132379"/>
    <w:rsid w:val="00135368"/>
    <w:rsid w:val="00136260"/>
    <w:rsid w:val="00136D62"/>
    <w:rsid w:val="0014128E"/>
    <w:rsid w:val="00150DC0"/>
    <w:rsid w:val="001515C1"/>
    <w:rsid w:val="00154D35"/>
    <w:rsid w:val="00161C2B"/>
    <w:rsid w:val="00163633"/>
    <w:rsid w:val="001675A1"/>
    <w:rsid w:val="001729A6"/>
    <w:rsid w:val="001764E8"/>
    <w:rsid w:val="00182D70"/>
    <w:rsid w:val="00186EE5"/>
    <w:rsid w:val="0018704A"/>
    <w:rsid w:val="00193192"/>
    <w:rsid w:val="00193762"/>
    <w:rsid w:val="001944BF"/>
    <w:rsid w:val="001957DF"/>
    <w:rsid w:val="00196E39"/>
    <w:rsid w:val="001A29BD"/>
    <w:rsid w:val="001A3FE6"/>
    <w:rsid w:val="001A42D8"/>
    <w:rsid w:val="001A6D05"/>
    <w:rsid w:val="001A777B"/>
    <w:rsid w:val="001B036A"/>
    <w:rsid w:val="001B2346"/>
    <w:rsid w:val="001B3E7F"/>
    <w:rsid w:val="001B420C"/>
    <w:rsid w:val="001B575B"/>
    <w:rsid w:val="001C7237"/>
    <w:rsid w:val="001D09CB"/>
    <w:rsid w:val="001D10EE"/>
    <w:rsid w:val="001D2DBA"/>
    <w:rsid w:val="001D38D9"/>
    <w:rsid w:val="001D6762"/>
    <w:rsid w:val="001E33D2"/>
    <w:rsid w:val="001E4E75"/>
    <w:rsid w:val="001F4D79"/>
    <w:rsid w:val="001F6095"/>
    <w:rsid w:val="002032E3"/>
    <w:rsid w:val="00203B2A"/>
    <w:rsid w:val="00203BC2"/>
    <w:rsid w:val="00211F93"/>
    <w:rsid w:val="00214FC5"/>
    <w:rsid w:val="0021604B"/>
    <w:rsid w:val="002202B6"/>
    <w:rsid w:val="0022089D"/>
    <w:rsid w:val="002238C3"/>
    <w:rsid w:val="00226521"/>
    <w:rsid w:val="002267A5"/>
    <w:rsid w:val="00227E9F"/>
    <w:rsid w:val="002330BC"/>
    <w:rsid w:val="0023524E"/>
    <w:rsid w:val="00237DF3"/>
    <w:rsid w:val="0024062F"/>
    <w:rsid w:val="00244510"/>
    <w:rsid w:val="0024463F"/>
    <w:rsid w:val="00250BBE"/>
    <w:rsid w:val="0025122C"/>
    <w:rsid w:val="0025159F"/>
    <w:rsid w:val="002561C1"/>
    <w:rsid w:val="00263603"/>
    <w:rsid w:val="00263BF9"/>
    <w:rsid w:val="00265265"/>
    <w:rsid w:val="00273974"/>
    <w:rsid w:val="002763CD"/>
    <w:rsid w:val="00277DF8"/>
    <w:rsid w:val="00280229"/>
    <w:rsid w:val="00281384"/>
    <w:rsid w:val="002842BE"/>
    <w:rsid w:val="0029183B"/>
    <w:rsid w:val="00293BB4"/>
    <w:rsid w:val="002A0E33"/>
    <w:rsid w:val="002A366C"/>
    <w:rsid w:val="002B0F65"/>
    <w:rsid w:val="002B33C6"/>
    <w:rsid w:val="002B6445"/>
    <w:rsid w:val="002C184E"/>
    <w:rsid w:val="002C35E9"/>
    <w:rsid w:val="002C39A2"/>
    <w:rsid w:val="002C4131"/>
    <w:rsid w:val="002C5973"/>
    <w:rsid w:val="002D13F5"/>
    <w:rsid w:val="002D414A"/>
    <w:rsid w:val="002D503B"/>
    <w:rsid w:val="002D6B5E"/>
    <w:rsid w:val="002D72BB"/>
    <w:rsid w:val="002E0350"/>
    <w:rsid w:val="002E46C9"/>
    <w:rsid w:val="002F3CC9"/>
    <w:rsid w:val="002F5E42"/>
    <w:rsid w:val="002F5EC1"/>
    <w:rsid w:val="0030426F"/>
    <w:rsid w:val="003042AB"/>
    <w:rsid w:val="003104FB"/>
    <w:rsid w:val="00313FB9"/>
    <w:rsid w:val="0031422F"/>
    <w:rsid w:val="00315312"/>
    <w:rsid w:val="00315FD8"/>
    <w:rsid w:val="0031657E"/>
    <w:rsid w:val="00320EF4"/>
    <w:rsid w:val="00322E12"/>
    <w:rsid w:val="00332C05"/>
    <w:rsid w:val="00337033"/>
    <w:rsid w:val="003405A0"/>
    <w:rsid w:val="00342326"/>
    <w:rsid w:val="00345F0F"/>
    <w:rsid w:val="00347816"/>
    <w:rsid w:val="00353D6F"/>
    <w:rsid w:val="00355178"/>
    <w:rsid w:val="00355F53"/>
    <w:rsid w:val="00357255"/>
    <w:rsid w:val="003573AB"/>
    <w:rsid w:val="00362E0F"/>
    <w:rsid w:val="00363213"/>
    <w:rsid w:val="00364196"/>
    <w:rsid w:val="0036581A"/>
    <w:rsid w:val="003658C8"/>
    <w:rsid w:val="0037178B"/>
    <w:rsid w:val="00371EF5"/>
    <w:rsid w:val="00373CF5"/>
    <w:rsid w:val="00375108"/>
    <w:rsid w:val="003807D8"/>
    <w:rsid w:val="00381171"/>
    <w:rsid w:val="00382908"/>
    <w:rsid w:val="00383CBE"/>
    <w:rsid w:val="0038532D"/>
    <w:rsid w:val="00387FC1"/>
    <w:rsid w:val="00392A0E"/>
    <w:rsid w:val="00394BCF"/>
    <w:rsid w:val="003A0899"/>
    <w:rsid w:val="003B1DB9"/>
    <w:rsid w:val="003B6CC0"/>
    <w:rsid w:val="003C036B"/>
    <w:rsid w:val="003C436D"/>
    <w:rsid w:val="003D271C"/>
    <w:rsid w:val="003D3F53"/>
    <w:rsid w:val="003D458C"/>
    <w:rsid w:val="003D5800"/>
    <w:rsid w:val="003E03AD"/>
    <w:rsid w:val="003E0617"/>
    <w:rsid w:val="003E1303"/>
    <w:rsid w:val="003E3067"/>
    <w:rsid w:val="003E34DA"/>
    <w:rsid w:val="003E67C7"/>
    <w:rsid w:val="003E687F"/>
    <w:rsid w:val="003F17EF"/>
    <w:rsid w:val="003F3369"/>
    <w:rsid w:val="003F38B4"/>
    <w:rsid w:val="003F7245"/>
    <w:rsid w:val="00401315"/>
    <w:rsid w:val="00403E20"/>
    <w:rsid w:val="004055D2"/>
    <w:rsid w:val="00410E51"/>
    <w:rsid w:val="0041138F"/>
    <w:rsid w:val="00411D07"/>
    <w:rsid w:val="00421D27"/>
    <w:rsid w:val="00425B50"/>
    <w:rsid w:val="0043040C"/>
    <w:rsid w:val="00431067"/>
    <w:rsid w:val="00433476"/>
    <w:rsid w:val="00440B39"/>
    <w:rsid w:val="00441615"/>
    <w:rsid w:val="00443DFA"/>
    <w:rsid w:val="00446773"/>
    <w:rsid w:val="00451499"/>
    <w:rsid w:val="00451612"/>
    <w:rsid w:val="00456F51"/>
    <w:rsid w:val="00457653"/>
    <w:rsid w:val="00461D22"/>
    <w:rsid w:val="004620D2"/>
    <w:rsid w:val="004653A2"/>
    <w:rsid w:val="00465B65"/>
    <w:rsid w:val="004705C9"/>
    <w:rsid w:val="0047235B"/>
    <w:rsid w:val="00473263"/>
    <w:rsid w:val="00474716"/>
    <w:rsid w:val="0047630E"/>
    <w:rsid w:val="00485107"/>
    <w:rsid w:val="00487C22"/>
    <w:rsid w:val="004912BD"/>
    <w:rsid w:val="00491C50"/>
    <w:rsid w:val="004A160E"/>
    <w:rsid w:val="004A7A33"/>
    <w:rsid w:val="004B3C42"/>
    <w:rsid w:val="004B425E"/>
    <w:rsid w:val="004B4AD9"/>
    <w:rsid w:val="004B6187"/>
    <w:rsid w:val="004B7B40"/>
    <w:rsid w:val="004C129A"/>
    <w:rsid w:val="004C1641"/>
    <w:rsid w:val="004D0009"/>
    <w:rsid w:val="004D63C1"/>
    <w:rsid w:val="004D63C4"/>
    <w:rsid w:val="004E0EFC"/>
    <w:rsid w:val="004E11AE"/>
    <w:rsid w:val="004E5EA0"/>
    <w:rsid w:val="004E6AE1"/>
    <w:rsid w:val="004F57D7"/>
    <w:rsid w:val="005009D0"/>
    <w:rsid w:val="00500C88"/>
    <w:rsid w:val="00501221"/>
    <w:rsid w:val="0050599A"/>
    <w:rsid w:val="00514E90"/>
    <w:rsid w:val="00527130"/>
    <w:rsid w:val="0053289B"/>
    <w:rsid w:val="00534D7B"/>
    <w:rsid w:val="00534F2E"/>
    <w:rsid w:val="0053510D"/>
    <w:rsid w:val="00535396"/>
    <w:rsid w:val="005407E9"/>
    <w:rsid w:val="0054147B"/>
    <w:rsid w:val="0054205F"/>
    <w:rsid w:val="005447CF"/>
    <w:rsid w:val="00553E73"/>
    <w:rsid w:val="00555279"/>
    <w:rsid w:val="0056311E"/>
    <w:rsid w:val="005642F8"/>
    <w:rsid w:val="00566D48"/>
    <w:rsid w:val="00566F3D"/>
    <w:rsid w:val="00576A55"/>
    <w:rsid w:val="00583E2B"/>
    <w:rsid w:val="00595712"/>
    <w:rsid w:val="00595851"/>
    <w:rsid w:val="005972B5"/>
    <w:rsid w:val="0059772F"/>
    <w:rsid w:val="005A4ABC"/>
    <w:rsid w:val="005A77C8"/>
    <w:rsid w:val="005A7957"/>
    <w:rsid w:val="005A7AA0"/>
    <w:rsid w:val="005B5614"/>
    <w:rsid w:val="005C3CCC"/>
    <w:rsid w:val="005D242D"/>
    <w:rsid w:val="005E1D61"/>
    <w:rsid w:val="005E3C05"/>
    <w:rsid w:val="005E5195"/>
    <w:rsid w:val="005E6E28"/>
    <w:rsid w:val="005E7664"/>
    <w:rsid w:val="005F0B66"/>
    <w:rsid w:val="005F0FB6"/>
    <w:rsid w:val="005F1CCD"/>
    <w:rsid w:val="005F4054"/>
    <w:rsid w:val="005F42E3"/>
    <w:rsid w:val="005F79FA"/>
    <w:rsid w:val="00602A64"/>
    <w:rsid w:val="006046F0"/>
    <w:rsid w:val="00605B17"/>
    <w:rsid w:val="00613932"/>
    <w:rsid w:val="0061665F"/>
    <w:rsid w:val="00624286"/>
    <w:rsid w:val="00642937"/>
    <w:rsid w:val="00643081"/>
    <w:rsid w:val="006452D0"/>
    <w:rsid w:val="00645452"/>
    <w:rsid w:val="00647D0A"/>
    <w:rsid w:val="006504E5"/>
    <w:rsid w:val="00650756"/>
    <w:rsid w:val="00650D73"/>
    <w:rsid w:val="00651FE0"/>
    <w:rsid w:val="00654340"/>
    <w:rsid w:val="00663A0E"/>
    <w:rsid w:val="00665A97"/>
    <w:rsid w:val="0066671F"/>
    <w:rsid w:val="006677D8"/>
    <w:rsid w:val="006708F6"/>
    <w:rsid w:val="0067274C"/>
    <w:rsid w:val="0067424F"/>
    <w:rsid w:val="00681133"/>
    <w:rsid w:val="00681C8F"/>
    <w:rsid w:val="0069011C"/>
    <w:rsid w:val="006907BC"/>
    <w:rsid w:val="00692973"/>
    <w:rsid w:val="00692BFB"/>
    <w:rsid w:val="00693877"/>
    <w:rsid w:val="00697D88"/>
    <w:rsid w:val="006A1E98"/>
    <w:rsid w:val="006A770E"/>
    <w:rsid w:val="006B2912"/>
    <w:rsid w:val="006B40A4"/>
    <w:rsid w:val="006B5A11"/>
    <w:rsid w:val="006B5B56"/>
    <w:rsid w:val="006B6CF2"/>
    <w:rsid w:val="006C0AC3"/>
    <w:rsid w:val="006C18E4"/>
    <w:rsid w:val="006C4984"/>
    <w:rsid w:val="006D528E"/>
    <w:rsid w:val="006D60EC"/>
    <w:rsid w:val="006E083A"/>
    <w:rsid w:val="006E1C57"/>
    <w:rsid w:val="006E1DBC"/>
    <w:rsid w:val="006E2F5E"/>
    <w:rsid w:val="006F2521"/>
    <w:rsid w:val="006F71E4"/>
    <w:rsid w:val="0070259C"/>
    <w:rsid w:val="00702BF1"/>
    <w:rsid w:val="007038F9"/>
    <w:rsid w:val="00706A75"/>
    <w:rsid w:val="00711BEF"/>
    <w:rsid w:val="007131AD"/>
    <w:rsid w:val="007143F4"/>
    <w:rsid w:val="007245BA"/>
    <w:rsid w:val="00725515"/>
    <w:rsid w:val="00732CE0"/>
    <w:rsid w:val="0073760F"/>
    <w:rsid w:val="0073782D"/>
    <w:rsid w:val="007412EE"/>
    <w:rsid w:val="00742FF2"/>
    <w:rsid w:val="00743550"/>
    <w:rsid w:val="00744F6B"/>
    <w:rsid w:val="00751B5C"/>
    <w:rsid w:val="00754454"/>
    <w:rsid w:val="00754A37"/>
    <w:rsid w:val="0075793E"/>
    <w:rsid w:val="007618E4"/>
    <w:rsid w:val="00782DF9"/>
    <w:rsid w:val="00787110"/>
    <w:rsid w:val="007915FA"/>
    <w:rsid w:val="00791D13"/>
    <w:rsid w:val="00792568"/>
    <w:rsid w:val="00794BDE"/>
    <w:rsid w:val="00794D92"/>
    <w:rsid w:val="007A1FAA"/>
    <w:rsid w:val="007A5E1F"/>
    <w:rsid w:val="007B14F4"/>
    <w:rsid w:val="007B669C"/>
    <w:rsid w:val="007C01D1"/>
    <w:rsid w:val="007C038E"/>
    <w:rsid w:val="007C07A1"/>
    <w:rsid w:val="007D2329"/>
    <w:rsid w:val="007D2C98"/>
    <w:rsid w:val="007D3819"/>
    <w:rsid w:val="007D4151"/>
    <w:rsid w:val="007D60E7"/>
    <w:rsid w:val="007D79A3"/>
    <w:rsid w:val="007E3A3E"/>
    <w:rsid w:val="007E7454"/>
    <w:rsid w:val="007F3C5C"/>
    <w:rsid w:val="007F5306"/>
    <w:rsid w:val="007F5BA7"/>
    <w:rsid w:val="007F672F"/>
    <w:rsid w:val="00802042"/>
    <w:rsid w:val="008055D3"/>
    <w:rsid w:val="00806335"/>
    <w:rsid w:val="0080774F"/>
    <w:rsid w:val="00811AE5"/>
    <w:rsid w:val="00812BD9"/>
    <w:rsid w:val="00813E4C"/>
    <w:rsid w:val="008175B6"/>
    <w:rsid w:val="00826581"/>
    <w:rsid w:val="008341A4"/>
    <w:rsid w:val="00837DCF"/>
    <w:rsid w:val="00841B5C"/>
    <w:rsid w:val="00843901"/>
    <w:rsid w:val="00844C17"/>
    <w:rsid w:val="00846587"/>
    <w:rsid w:val="00847037"/>
    <w:rsid w:val="008477AF"/>
    <w:rsid w:val="00850759"/>
    <w:rsid w:val="00854979"/>
    <w:rsid w:val="008602B2"/>
    <w:rsid w:val="00860E5E"/>
    <w:rsid w:val="00863F28"/>
    <w:rsid w:val="00864AD6"/>
    <w:rsid w:val="00871656"/>
    <w:rsid w:val="008719DE"/>
    <w:rsid w:val="00872807"/>
    <w:rsid w:val="00876479"/>
    <w:rsid w:val="00882F33"/>
    <w:rsid w:val="00885AE2"/>
    <w:rsid w:val="0089109F"/>
    <w:rsid w:val="00892509"/>
    <w:rsid w:val="008927D1"/>
    <w:rsid w:val="00893090"/>
    <w:rsid w:val="00895F97"/>
    <w:rsid w:val="0089760B"/>
    <w:rsid w:val="0089780B"/>
    <w:rsid w:val="00897D3B"/>
    <w:rsid w:val="008A5B0E"/>
    <w:rsid w:val="008B1FDA"/>
    <w:rsid w:val="008B45EF"/>
    <w:rsid w:val="008B4766"/>
    <w:rsid w:val="008B5F93"/>
    <w:rsid w:val="008B7AAD"/>
    <w:rsid w:val="008C2934"/>
    <w:rsid w:val="008C2D35"/>
    <w:rsid w:val="008C5D09"/>
    <w:rsid w:val="008C7B90"/>
    <w:rsid w:val="008D27C3"/>
    <w:rsid w:val="008D769C"/>
    <w:rsid w:val="008E0836"/>
    <w:rsid w:val="008E0CA3"/>
    <w:rsid w:val="008E3F05"/>
    <w:rsid w:val="008E4098"/>
    <w:rsid w:val="008E663D"/>
    <w:rsid w:val="008F18B4"/>
    <w:rsid w:val="009008AF"/>
    <w:rsid w:val="00900AAC"/>
    <w:rsid w:val="00903E58"/>
    <w:rsid w:val="00904D7F"/>
    <w:rsid w:val="00906585"/>
    <w:rsid w:val="00911308"/>
    <w:rsid w:val="009165CD"/>
    <w:rsid w:val="0092209C"/>
    <w:rsid w:val="00923B1B"/>
    <w:rsid w:val="00926E66"/>
    <w:rsid w:val="00930862"/>
    <w:rsid w:val="009324AD"/>
    <w:rsid w:val="009330B9"/>
    <w:rsid w:val="009340D6"/>
    <w:rsid w:val="00941FD1"/>
    <w:rsid w:val="00955723"/>
    <w:rsid w:val="00963527"/>
    <w:rsid w:val="0096397F"/>
    <w:rsid w:val="0097119A"/>
    <w:rsid w:val="00971748"/>
    <w:rsid w:val="00971EBB"/>
    <w:rsid w:val="00972650"/>
    <w:rsid w:val="00973183"/>
    <w:rsid w:val="0097472B"/>
    <w:rsid w:val="0097519B"/>
    <w:rsid w:val="00980128"/>
    <w:rsid w:val="00980689"/>
    <w:rsid w:val="0098088B"/>
    <w:rsid w:val="00981C31"/>
    <w:rsid w:val="00984068"/>
    <w:rsid w:val="00985E58"/>
    <w:rsid w:val="009A08F7"/>
    <w:rsid w:val="009A1193"/>
    <w:rsid w:val="009A2B4B"/>
    <w:rsid w:val="009A396D"/>
    <w:rsid w:val="009A4631"/>
    <w:rsid w:val="009A6999"/>
    <w:rsid w:val="009B1873"/>
    <w:rsid w:val="009B18D5"/>
    <w:rsid w:val="009B2399"/>
    <w:rsid w:val="009C09E2"/>
    <w:rsid w:val="009C18A9"/>
    <w:rsid w:val="009C4A1A"/>
    <w:rsid w:val="009C5E3D"/>
    <w:rsid w:val="009C779D"/>
    <w:rsid w:val="009D2A99"/>
    <w:rsid w:val="009D3A56"/>
    <w:rsid w:val="009D4C11"/>
    <w:rsid w:val="009D4EB0"/>
    <w:rsid w:val="009E188E"/>
    <w:rsid w:val="009E560D"/>
    <w:rsid w:val="009E75F4"/>
    <w:rsid w:val="009F128C"/>
    <w:rsid w:val="009F7B8F"/>
    <w:rsid w:val="00A04931"/>
    <w:rsid w:val="00A05AAB"/>
    <w:rsid w:val="00A10FB8"/>
    <w:rsid w:val="00A12590"/>
    <w:rsid w:val="00A13255"/>
    <w:rsid w:val="00A133A9"/>
    <w:rsid w:val="00A1561D"/>
    <w:rsid w:val="00A17FDD"/>
    <w:rsid w:val="00A2029C"/>
    <w:rsid w:val="00A224FE"/>
    <w:rsid w:val="00A24C0F"/>
    <w:rsid w:val="00A3251F"/>
    <w:rsid w:val="00A33967"/>
    <w:rsid w:val="00A3535A"/>
    <w:rsid w:val="00A41F9E"/>
    <w:rsid w:val="00A454C1"/>
    <w:rsid w:val="00A466FD"/>
    <w:rsid w:val="00A47C78"/>
    <w:rsid w:val="00A5284C"/>
    <w:rsid w:val="00A5289E"/>
    <w:rsid w:val="00A6044E"/>
    <w:rsid w:val="00A70C48"/>
    <w:rsid w:val="00A729F7"/>
    <w:rsid w:val="00A75C1B"/>
    <w:rsid w:val="00A806CB"/>
    <w:rsid w:val="00A83F6F"/>
    <w:rsid w:val="00A85296"/>
    <w:rsid w:val="00A85764"/>
    <w:rsid w:val="00A87FB5"/>
    <w:rsid w:val="00A9032E"/>
    <w:rsid w:val="00A9344D"/>
    <w:rsid w:val="00A95CDD"/>
    <w:rsid w:val="00AA1587"/>
    <w:rsid w:val="00AA6FF8"/>
    <w:rsid w:val="00AA738F"/>
    <w:rsid w:val="00AB30A9"/>
    <w:rsid w:val="00AB4580"/>
    <w:rsid w:val="00AC133F"/>
    <w:rsid w:val="00AC2488"/>
    <w:rsid w:val="00AC2958"/>
    <w:rsid w:val="00AC2B70"/>
    <w:rsid w:val="00AC51C2"/>
    <w:rsid w:val="00AC6243"/>
    <w:rsid w:val="00AC79C5"/>
    <w:rsid w:val="00AD2744"/>
    <w:rsid w:val="00AE49AC"/>
    <w:rsid w:val="00AE7DC3"/>
    <w:rsid w:val="00AF32D5"/>
    <w:rsid w:val="00AF7DE7"/>
    <w:rsid w:val="00B02CCE"/>
    <w:rsid w:val="00B10F36"/>
    <w:rsid w:val="00B112B1"/>
    <w:rsid w:val="00B13231"/>
    <w:rsid w:val="00B13953"/>
    <w:rsid w:val="00B14118"/>
    <w:rsid w:val="00B14209"/>
    <w:rsid w:val="00B2079E"/>
    <w:rsid w:val="00B23B95"/>
    <w:rsid w:val="00B2443F"/>
    <w:rsid w:val="00B26208"/>
    <w:rsid w:val="00B27D38"/>
    <w:rsid w:val="00B32623"/>
    <w:rsid w:val="00B35FCF"/>
    <w:rsid w:val="00B36892"/>
    <w:rsid w:val="00B37B0A"/>
    <w:rsid w:val="00B406C9"/>
    <w:rsid w:val="00B47A36"/>
    <w:rsid w:val="00B50BCB"/>
    <w:rsid w:val="00B50DFC"/>
    <w:rsid w:val="00B51BA4"/>
    <w:rsid w:val="00B56759"/>
    <w:rsid w:val="00B646E3"/>
    <w:rsid w:val="00B663EB"/>
    <w:rsid w:val="00B73C4B"/>
    <w:rsid w:val="00B74196"/>
    <w:rsid w:val="00B753AB"/>
    <w:rsid w:val="00B80644"/>
    <w:rsid w:val="00B8323A"/>
    <w:rsid w:val="00B848AD"/>
    <w:rsid w:val="00B85AA1"/>
    <w:rsid w:val="00B9290D"/>
    <w:rsid w:val="00B9584C"/>
    <w:rsid w:val="00BA031E"/>
    <w:rsid w:val="00BA4574"/>
    <w:rsid w:val="00BB0ECA"/>
    <w:rsid w:val="00BB101E"/>
    <w:rsid w:val="00BB415A"/>
    <w:rsid w:val="00BB4D6C"/>
    <w:rsid w:val="00BC3F45"/>
    <w:rsid w:val="00BC7A3C"/>
    <w:rsid w:val="00BD2985"/>
    <w:rsid w:val="00BD4356"/>
    <w:rsid w:val="00BD50A6"/>
    <w:rsid w:val="00BD67EA"/>
    <w:rsid w:val="00BE3087"/>
    <w:rsid w:val="00BE3690"/>
    <w:rsid w:val="00BE3D20"/>
    <w:rsid w:val="00BF11E5"/>
    <w:rsid w:val="00BF1478"/>
    <w:rsid w:val="00BF33C3"/>
    <w:rsid w:val="00BF705F"/>
    <w:rsid w:val="00BF70C4"/>
    <w:rsid w:val="00BF775A"/>
    <w:rsid w:val="00C01578"/>
    <w:rsid w:val="00C02FA1"/>
    <w:rsid w:val="00C04B32"/>
    <w:rsid w:val="00C04ED2"/>
    <w:rsid w:val="00C2033D"/>
    <w:rsid w:val="00C217F5"/>
    <w:rsid w:val="00C2685F"/>
    <w:rsid w:val="00C30EF5"/>
    <w:rsid w:val="00C47EFF"/>
    <w:rsid w:val="00C5389A"/>
    <w:rsid w:val="00C56EC6"/>
    <w:rsid w:val="00C61229"/>
    <w:rsid w:val="00C61E4A"/>
    <w:rsid w:val="00C62B22"/>
    <w:rsid w:val="00C62D0C"/>
    <w:rsid w:val="00C64A4E"/>
    <w:rsid w:val="00C75298"/>
    <w:rsid w:val="00C75464"/>
    <w:rsid w:val="00C772EE"/>
    <w:rsid w:val="00C8137B"/>
    <w:rsid w:val="00C83812"/>
    <w:rsid w:val="00C84414"/>
    <w:rsid w:val="00C847A4"/>
    <w:rsid w:val="00C867A7"/>
    <w:rsid w:val="00C873AF"/>
    <w:rsid w:val="00C91141"/>
    <w:rsid w:val="00C92873"/>
    <w:rsid w:val="00C92D7E"/>
    <w:rsid w:val="00C954FB"/>
    <w:rsid w:val="00CA09F0"/>
    <w:rsid w:val="00CA1DD6"/>
    <w:rsid w:val="00CA375D"/>
    <w:rsid w:val="00CA3B7A"/>
    <w:rsid w:val="00CA514D"/>
    <w:rsid w:val="00CB5474"/>
    <w:rsid w:val="00CC1FE6"/>
    <w:rsid w:val="00CC7C2F"/>
    <w:rsid w:val="00CD3CD7"/>
    <w:rsid w:val="00CD4F03"/>
    <w:rsid w:val="00CD6962"/>
    <w:rsid w:val="00CE00C5"/>
    <w:rsid w:val="00CE127E"/>
    <w:rsid w:val="00CE28D7"/>
    <w:rsid w:val="00CE6AA2"/>
    <w:rsid w:val="00CF0459"/>
    <w:rsid w:val="00CF4E1A"/>
    <w:rsid w:val="00D02CDA"/>
    <w:rsid w:val="00D02EBF"/>
    <w:rsid w:val="00D051DB"/>
    <w:rsid w:val="00D05D9F"/>
    <w:rsid w:val="00D0719C"/>
    <w:rsid w:val="00D110E5"/>
    <w:rsid w:val="00D1378F"/>
    <w:rsid w:val="00D1389E"/>
    <w:rsid w:val="00D20731"/>
    <w:rsid w:val="00D20E07"/>
    <w:rsid w:val="00D21512"/>
    <w:rsid w:val="00D22185"/>
    <w:rsid w:val="00D250BA"/>
    <w:rsid w:val="00D25DC3"/>
    <w:rsid w:val="00D27F55"/>
    <w:rsid w:val="00D45B24"/>
    <w:rsid w:val="00D56718"/>
    <w:rsid w:val="00D57DFF"/>
    <w:rsid w:val="00D627D9"/>
    <w:rsid w:val="00D66348"/>
    <w:rsid w:val="00D71FC4"/>
    <w:rsid w:val="00D8219C"/>
    <w:rsid w:val="00D834CD"/>
    <w:rsid w:val="00D85D12"/>
    <w:rsid w:val="00D87D40"/>
    <w:rsid w:val="00D908F9"/>
    <w:rsid w:val="00D942EA"/>
    <w:rsid w:val="00D96233"/>
    <w:rsid w:val="00D96E93"/>
    <w:rsid w:val="00DA1736"/>
    <w:rsid w:val="00DA25B7"/>
    <w:rsid w:val="00DA3768"/>
    <w:rsid w:val="00DA4234"/>
    <w:rsid w:val="00DA66F0"/>
    <w:rsid w:val="00DA7247"/>
    <w:rsid w:val="00DB7266"/>
    <w:rsid w:val="00DB7DE1"/>
    <w:rsid w:val="00DC389D"/>
    <w:rsid w:val="00DC4D65"/>
    <w:rsid w:val="00DC5236"/>
    <w:rsid w:val="00DD0D93"/>
    <w:rsid w:val="00DD5141"/>
    <w:rsid w:val="00DD6BD5"/>
    <w:rsid w:val="00DE3583"/>
    <w:rsid w:val="00DF56E9"/>
    <w:rsid w:val="00E00167"/>
    <w:rsid w:val="00E00373"/>
    <w:rsid w:val="00E01659"/>
    <w:rsid w:val="00E01FA9"/>
    <w:rsid w:val="00E026D2"/>
    <w:rsid w:val="00E049F3"/>
    <w:rsid w:val="00E13FA5"/>
    <w:rsid w:val="00E1428B"/>
    <w:rsid w:val="00E23DF1"/>
    <w:rsid w:val="00E26EFB"/>
    <w:rsid w:val="00E32375"/>
    <w:rsid w:val="00E4568E"/>
    <w:rsid w:val="00E51973"/>
    <w:rsid w:val="00E54D9C"/>
    <w:rsid w:val="00E55544"/>
    <w:rsid w:val="00E57A7E"/>
    <w:rsid w:val="00E57CCF"/>
    <w:rsid w:val="00E60AA1"/>
    <w:rsid w:val="00E6155B"/>
    <w:rsid w:val="00E82662"/>
    <w:rsid w:val="00E85C49"/>
    <w:rsid w:val="00E927F8"/>
    <w:rsid w:val="00E96DAC"/>
    <w:rsid w:val="00E97CFC"/>
    <w:rsid w:val="00EB5B22"/>
    <w:rsid w:val="00ED477A"/>
    <w:rsid w:val="00ED4B88"/>
    <w:rsid w:val="00ED68FD"/>
    <w:rsid w:val="00ED6AD4"/>
    <w:rsid w:val="00EE4020"/>
    <w:rsid w:val="00EF1242"/>
    <w:rsid w:val="00F00B33"/>
    <w:rsid w:val="00F04292"/>
    <w:rsid w:val="00F07766"/>
    <w:rsid w:val="00F11D9E"/>
    <w:rsid w:val="00F14C1D"/>
    <w:rsid w:val="00F2119A"/>
    <w:rsid w:val="00F23E7C"/>
    <w:rsid w:val="00F32F5A"/>
    <w:rsid w:val="00F33C4E"/>
    <w:rsid w:val="00F353DA"/>
    <w:rsid w:val="00F37A4A"/>
    <w:rsid w:val="00F425D3"/>
    <w:rsid w:val="00F43095"/>
    <w:rsid w:val="00F470D7"/>
    <w:rsid w:val="00F55790"/>
    <w:rsid w:val="00F61889"/>
    <w:rsid w:val="00F623DE"/>
    <w:rsid w:val="00F6370D"/>
    <w:rsid w:val="00F647C8"/>
    <w:rsid w:val="00F655D7"/>
    <w:rsid w:val="00F67686"/>
    <w:rsid w:val="00F67946"/>
    <w:rsid w:val="00F67BDE"/>
    <w:rsid w:val="00F7208D"/>
    <w:rsid w:val="00F821BF"/>
    <w:rsid w:val="00F839E9"/>
    <w:rsid w:val="00F85CBE"/>
    <w:rsid w:val="00F90A21"/>
    <w:rsid w:val="00F92B2E"/>
    <w:rsid w:val="00F94D7E"/>
    <w:rsid w:val="00F95658"/>
    <w:rsid w:val="00F967B2"/>
    <w:rsid w:val="00F9758B"/>
    <w:rsid w:val="00FA0452"/>
    <w:rsid w:val="00FA14FD"/>
    <w:rsid w:val="00FA17A4"/>
    <w:rsid w:val="00FA2E28"/>
    <w:rsid w:val="00FA7C75"/>
    <w:rsid w:val="00FB4942"/>
    <w:rsid w:val="00FB7284"/>
    <w:rsid w:val="00FB75F0"/>
    <w:rsid w:val="00FC0C60"/>
    <w:rsid w:val="00FC28E9"/>
    <w:rsid w:val="00FC2CA6"/>
    <w:rsid w:val="00FC59C9"/>
    <w:rsid w:val="00FC758C"/>
    <w:rsid w:val="00FD1DF2"/>
    <w:rsid w:val="00FE693D"/>
    <w:rsid w:val="00FF1441"/>
    <w:rsid w:val="00FF2B20"/>
    <w:rsid w:val="00FF2EC8"/>
    <w:rsid w:val="00FF301E"/>
    <w:rsid w:val="00FF722F"/>
    <w:rsid w:val="012B8586"/>
    <w:rsid w:val="0190976D"/>
    <w:rsid w:val="01C10134"/>
    <w:rsid w:val="0439D2F8"/>
    <w:rsid w:val="05CA4D88"/>
    <w:rsid w:val="07331866"/>
    <w:rsid w:val="0762AE73"/>
    <w:rsid w:val="0AB9CC59"/>
    <w:rsid w:val="110D017F"/>
    <w:rsid w:val="1158D486"/>
    <w:rsid w:val="18958367"/>
    <w:rsid w:val="1A390B04"/>
    <w:rsid w:val="21951583"/>
    <w:rsid w:val="22A039A8"/>
    <w:rsid w:val="27A08C0E"/>
    <w:rsid w:val="27BF4F91"/>
    <w:rsid w:val="2D63175E"/>
    <w:rsid w:val="2EDCE030"/>
    <w:rsid w:val="2EEF901F"/>
    <w:rsid w:val="2F47C3FE"/>
    <w:rsid w:val="322D480D"/>
    <w:rsid w:val="39EC6FAD"/>
    <w:rsid w:val="3A887AC1"/>
    <w:rsid w:val="3D2DA144"/>
    <w:rsid w:val="4037CEDF"/>
    <w:rsid w:val="45DD2FF9"/>
    <w:rsid w:val="492AF85E"/>
    <w:rsid w:val="495FF9D8"/>
    <w:rsid w:val="4A08B4BA"/>
    <w:rsid w:val="4CC87607"/>
    <w:rsid w:val="4E7767D2"/>
    <w:rsid w:val="51F5C5C0"/>
    <w:rsid w:val="521E6BC6"/>
    <w:rsid w:val="54C1B3B9"/>
    <w:rsid w:val="5B6494B8"/>
    <w:rsid w:val="5E747DBC"/>
    <w:rsid w:val="61D9C59B"/>
    <w:rsid w:val="6542889C"/>
    <w:rsid w:val="66EFE8F6"/>
    <w:rsid w:val="6F0E8B90"/>
    <w:rsid w:val="748E71E6"/>
    <w:rsid w:val="799E8584"/>
    <w:rsid w:val="7BFF3682"/>
    <w:rsid w:val="7CDDFEFC"/>
    <w:rsid w:val="7DA41ECC"/>
    <w:rsid w:val="7ED4B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0F1E324"/>
  <w15:docId w15:val="{FF247888-A650-4803-8954-B2F96ABCA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Wcicienormalne"/>
    <w:link w:val="Nagwek1Znak"/>
    <w:qFormat/>
    <w:rsid w:val="00DD0D93"/>
    <w:pPr>
      <w:keepNext/>
      <w:numPr>
        <w:numId w:val="1"/>
      </w:numPr>
      <w:spacing w:before="300" w:after="0" w:line="288" w:lineRule="auto"/>
      <w:jc w:val="both"/>
      <w:outlineLvl w:val="0"/>
    </w:pPr>
    <w:rPr>
      <w:rFonts w:ascii="Arial" w:eastAsia="Times New Roman" w:hAnsi="Arial" w:cs="Times New Roman"/>
      <w:b/>
      <w:noProof/>
      <w:szCs w:val="20"/>
      <w:lang w:eastAsia="pl-PL"/>
    </w:rPr>
  </w:style>
  <w:style w:type="paragraph" w:styleId="Nagwek2">
    <w:name w:val="heading 2"/>
    <w:basedOn w:val="Normalny"/>
    <w:next w:val="Wcicienormalne"/>
    <w:link w:val="Nagwek2Znak"/>
    <w:qFormat/>
    <w:rsid w:val="00DD0D93"/>
    <w:pPr>
      <w:numPr>
        <w:ilvl w:val="1"/>
        <w:numId w:val="1"/>
      </w:numPr>
      <w:spacing w:before="180" w:after="0" w:line="288" w:lineRule="auto"/>
      <w:jc w:val="both"/>
      <w:outlineLvl w:val="1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3">
    <w:name w:val="heading 3"/>
    <w:basedOn w:val="Normalny"/>
    <w:next w:val="Wcicienormalne"/>
    <w:link w:val="Nagwek3Znak"/>
    <w:qFormat/>
    <w:rsid w:val="00DD0D93"/>
    <w:pPr>
      <w:keepNext/>
      <w:numPr>
        <w:ilvl w:val="2"/>
        <w:numId w:val="1"/>
      </w:numPr>
      <w:spacing w:before="180" w:after="0" w:line="288" w:lineRule="auto"/>
      <w:jc w:val="both"/>
      <w:outlineLvl w:val="2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4">
    <w:name w:val="heading 4"/>
    <w:basedOn w:val="Normalny"/>
    <w:next w:val="Wcicienormalne"/>
    <w:link w:val="Nagwek4Znak"/>
    <w:qFormat/>
    <w:rsid w:val="00DD0D93"/>
    <w:pPr>
      <w:keepNext/>
      <w:numPr>
        <w:ilvl w:val="3"/>
        <w:numId w:val="1"/>
      </w:numPr>
      <w:spacing w:before="180" w:after="0" w:line="288" w:lineRule="auto"/>
      <w:jc w:val="both"/>
      <w:outlineLvl w:val="3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5">
    <w:name w:val="heading 5"/>
    <w:basedOn w:val="Normalny"/>
    <w:next w:val="Normalny"/>
    <w:link w:val="Nagwek5Znak"/>
    <w:qFormat/>
    <w:rsid w:val="00DD0D93"/>
    <w:pPr>
      <w:keepNext/>
      <w:numPr>
        <w:ilvl w:val="4"/>
        <w:numId w:val="1"/>
      </w:numPr>
      <w:spacing w:before="240" w:after="0" w:line="360" w:lineRule="auto"/>
      <w:jc w:val="both"/>
      <w:outlineLvl w:val="4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6">
    <w:name w:val="heading 6"/>
    <w:basedOn w:val="Normalny"/>
    <w:next w:val="Normalny"/>
    <w:link w:val="Nagwek6Znak"/>
    <w:qFormat/>
    <w:rsid w:val="00DD0D93"/>
    <w:pPr>
      <w:keepNext/>
      <w:numPr>
        <w:ilvl w:val="5"/>
        <w:numId w:val="1"/>
      </w:numPr>
      <w:spacing w:before="240" w:after="0" w:line="360" w:lineRule="auto"/>
      <w:jc w:val="both"/>
      <w:outlineLvl w:val="5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7">
    <w:name w:val="heading 7"/>
    <w:basedOn w:val="Normalny"/>
    <w:next w:val="Normalny"/>
    <w:link w:val="Nagwek7Znak"/>
    <w:qFormat/>
    <w:rsid w:val="00DD0D93"/>
    <w:pPr>
      <w:numPr>
        <w:ilvl w:val="6"/>
        <w:numId w:val="1"/>
      </w:numPr>
      <w:spacing w:before="240" w:after="0" w:line="280" w:lineRule="exact"/>
      <w:jc w:val="both"/>
      <w:outlineLvl w:val="6"/>
    </w:pPr>
    <w:rPr>
      <w:rFonts w:ascii="Arial" w:eastAsia="Times New Roman" w:hAnsi="Arial" w:cs="Times New Roman"/>
      <w:noProof/>
      <w:kern w:val="24"/>
      <w:szCs w:val="20"/>
      <w:lang w:eastAsia="pl-PL"/>
    </w:rPr>
  </w:style>
  <w:style w:type="paragraph" w:styleId="Nagwek8">
    <w:name w:val="heading 8"/>
    <w:basedOn w:val="Normalny"/>
    <w:next w:val="Normalny"/>
    <w:link w:val="Nagwek8Znak"/>
    <w:qFormat/>
    <w:rsid w:val="00DD0D93"/>
    <w:pPr>
      <w:numPr>
        <w:ilvl w:val="7"/>
        <w:numId w:val="1"/>
      </w:numPr>
      <w:spacing w:before="240" w:after="0" w:line="280" w:lineRule="exact"/>
      <w:jc w:val="both"/>
      <w:outlineLvl w:val="7"/>
    </w:pPr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paragraph" w:styleId="Nagwek9">
    <w:name w:val="heading 9"/>
    <w:basedOn w:val="Normalny"/>
    <w:next w:val="Normalny"/>
    <w:link w:val="Nagwek9Znak"/>
    <w:qFormat/>
    <w:rsid w:val="00DD0D93"/>
    <w:pPr>
      <w:numPr>
        <w:ilvl w:val="8"/>
        <w:numId w:val="1"/>
      </w:numPr>
      <w:spacing w:before="240" w:after="0" w:line="280" w:lineRule="exact"/>
      <w:jc w:val="both"/>
      <w:outlineLvl w:val="8"/>
    </w:pPr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rsid w:val="00F43095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43095"/>
  </w:style>
  <w:style w:type="paragraph" w:styleId="Stopka">
    <w:name w:val="footer"/>
    <w:basedOn w:val="Normalny"/>
    <w:link w:val="Stopka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43095"/>
  </w:style>
  <w:style w:type="character" w:customStyle="1" w:styleId="Nagwek1Znak">
    <w:name w:val="Nagłówek 1 Znak"/>
    <w:basedOn w:val="Domylnaczcionkaakapitu"/>
    <w:link w:val="Nagwek1"/>
    <w:rsid w:val="00DD0D93"/>
    <w:rPr>
      <w:rFonts w:ascii="Arial" w:eastAsia="Times New Roman" w:hAnsi="Arial" w:cs="Times New Roman"/>
      <w:b/>
      <w:noProof/>
      <w:szCs w:val="20"/>
      <w:lang w:eastAsia="pl-PL"/>
    </w:rPr>
  </w:style>
  <w:style w:type="character" w:customStyle="1" w:styleId="Nagwek2Znak">
    <w:name w:val="Nagłówek 2 Znak"/>
    <w:basedOn w:val="Domylnaczcionkaakapitu"/>
    <w:link w:val="Nagwek2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3Znak">
    <w:name w:val="Nagłówek 3 Znak"/>
    <w:basedOn w:val="Domylnaczcionkaakapitu"/>
    <w:link w:val="Nagwek3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4Znak">
    <w:name w:val="Nagłówek 4 Znak"/>
    <w:basedOn w:val="Domylnaczcionkaakapitu"/>
    <w:link w:val="Nagwek4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5Znak">
    <w:name w:val="Nagłówek 5 Znak"/>
    <w:basedOn w:val="Domylnaczcionkaakapitu"/>
    <w:link w:val="Nagwek5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6Znak">
    <w:name w:val="Nagłówek 6 Znak"/>
    <w:basedOn w:val="Domylnaczcionkaakapitu"/>
    <w:link w:val="Nagwek6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7Znak">
    <w:name w:val="Nagłówek 7 Znak"/>
    <w:basedOn w:val="Domylnaczcionkaakapitu"/>
    <w:link w:val="Nagwek7"/>
    <w:rsid w:val="00DD0D93"/>
    <w:rPr>
      <w:rFonts w:ascii="Arial" w:eastAsia="Times New Roman" w:hAnsi="Arial" w:cs="Times New Roman"/>
      <w:noProof/>
      <w:kern w:val="24"/>
      <w:szCs w:val="20"/>
      <w:lang w:eastAsia="pl-PL"/>
    </w:rPr>
  </w:style>
  <w:style w:type="character" w:customStyle="1" w:styleId="Nagwek8Znak">
    <w:name w:val="Nagłówek 8 Znak"/>
    <w:basedOn w:val="Domylnaczcionkaakapitu"/>
    <w:link w:val="Nagwek8"/>
    <w:rsid w:val="00DD0D93"/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character" w:customStyle="1" w:styleId="Nagwek9Znak">
    <w:name w:val="Nagłówek 9 Znak"/>
    <w:basedOn w:val="Domylnaczcionkaakapitu"/>
    <w:link w:val="Nagwek9"/>
    <w:rsid w:val="00DD0D93"/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paragraph" w:styleId="Wcicienormalne">
    <w:name w:val="Normal Indent"/>
    <w:basedOn w:val="Normalny"/>
    <w:uiPriority w:val="99"/>
    <w:semiHidden/>
    <w:unhideWhenUsed/>
    <w:rsid w:val="00DD0D93"/>
    <w:pPr>
      <w:ind w:left="708"/>
    </w:pPr>
  </w:style>
  <w:style w:type="paragraph" w:styleId="Tytu">
    <w:name w:val="Title"/>
    <w:basedOn w:val="Normalny"/>
    <w:next w:val="Podtytu"/>
    <w:link w:val="TytuZnak"/>
    <w:qFormat/>
    <w:rsid w:val="00DD0D93"/>
    <w:pPr>
      <w:suppressAutoHyphens/>
      <w:spacing w:after="0" w:line="240" w:lineRule="auto"/>
      <w:jc w:val="center"/>
    </w:pPr>
    <w:rPr>
      <w:rFonts w:ascii="Arial" w:eastAsia="Times New Roman" w:hAnsi="Arial" w:cs="Times New Roman"/>
      <w:b/>
      <w:sz w:val="32"/>
      <w:szCs w:val="20"/>
      <w:lang w:eastAsia="ar-SA"/>
    </w:rPr>
  </w:style>
  <w:style w:type="character" w:customStyle="1" w:styleId="TytuZnak">
    <w:name w:val="Tytuł Znak"/>
    <w:basedOn w:val="Domylnaczcionkaakapitu"/>
    <w:link w:val="Tytu"/>
    <w:rsid w:val="00DD0D93"/>
    <w:rPr>
      <w:rFonts w:ascii="Arial" w:eastAsia="Times New Roman" w:hAnsi="Arial" w:cs="Times New Roman"/>
      <w:b/>
      <w:sz w:val="32"/>
      <w:szCs w:val="20"/>
      <w:lang w:eastAsia="ar-SA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D0D9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DD0D9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Tekstpodstawowy2">
    <w:name w:val="Body Text 2"/>
    <w:basedOn w:val="Normalny"/>
    <w:link w:val="Tekstpodstawowy2Znak"/>
    <w:rsid w:val="00C75298"/>
    <w:pPr>
      <w:spacing w:after="0" w:line="240" w:lineRule="auto"/>
    </w:pPr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Tekstpodstawowy2Znak">
    <w:name w:val="Tekst podstawowy 2 Znak"/>
    <w:basedOn w:val="Domylnaczcionkaakapitu"/>
    <w:link w:val="Tekstpodstawowy2"/>
    <w:rsid w:val="00C75298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styleId="Numerstrony">
    <w:name w:val="page number"/>
    <w:basedOn w:val="Domylnaczcionkaakapitu"/>
    <w:uiPriority w:val="99"/>
    <w:semiHidden/>
    <w:unhideWhenUsed/>
    <w:rsid w:val="008E4098"/>
  </w:style>
  <w:style w:type="paragraph" w:styleId="Tekstdymka">
    <w:name w:val="Balloon Text"/>
    <w:basedOn w:val="Normalny"/>
    <w:link w:val="TekstdymkaZnak"/>
    <w:uiPriority w:val="99"/>
    <w:semiHidden/>
    <w:unhideWhenUsed/>
    <w:rsid w:val="00841B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41B5C"/>
    <w:rPr>
      <w:rFonts w:ascii="Segoe UI" w:hAnsi="Segoe UI" w:cs="Segoe UI"/>
      <w:sz w:val="18"/>
      <w:szCs w:val="18"/>
    </w:rPr>
  </w:style>
  <w:style w:type="paragraph" w:styleId="Tekstpodstawowy">
    <w:name w:val="Body Text"/>
    <w:basedOn w:val="Normalny"/>
    <w:link w:val="TekstpodstawowyZnak"/>
    <w:uiPriority w:val="99"/>
    <w:unhideWhenUsed/>
    <w:rsid w:val="00332C05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332C05"/>
  </w:style>
  <w:style w:type="paragraph" w:styleId="Tekstprzypisudolnego">
    <w:name w:val="footnote text"/>
    <w:basedOn w:val="Normalny"/>
    <w:link w:val="Tekstprzypisudoln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rsid w:val="00332C05"/>
    <w:rPr>
      <w:sz w:val="24"/>
      <w:szCs w:val="24"/>
    </w:rPr>
  </w:style>
  <w:style w:type="character" w:styleId="Odwoanieprzypisudolnego">
    <w:name w:val="footnote reference"/>
    <w:basedOn w:val="Domylnaczcionkaakapitu"/>
    <w:uiPriority w:val="99"/>
    <w:unhideWhenUsed/>
    <w:rsid w:val="00332C05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rsid w:val="00332C05"/>
    <w:rPr>
      <w:sz w:val="24"/>
      <w:szCs w:val="24"/>
    </w:rPr>
  </w:style>
  <w:style w:type="character" w:styleId="Odwoanieprzypisukocowego">
    <w:name w:val="endnote reference"/>
    <w:basedOn w:val="Domylnaczcionkaakapitu"/>
    <w:uiPriority w:val="99"/>
    <w:unhideWhenUsed/>
    <w:rsid w:val="00332C05"/>
    <w:rPr>
      <w:vertAlign w:val="superscript"/>
    </w:rPr>
  </w:style>
  <w:style w:type="paragraph" w:styleId="Akapitzlist">
    <w:name w:val="List Paragraph"/>
    <w:basedOn w:val="Normalny"/>
    <w:uiPriority w:val="34"/>
    <w:qFormat/>
    <w:rsid w:val="00725515"/>
    <w:pPr>
      <w:keepLines/>
      <w:numPr>
        <w:numId w:val="22"/>
      </w:numPr>
      <w:spacing w:before="60" w:after="60" w:line="276" w:lineRule="auto"/>
      <w:jc w:val="both"/>
    </w:pPr>
    <w:rPr>
      <w:rFonts w:ascii="Calibri" w:eastAsia="Times New Roman" w:hAnsi="Calibri" w:cs="Calibri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8C2D3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8976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89760B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89760B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4B425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4B425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B50DFC"/>
    <w:pPr>
      <w:spacing w:after="0" w:line="240" w:lineRule="auto"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C3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7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0ad3ae-b27d-4c0e-bd0b-848ceab39452">
      <Terms xmlns="http://schemas.microsoft.com/office/infopath/2007/PartnerControls"/>
    </lcf76f155ced4ddcb4097134ff3c332f>
    <TaxCatchAll xmlns="8fbefbc4-4ee5-4c9f-a011-6bda02296f09" xsi:nil="true"/>
    <Data xmlns="a90ad3ae-b27d-4c0e-bd0b-848ceab3945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25116FC284B674199F9CFCD6291CEF5" ma:contentTypeVersion="16" ma:contentTypeDescription="Utwórz nowy dokument." ma:contentTypeScope="" ma:versionID="12dbc2cacf5f74fbffba72e1390538e4">
  <xsd:schema xmlns:xsd="http://www.w3.org/2001/XMLSchema" xmlns:xs="http://www.w3.org/2001/XMLSchema" xmlns:p="http://schemas.microsoft.com/office/2006/metadata/properties" xmlns:ns2="a90ad3ae-b27d-4c0e-bd0b-848ceab39452" xmlns:ns3="8fbefbc4-4ee5-4c9f-a011-6bda02296f09" targetNamespace="http://schemas.microsoft.com/office/2006/metadata/properties" ma:root="true" ma:fieldsID="4a5abc13e90dbf9ac06afa8237789059" ns2:_="" ns3:_="">
    <xsd:import namespace="a90ad3ae-b27d-4c0e-bd0b-848ceab39452"/>
    <xsd:import namespace="8fbefbc4-4ee5-4c9f-a011-6bda02296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0ad3ae-b27d-4c0e-bd0b-848ceab394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Tagi obrazów" ma:readOnly="false" ma:fieldId="{5cf76f15-5ced-4ddc-b409-7134ff3c332f}" ma:taxonomyMulti="true" ma:sspId="52bde896-ac34-4a4f-9719-7f0fea23a5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Data" ma:index="23" nillable="true" ma:displayName="Data" ma:format="DateTime" ma:internalName="Dat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efbc4-4ee5-4c9f-a011-6bda02296f0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ecc725d-c206-4572-b524-ac8da222cb48}" ma:internalName="TaxCatchAll" ma:showField="CatchAllData" ma:web="8fbefbc4-4ee5-4c9f-a011-6bda02296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5E455-A59E-4C0B-BC7D-6EEA2557C681}">
  <ds:schemaRefs>
    <ds:schemaRef ds:uri="http://schemas.microsoft.com/office/2006/metadata/properties"/>
    <ds:schemaRef ds:uri="http://schemas.microsoft.com/office/infopath/2007/PartnerControls"/>
    <ds:schemaRef ds:uri="a90ad3ae-b27d-4c0e-bd0b-848ceab39452"/>
    <ds:schemaRef ds:uri="8fbefbc4-4ee5-4c9f-a011-6bda02296f09"/>
  </ds:schemaRefs>
</ds:datastoreItem>
</file>

<file path=customXml/itemProps2.xml><?xml version="1.0" encoding="utf-8"?>
<ds:datastoreItem xmlns:ds="http://schemas.openxmlformats.org/officeDocument/2006/customXml" ds:itemID="{E975EFEB-F5D6-47CB-A7F0-B08E69B7D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70D769-B92F-4B7B-B475-E93C4665E9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0ad3ae-b27d-4c0e-bd0b-848ceab39452"/>
    <ds:schemaRef ds:uri="8fbefbc4-4ee5-4c9f-a011-6bda02296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FE284C-34E6-41C1-9462-8AFC56EFA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12</Pages>
  <Words>4782</Words>
  <Characters>28693</Characters>
  <Application>Microsoft Office Word</Application>
  <DocSecurity>0</DocSecurity>
  <Lines>239</Lines>
  <Paragraphs>66</Paragraphs>
  <ScaleCrop>false</ScaleCrop>
  <Company/>
  <LinksUpToDate>false</LinksUpToDate>
  <CharactersWithSpaces>33409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B2B</dc:title>
  <dc:subject/>
  <dc:creator>michal mincberg</dc:creator>
  <cp:keywords/>
  <dc:description/>
  <cp:lastModifiedBy>Marta Kozarzewska</cp:lastModifiedBy>
  <cp:revision>173</cp:revision>
  <cp:lastPrinted>2025-12-17T13:32:00Z</cp:lastPrinted>
  <dcterms:created xsi:type="dcterms:W3CDTF">2025-12-05T07:53:00Z</dcterms:created>
  <dcterms:modified xsi:type="dcterms:W3CDTF">2026-05-28T16:52:00Z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0x010100025116FC284B674199F9CFCD6291CEF5</vt:lpwstr>
  </property>
  <property fmtid="{D5CDD505-2E9C-101B-9397-08002B2CF9AE}" pid="3" name="Order">
    <vt:r8>144800</vt:r8>
  </property>
  <property fmtid="{D5CDD505-2E9C-101B-9397-08002B2CF9AE}" pid="4" name="MediaServiceImageTags">
    <vt:lpwstr/>
  </property>
</Properties>
</file>