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Normalny1"/>
        <w:spacing w:line="360" w:lineRule="auto" w:after="0" w:before="0"/>
        <w:jc w:val="right"/>
      </w:pPr>
      <w:r>
        <w:rPr>
          <w:rFonts w:ascii="Aptos" w:hAnsi="Aptos" w:cs="Arial"/>
          <w:b w:val="0"/>
          <w:sz w:val="18"/>
        </w:rPr>
        <w:t>{{ document_place }}, {{ document_date }} r.</w:t>
      </w:r>
    </w:p>
    <w:p>
      <w:pPr>
        <w:pStyle w:val="Normalny1"/>
        <w:spacing w:line="360" w:lineRule="auto" w:after="0" w:before="240"/>
        <w:jc w:val="center"/>
      </w:pPr>
      <w:r>
        <w:rPr>
          <w:rFonts w:ascii="Aptos" w:hAnsi="Aptos" w:cs="Arial"/>
          <w:b/>
          <w:sz w:val="20"/>
        </w:rPr>
        <w:t>ANEKS DO UMOWY O WSPÓŁPRACĘ B2B</w:t>
      </w:r>
    </w:p>
    <w:p>
      <w:pPr>
        <w:pStyle w:val="Normalny1"/>
        <w:spacing w:line="360" w:lineRule="auto" w:after="0" w:before="240"/>
        <w:jc w:val="both"/>
      </w:pPr>
      <w:r>
        <w:rPr>
          <w:rFonts w:ascii="Aptos" w:hAnsi="Aptos" w:cs="Arial"/>
          <w:b w:val="0"/>
          <w:sz w:val="18"/>
        </w:rPr>
        <w:t>Strony zgodnie postanawiają dokonać zmian w treści umowy nr {{ base.contract_number }} zawartej dnia {{ base.signing_date }} roku w Warszawie pomiędzy:</w:t>
      </w:r>
    </w:p>
    <w:p>
      <w:pPr>
        <w:pStyle w:val="Normalny1"/>
        <w:spacing w:line="360" w:lineRule="auto" w:after="0" w:before="0"/>
        <w:jc w:val="both"/>
      </w:pPr>
      <w:r>
        <w:rPr>
          <w:rFonts w:ascii="Aptos" w:hAnsi="Aptos" w:cs="Arial"/>
          <w:b/>
          <w:sz w:val="18"/>
        </w:rPr>
        <w:t>{{ company.name }}</w:t>
      </w:r>
      <w:r>
        <w:rPr>
          <w:rFonts w:ascii="Aptos" w:hAnsi="Aptos" w:cs="Arial"/>
          <w:b w:val="0"/>
          <w:sz w:val="18"/>
        </w:rPr>
        <w:t xml:space="preserve"> z siedzibą w Warszawie, {{ company.address }}, numer NIP: {{ company.nip }}, reprezentowaną przez {{ company.representative }},</w:t>
      </w:r>
    </w:p>
    <w:p>
      <w:pPr>
        <w:pStyle w:val="Normalny1"/>
        <w:spacing w:line="360" w:lineRule="auto" w:after="0" w:before="0"/>
        <w:jc w:val="both"/>
      </w:pPr>
      <w:r>
        <w:rPr>
          <w:rFonts w:ascii="Aptos" w:hAnsi="Aptos" w:cs="Arial"/>
          <w:b w:val="0"/>
          <w:sz w:val="18"/>
        </w:rPr>
        <w:t>zwaną dalej „Spółka” lub „</w:t>
      </w:r>
      <w:r>
        <w:rPr>
          <w:rFonts w:ascii="Aptos" w:hAnsi="Aptos" w:cs="Arial"/>
          <w:b/>
          <w:sz w:val="18"/>
        </w:rPr>
        <w:t>B2BNET</w:t>
      </w:r>
      <w:r>
        <w:rPr>
          <w:rFonts w:ascii="Aptos" w:hAnsi="Aptos" w:cs="Arial"/>
          <w:b w:val="0"/>
          <w:sz w:val="18"/>
        </w:rPr>
        <w:t>”</w:t>
      </w:r>
    </w:p>
    <w:p>
      <w:pPr>
        <w:pStyle w:val="Normalny1"/>
        <w:spacing w:line="360" w:lineRule="auto" w:after="0" w:before="0"/>
        <w:jc w:val="both"/>
      </w:pPr>
      <w:r>
        <w:rPr>
          <w:rFonts w:ascii="Aptos" w:hAnsi="Aptos" w:cs="Arial"/>
          <w:b w:val="0"/>
          <w:sz w:val="18"/>
        </w:rPr>
        <w:t>a</w:t>
      </w:r>
    </w:p>
    <w:p>
      <w:pPr>
        <w:pStyle w:val="Normalny1"/>
      </w:pPr>
      <w:r>
        <w:t>{%p if partner.is_company %}</w:t>
      </w:r>
    </w:p>
    <w:p>
      <w:pPr>
        <w:pStyle w:val="Normalny1"/>
        <w:spacing w:line="360" w:lineRule="auto" w:after="0" w:before="0"/>
        <w:jc w:val="both"/>
      </w:pPr>
      <w:r>
        <w:rPr>
          <w:rFonts w:ascii="Aptos" w:hAnsi="Aptos" w:cs="Arial"/>
          <w:b/>
          <w:sz w:val="18"/>
        </w:rPr>
        <w:t>{{ partner.legal_name or '…' }}</w:t>
      </w:r>
      <w:r>
        <w:rPr>
          <w:rFonts w:ascii="Aptos" w:hAnsi="Aptos" w:cs="Arial"/>
          <w:b w:val="0"/>
          <w:sz w:val="18"/>
        </w:rPr>
        <w:t xml:space="preserve"> z siedzibą {{ partner.seat_locative or '…' }}, pod adresem {{ partner.business_address or '…' }}, wpisaną do Rejestru Przedsiębiorców Krajowego Rejestru Sądowego, prowadzonego przez {{ partner.registry_court or '…' }}, pod numerem KRS: {{ partner.krs or '…' }}, NIP: {{ partner.nip or '…' }}, REGON: {{ partner.regon or '…' }}, o kapitale zakładowym {{ partner.share_capital or '…' }}, reprezentowaną przez {{ partner.representation or '…' }},</w:t>
      </w:r>
    </w:p>
    <w:p>
      <w:pPr>
        <w:pStyle w:val="Normalny1"/>
      </w:pPr>
      <w:r>
        <w:t>{%p else %}</w:t>
      </w:r>
    </w:p>
    <w:p>
      <w:pPr>
        <w:pStyle w:val="Normalny1"/>
        <w:spacing w:line="360" w:lineRule="auto" w:after="0" w:before="0"/>
        <w:jc w:val="both"/>
      </w:pPr>
      <w:r>
        <w:rPr>
          <w:rFonts w:ascii="Aptos" w:hAnsi="Aptos" w:cs="Arial"/>
          <w:b/>
          <w:sz w:val="18"/>
        </w:rPr>
        <w:t>{{ g.g_pan }} {{ partner.name_instrumental or partner.name or '…' }}</w:t>
      </w:r>
      <w:r>
        <w:rPr>
          <w:rFonts w:ascii="Aptos" w:hAnsi="Aptos" w:cs="Arial"/>
          <w:b w:val="0"/>
          <w:sz w:val="18"/>
        </w:rPr>
        <w:t xml:space="preserve"> {{ g.g_prowadzacy }} działalność gospodarczą pod firmą: {{ partner.legal_name or '…' }}, zarejestrowaną w Centralnej Ewidencji i Informacji o Działalności Gospodarczej pod adresem{% if partner.address_for_service %} do doręczeń{% endif %}: {{ partner.business_address or '…' }}, NIP: {{ partner.nip or '…' }}, REGON: {{ partner.regon or '…' }},</w:t>
      </w:r>
    </w:p>
    <w:p>
      <w:pPr>
        <w:pStyle w:val="Normalny1"/>
      </w:pPr>
      <w:r>
        <w:t>{%p endif %}</w:t>
      </w:r>
    </w:p>
    <w:p>
      <w:pPr>
        <w:pStyle w:val="Normalny1"/>
        <w:spacing w:line="360" w:lineRule="auto" w:after="0" w:before="0"/>
        <w:jc w:val="both"/>
      </w:pPr>
      <w:r>
        <w:rPr>
          <w:rFonts w:ascii="Aptos" w:hAnsi="Aptos" w:cs="Arial"/>
          <w:b w:val="0"/>
          <w:sz w:val="18"/>
        </w:rPr>
        <w:t>{{ g.g_zwanym }} dalej „</w:t>
      </w:r>
      <w:r>
        <w:rPr>
          <w:rFonts w:ascii="Aptos" w:hAnsi="Aptos" w:cs="Arial"/>
          <w:b/>
          <w:sz w:val="18"/>
        </w:rPr>
        <w:t>Partnerem</w:t>
      </w:r>
      <w:r>
        <w:rPr>
          <w:rFonts w:ascii="Aptos" w:hAnsi="Aptos" w:cs="Arial"/>
          <w:b w:val="0"/>
          <w:sz w:val="18"/>
        </w:rPr>
        <w:t>”</w:t>
      </w:r>
    </w:p>
    <w:p>
      <w:pPr>
        <w:pStyle w:val="Normalny1"/>
        <w:spacing w:line="360" w:lineRule="auto" w:after="0" w:before="0"/>
        <w:jc w:val="both"/>
      </w:pPr>
      <w:r>
        <w:rPr>
          <w:rFonts w:ascii="Aptos" w:hAnsi="Aptos" w:cs="Arial"/>
          <w:b w:val="0"/>
          <w:sz w:val="18"/>
        </w:rPr>
        <w:t>B2BNET i Partner łącznie są zwani „</w:t>
      </w:r>
      <w:r>
        <w:rPr>
          <w:rFonts w:ascii="Aptos" w:hAnsi="Aptos" w:cs="Arial"/>
          <w:b/>
          <w:sz w:val="18"/>
        </w:rPr>
        <w:t>Stronami</w:t>
      </w:r>
      <w:r>
        <w:rPr>
          <w:rFonts w:ascii="Aptos" w:hAnsi="Aptos" w:cs="Arial"/>
          <w:b w:val="0"/>
          <w:sz w:val="18"/>
        </w:rPr>
        <w:t>”</w:t>
      </w:r>
    </w:p>
    <w:p>
      <w:pPr>
        <w:pStyle w:val="Normalny1"/>
        <w:spacing w:line="360" w:lineRule="auto" w:after="0" w:before="240"/>
        <w:jc w:val="both"/>
      </w:pPr>
      <w:r>
        <w:rPr>
          <w:rFonts w:ascii="Aptos" w:hAnsi="Aptos" w:cs="Arial"/>
          <w:b w:val="0"/>
          <w:sz w:val="18"/>
        </w:rPr>
        <w:t>Aneks zgodnym postanowieniem stron wprowadza do Umowy nr {{ base.contract_number }} zawartej dnia {{ base.signing_date }} następującą zmianę w {{ doc.paragraph_ref }}:</w:t>
      </w:r>
    </w:p>
    <w:p>
      <w:pPr>
        <w:pStyle w:val="Normalny1"/>
        <w:spacing w:line="360" w:lineRule="auto" w:after="0" w:before="120"/>
        <w:jc w:val="center"/>
      </w:pPr>
      <w:r>
        <w:rPr>
          <w:rFonts w:ascii="Aptos" w:hAnsi="Aptos" w:cs="Arial"/>
          <w:b/>
          <w:sz w:val="18"/>
        </w:rPr>
        <w:t>§ 1</w:t>
      </w:r>
    </w:p>
    <w:p>
      <w:pPr>
        <w:pStyle w:val="Normalny1"/>
        <w:spacing w:line="360" w:lineRule="auto" w:after="0" w:before="0"/>
        <w:jc w:val="both"/>
      </w:pPr>
      <w:r>
        <w:rPr>
          <w:rFonts w:ascii="Aptos" w:hAnsi="Aptos" w:cs="Arial"/>
          <w:b w:val="0"/>
          <w:sz w:val="18"/>
        </w:rPr>
        <w:t>{{ doc.paragraph_ref }} otrzymuje następujące brzmienie:</w:t>
      </w:r>
    </w:p>
    <w:p>
      <w:pPr>
        <w:pStyle w:val="Normalny1"/>
      </w:pPr>
      <w:r>
        <w:t>{%p if doc.rate_single %}</w:t>
      </w:r>
    </w:p>
    <w:p>
      <w:pPr>
        <w:pStyle w:val="Normalny1"/>
        <w:spacing w:line="360" w:lineRule="auto" w:after="0" w:before="0"/>
        <w:jc w:val="both"/>
      </w:pPr>
      <w:r>
        <w:rPr>
          <w:rFonts w:ascii="Aptos" w:hAnsi="Aptos" w:cs="Arial"/>
          <w:b w:val="0"/>
          <w:sz w:val="18"/>
        </w:rPr>
        <w:t>Z tytułu realizacji usług wynikających z niniejszej Umowy Partnerowi przysługiwać będzie {{ doc.rate_sentence }}</w:t>
      </w:r>
    </w:p>
    <w:p>
      <w:pPr>
        <w:pStyle w:val="Normalny1"/>
      </w:pPr>
      <w:r>
        <w:t>{%p else %}</w:t>
      </w:r>
    </w:p>
    <w:p>
      <w:pPr>
        <w:pStyle w:val="Normalny1"/>
        <w:spacing w:line="360" w:lineRule="auto" w:after="0" w:before="0"/>
        <w:jc w:val="both"/>
      </w:pPr>
      <w:r>
        <w:rPr>
          <w:rFonts w:ascii="Aptos" w:hAnsi="Aptos" w:cs="Arial"/>
          <w:b w:val="0"/>
          <w:sz w:val="18"/>
        </w:rPr>
        <w:t>Z tytułu realizacji usług wynikających z niniejszej Umowy Partnerowi przysługiwać będzie:</w:t>
      </w:r>
    </w:p>
    <w:p>
      <w:pPr>
        <w:pStyle w:val="Normalny1"/>
      </w:pPr>
      <w:r>
        <w:t>{%p for line in doc.rate_lines %}</w:t>
      </w:r>
    </w:p>
    <w:p>
      <w:pPr>
        <w:pStyle w:val="Normalny1"/>
        <w:tabs>
          <w:tab w:pos="357" w:val="left"/>
        </w:tabs>
        <w:spacing w:line="360" w:lineRule="auto" w:after="0" w:before="0"/>
        <w:ind w:left="357" w:hanging="357"/>
        <w:jc w:val="both"/>
      </w:pPr>
      <w:r>
        <w:rPr>
          <w:rFonts w:ascii="Aptos" w:hAnsi="Aptos" w:cs="Arial"/>
          <w:b w:val="0"/>
          <w:sz w:val="18"/>
        </w:rPr>
        <w:t>•</w:t>
      </w:r>
      <w:r>
        <w:rPr>
          <w:rFonts w:ascii="Aptos" w:hAnsi="Aptos" w:cs="Arial"/>
          <w:b w:val="0"/>
          <w:sz w:val="18"/>
        </w:rPr>
        <w:tab/>
      </w:r>
      <w:r>
        <w:rPr>
          <w:rFonts w:ascii="Aptos" w:hAnsi="Aptos" w:cs="Arial"/>
          <w:b w:val="0"/>
          <w:sz w:val="18"/>
        </w:rPr>
        <w:t>{{ line }}</w:t>
      </w:r>
    </w:p>
    <w:p>
      <w:pPr>
        <w:pStyle w:val="Normalny1"/>
      </w:pPr>
      <w:r>
        <w:t>{%p endfor %}</w:t>
      </w:r>
    </w:p>
    <w:p>
      <w:pPr>
        <w:pStyle w:val="Normalny1"/>
      </w:pPr>
      <w:r>
        <w:t>{%p endif %}</w:t>
      </w:r>
    </w:p>
    <w:p>
      <w:pPr>
        <w:pStyle w:val="Normalny1"/>
        <w:spacing w:line="360" w:lineRule="auto" w:after="0" w:before="120"/>
        <w:jc w:val="center"/>
      </w:pPr>
      <w:r>
        <w:rPr>
          <w:rFonts w:ascii="Aptos" w:hAnsi="Aptos" w:cs="Arial"/>
          <w:b/>
          <w:sz w:val="18"/>
        </w:rPr>
        <w:t>§ 2</w:t>
      </w:r>
    </w:p>
    <w:p>
      <w:pPr>
        <w:pStyle w:val="Normalny1"/>
        <w:tabs>
          <w:tab w:pos="357" w:val="left"/>
        </w:tabs>
        <w:spacing w:line="360" w:lineRule="auto" w:after="0" w:before="0"/>
        <w:ind w:left="357" w:hanging="357"/>
        <w:jc w:val="both"/>
      </w:pPr>
      <w:r>
        <w:rPr>
          <w:rFonts w:ascii="Aptos" w:hAnsi="Aptos" w:cs="Arial"/>
          <w:b w:val="0"/>
          <w:sz w:val="18"/>
        </w:rPr>
        <w:t>1.</w:t>
      </w:r>
      <w:r>
        <w:rPr>
          <w:rFonts w:ascii="Aptos" w:hAnsi="Aptos" w:cs="Arial"/>
          <w:b w:val="0"/>
          <w:sz w:val="18"/>
        </w:rPr>
        <w:tab/>
      </w:r>
      <w:r>
        <w:rPr>
          <w:rFonts w:ascii="Aptos" w:hAnsi="Aptos" w:cs="Arial"/>
          <w:b w:val="0"/>
          <w:sz w:val="18"/>
        </w:rPr>
        <w:t>{{ doc.effective_clause }}</w:t>
      </w:r>
    </w:p>
    <w:p>
      <w:pPr>
        <w:pStyle w:val="Normalny1"/>
        <w:tabs>
          <w:tab w:pos="357" w:val="left"/>
        </w:tabs>
        <w:spacing w:line="360" w:lineRule="auto" w:after="0" w:before="0"/>
        <w:ind w:left="357" w:hanging="357"/>
        <w:jc w:val="both"/>
      </w:pPr>
      <w:r>
        <w:rPr>
          <w:rFonts w:ascii="Aptos" w:hAnsi="Aptos" w:cs="Arial"/>
          <w:b w:val="0"/>
          <w:sz w:val="18"/>
        </w:rPr>
        <w:t>2.</w:t>
      </w:r>
      <w:r>
        <w:rPr>
          <w:rFonts w:ascii="Aptos" w:hAnsi="Aptos" w:cs="Arial"/>
          <w:b w:val="0"/>
          <w:sz w:val="18"/>
        </w:rPr>
        <w:tab/>
      </w:r>
      <w:r>
        <w:rPr>
          <w:rFonts w:ascii="Aptos" w:hAnsi="Aptos" w:cs="Arial"/>
          <w:b w:val="0"/>
          <w:sz w:val="18"/>
        </w:rPr>
        <w:t>Strony ustalają, że niniejszy aneks może być zawarty w formie pisemnej lub w formie elektronicznej z wykorzystaniem kwalifikowanego podpisu elektronicznego, zgodnie z art. 78¹ §1 Kodeksu cywilnego.</w:t>
      </w:r>
    </w:p>
    <w:p>
      <w:pPr>
        <w:pStyle w:val="Normalny1"/>
        <w:tabs>
          <w:tab w:pos="357" w:val="left"/>
        </w:tabs>
        <w:spacing w:line="360" w:lineRule="auto" w:after="0" w:before="0"/>
        <w:ind w:left="357" w:hanging="357"/>
        <w:jc w:val="both"/>
      </w:pPr>
      <w:r>
        <w:rPr>
          <w:rFonts w:ascii="Aptos" w:hAnsi="Aptos" w:cs="Arial"/>
          <w:b w:val="0"/>
          <w:sz w:val="18"/>
        </w:rPr>
        <w:t>3.</w:t>
      </w:r>
      <w:r>
        <w:rPr>
          <w:rFonts w:ascii="Aptos" w:hAnsi="Aptos" w:cs="Arial"/>
          <w:b w:val="0"/>
          <w:sz w:val="18"/>
        </w:rPr>
        <w:tab/>
      </w:r>
      <w:r>
        <w:rPr>
          <w:rFonts w:ascii="Aptos" w:hAnsi="Aptos" w:cs="Arial"/>
          <w:b w:val="0"/>
          <w:sz w:val="18"/>
        </w:rPr>
        <w:t>Pozostałe postanowienia umowy nie ulegają zmianie.</w:t>
      </w:r>
    </w:p>
    <w:p>
      <w:pPr>
        <w:pStyle w:val="Normalny1"/>
        <w:tabs>
          <w:tab w:pos="357" w:val="left"/>
        </w:tabs>
        <w:spacing w:line="360" w:lineRule="auto" w:after="0" w:before="0"/>
        <w:ind w:left="357" w:hanging="357"/>
        <w:jc w:val="both"/>
      </w:pPr>
      <w:r>
        <w:rPr>
          <w:rFonts w:ascii="Aptos" w:hAnsi="Aptos" w:cs="Arial"/>
          <w:b w:val="0"/>
          <w:sz w:val="18"/>
        </w:rPr>
        <w:t>4.</w:t>
      </w:r>
      <w:r>
        <w:rPr>
          <w:rFonts w:ascii="Aptos" w:hAnsi="Aptos" w:cs="Arial"/>
          <w:b w:val="0"/>
          <w:sz w:val="18"/>
        </w:rPr>
        <w:tab/>
      </w:r>
      <w:r>
        <w:rPr>
          <w:rFonts w:ascii="Aptos" w:hAnsi="Aptos" w:cs="Arial"/>
          <w:b w:val="0"/>
          <w:sz w:val="18"/>
        </w:rPr>
        <w:t>Aneks sporządzono w dwóch jednobrzmiących egzemplarzach po jednym dla każdej ze stron.</w:t>
      </w:r>
    </w:p>
    <w:p>
      <w:pPr>
        <w:pStyle w:val="Normalny1"/>
        <w:spacing w:line="360" w:lineRule="auto" w:after="0" w:before="0"/>
        <w:jc w:val="both"/>
      </w:pPr>
    </w:p>
    <w:p>
      <w:pPr>
        <w:pStyle w:val="Normalny1"/>
        <w:spacing w:line="360" w:lineRule="auto" w:after="0" w:before="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Aptos" w:hAnsi="Aptos" w:cs="Arial"/>
                <w:b w:val="0"/>
                <w:sz w:val="18"/>
              </w:rPr>
              <w:t>________________________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Aptos" w:hAnsi="Aptos" w:cs="Arial"/>
                <w:b w:val="0"/>
                <w:sz w:val="18"/>
              </w:rPr>
              <w:t>________________________</w:t>
            </w:r>
          </w:p>
        </w:tc>
      </w:tr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Aptos" w:hAnsi="Aptos" w:cs="Arial"/>
                <w:b w:val="0"/>
                <w:sz w:val="18"/>
              </w:rPr>
              <w:t>(podpis)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Aptos" w:hAnsi="Aptos" w:cs="Arial"/>
                <w:b w:val="0"/>
                <w:sz w:val="18"/>
              </w:rPr>
              <w:t>(podpis)</w:t>
            </w:r>
          </w:p>
        </w:tc>
      </w:tr>
    </w:tbl>
    <w:sectPr w:rsidR="000744D7" w:rsidRPr="00CE2DA7" w:rsidSect="0089731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417" w:header="5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B0577" w14:textId="77777777" w:rsidR="008D041E" w:rsidRDefault="008D041E" w:rsidP="00B87AD5">
      <w:pPr>
        <w:spacing w:after="0" w:line="240" w:lineRule="auto"/>
      </w:pPr>
      <w:r>
        <w:separator/>
      </w:r>
    </w:p>
  </w:endnote>
  <w:endnote w:type="continuationSeparator" w:id="0">
    <w:p w14:paraId="36EA6076" w14:textId="77777777" w:rsidR="008D041E" w:rsidRDefault="008D041E" w:rsidP="00B87AD5">
      <w:pPr>
        <w:spacing w:after="0" w:line="240" w:lineRule="auto"/>
      </w:pPr>
      <w:r>
        <w:continuationSeparator/>
      </w:r>
    </w:p>
  </w:endnote>
  <w:endnote w:type="continuationNotice" w:id="1">
    <w:p w14:paraId="4399E1D5" w14:textId="77777777" w:rsidR="008D041E" w:rsidRDefault="008D041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22CE2" w14:textId="77777777" w:rsidR="005235BB" w:rsidRDefault="005235B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D437A" w14:textId="4F4F4E4F" w:rsidR="000D46A0" w:rsidRPr="008E4098" w:rsidRDefault="000D46A0" w:rsidP="00B87AD5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>
      <w:rPr>
        <w:rFonts w:ascii="Arial" w:hAnsi="Arial" w:cs="Arial"/>
        <w:sz w:val="16"/>
        <w:szCs w:val="16"/>
      </w:rPr>
      <w:t>2B.net S.A., Aleje Jerozolimskie 1</w:t>
    </w:r>
    <w:r w:rsidR="001F74E4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>
      <w:rPr>
        <w:rFonts w:ascii="Arial" w:hAnsi="Arial" w:cs="Arial"/>
        <w:sz w:val="16"/>
        <w:szCs w:val="16"/>
      </w:rPr>
      <w:t xml:space="preserve"> Kopernik Office </w:t>
    </w:r>
    <w:proofErr w:type="spellStart"/>
    <w:r>
      <w:rPr>
        <w:rFonts w:ascii="Arial" w:hAnsi="Arial" w:cs="Arial"/>
        <w:sz w:val="16"/>
        <w:szCs w:val="16"/>
      </w:rPr>
      <w:t>Building</w:t>
    </w:r>
    <w:proofErr w:type="spellEnd"/>
    <w:r>
      <w:rPr>
        <w:rFonts w:ascii="Arial" w:hAnsi="Arial" w:cs="Arial"/>
        <w:sz w:val="16"/>
        <w:szCs w:val="16"/>
      </w:rPr>
      <w:t xml:space="preserve">, 02-486 Warszawa, </w:t>
    </w:r>
    <w:r w:rsidRPr="008C2D35">
      <w:rPr>
        <w:rFonts w:ascii="Arial" w:hAnsi="Arial" w:cs="Arial"/>
        <w:sz w:val="16"/>
        <w:szCs w:val="16"/>
      </w:rPr>
      <w:t>office@B2Bnetwork.pl</w:t>
    </w:r>
    <w:r>
      <w:rPr>
        <w:rFonts w:ascii="Arial" w:hAnsi="Arial" w:cs="Arial"/>
        <w:sz w:val="16"/>
        <w:szCs w:val="16"/>
      </w:rPr>
      <w:t>, www.B2Bnetwork.pl</w:t>
    </w:r>
  </w:p>
  <w:p w14:paraId="73D26D51" w14:textId="77777777" w:rsidR="000D46A0" w:rsidRDefault="000D46A0">
    <w:pPr>
      <w:pStyle w:val="Stopka"/>
    </w:pPr>
  </w:p>
  <w:p w14:paraId="6AB8BFFF" w14:textId="77777777" w:rsidR="000D46A0" w:rsidRDefault="000D46A0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EDC74" w14:textId="77777777" w:rsidR="005235BB" w:rsidRDefault="005235B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9A6D8" w14:textId="77777777" w:rsidR="008D041E" w:rsidRDefault="008D041E" w:rsidP="00B87AD5">
      <w:pPr>
        <w:spacing w:after="0" w:line="240" w:lineRule="auto"/>
      </w:pPr>
      <w:r>
        <w:separator/>
      </w:r>
    </w:p>
  </w:footnote>
  <w:footnote w:type="continuationSeparator" w:id="0">
    <w:p w14:paraId="57274191" w14:textId="77777777" w:rsidR="008D041E" w:rsidRDefault="008D041E" w:rsidP="00B87AD5">
      <w:pPr>
        <w:spacing w:after="0" w:line="240" w:lineRule="auto"/>
      </w:pPr>
      <w:r>
        <w:continuationSeparator/>
      </w:r>
    </w:p>
  </w:footnote>
  <w:footnote w:type="continuationNotice" w:id="1">
    <w:p w14:paraId="7FB3EF6A" w14:textId="77777777" w:rsidR="008D041E" w:rsidRDefault="008D041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88E08" w14:textId="77777777" w:rsidR="005235BB" w:rsidRDefault="005235BB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25A8E7" w14:textId="7883696E" w:rsidR="000D46A0" w:rsidRDefault="0089731B">
    <w:pPr>
      <w:pStyle w:val="Nagwek"/>
    </w:pPr>
    <w:r>
      <w:rPr>
        <w:noProof/>
      </w:rPr>
      <w:drawing>
        <wp:inline distT="0" distB="0" distL="0" distR="0" wp14:anchorId="6694898B" wp14:editId="76623615">
          <wp:extent cx="756737" cy="504825"/>
          <wp:effectExtent l="0" t="0" r="0" b="0"/>
          <wp:docPr id="1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514" cy="5133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4CD9E68" w14:textId="77777777" w:rsidR="000D46A0" w:rsidRDefault="000D46A0">
    <w:pPr>
      <w:pStyle w:val="Nagwek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82A1F" w14:textId="77777777" w:rsidR="005235BB" w:rsidRDefault="005235BB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83FD2"/>
    <w:multiLevelType w:val="hybridMultilevel"/>
    <w:tmpl w:val="E2D8FB40"/>
    <w:lvl w:ilvl="0" w:tplc="455426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772062"/>
    <w:multiLevelType w:val="hybridMultilevel"/>
    <w:tmpl w:val="072ED4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36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CAD41AB"/>
    <w:multiLevelType w:val="hybridMultilevel"/>
    <w:tmpl w:val="E0D296D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042587">
    <w:abstractNumId w:val="0"/>
  </w:num>
  <w:num w:numId="2" w16cid:durableId="154954210">
    <w:abstractNumId w:val="1"/>
  </w:num>
  <w:num w:numId="3" w16cid:durableId="614487338">
    <w:abstractNumId w:val="3"/>
  </w:num>
  <w:num w:numId="4" w16cid:durableId="1433552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4D7"/>
    <w:rsid w:val="0003241B"/>
    <w:rsid w:val="00043472"/>
    <w:rsid w:val="000744D7"/>
    <w:rsid w:val="00094CF6"/>
    <w:rsid w:val="000A2631"/>
    <w:rsid w:val="000B31F9"/>
    <w:rsid w:val="000D46A0"/>
    <w:rsid w:val="001219FC"/>
    <w:rsid w:val="001437C9"/>
    <w:rsid w:val="001864FB"/>
    <w:rsid w:val="00195DBF"/>
    <w:rsid w:val="001E4DB4"/>
    <w:rsid w:val="001F274C"/>
    <w:rsid w:val="001F74E4"/>
    <w:rsid w:val="00230E34"/>
    <w:rsid w:val="0025604A"/>
    <w:rsid w:val="002834D2"/>
    <w:rsid w:val="0029609C"/>
    <w:rsid w:val="002B1CAB"/>
    <w:rsid w:val="002D54BB"/>
    <w:rsid w:val="00301695"/>
    <w:rsid w:val="00316B94"/>
    <w:rsid w:val="00354541"/>
    <w:rsid w:val="00363D44"/>
    <w:rsid w:val="00371B33"/>
    <w:rsid w:val="00377B53"/>
    <w:rsid w:val="003A3813"/>
    <w:rsid w:val="003C71D6"/>
    <w:rsid w:val="003F21E6"/>
    <w:rsid w:val="0042499D"/>
    <w:rsid w:val="0046278C"/>
    <w:rsid w:val="0047417D"/>
    <w:rsid w:val="004B33E2"/>
    <w:rsid w:val="004C068D"/>
    <w:rsid w:val="004E0FED"/>
    <w:rsid w:val="005070E1"/>
    <w:rsid w:val="00513245"/>
    <w:rsid w:val="005235BB"/>
    <w:rsid w:val="00534301"/>
    <w:rsid w:val="00600F66"/>
    <w:rsid w:val="0068548F"/>
    <w:rsid w:val="006926CD"/>
    <w:rsid w:val="006933F7"/>
    <w:rsid w:val="006C5D6D"/>
    <w:rsid w:val="00725A22"/>
    <w:rsid w:val="00741058"/>
    <w:rsid w:val="00764C1F"/>
    <w:rsid w:val="007917F9"/>
    <w:rsid w:val="007B09EB"/>
    <w:rsid w:val="007C2850"/>
    <w:rsid w:val="007F7569"/>
    <w:rsid w:val="00834469"/>
    <w:rsid w:val="0084090B"/>
    <w:rsid w:val="00874368"/>
    <w:rsid w:val="008773DD"/>
    <w:rsid w:val="0089731B"/>
    <w:rsid w:val="008B161C"/>
    <w:rsid w:val="008B35B9"/>
    <w:rsid w:val="008D041E"/>
    <w:rsid w:val="008D1B3A"/>
    <w:rsid w:val="008E6D07"/>
    <w:rsid w:val="008F4637"/>
    <w:rsid w:val="00923473"/>
    <w:rsid w:val="0094380C"/>
    <w:rsid w:val="00953B95"/>
    <w:rsid w:val="0098501F"/>
    <w:rsid w:val="009D144B"/>
    <w:rsid w:val="009D6091"/>
    <w:rsid w:val="009D679F"/>
    <w:rsid w:val="00AD04F8"/>
    <w:rsid w:val="00B02500"/>
    <w:rsid w:val="00B0693A"/>
    <w:rsid w:val="00B130BF"/>
    <w:rsid w:val="00B40734"/>
    <w:rsid w:val="00B40B5A"/>
    <w:rsid w:val="00B4535E"/>
    <w:rsid w:val="00B82140"/>
    <w:rsid w:val="00B87AD5"/>
    <w:rsid w:val="00BD5810"/>
    <w:rsid w:val="00C12752"/>
    <w:rsid w:val="00C30447"/>
    <w:rsid w:val="00CA21AC"/>
    <w:rsid w:val="00CB4C8A"/>
    <w:rsid w:val="00CC267F"/>
    <w:rsid w:val="00CE2DA7"/>
    <w:rsid w:val="00CF1D82"/>
    <w:rsid w:val="00CF6884"/>
    <w:rsid w:val="00D02BAF"/>
    <w:rsid w:val="00D03DA5"/>
    <w:rsid w:val="00D33F4D"/>
    <w:rsid w:val="00D67D90"/>
    <w:rsid w:val="00D750C0"/>
    <w:rsid w:val="00D838DD"/>
    <w:rsid w:val="00D96818"/>
    <w:rsid w:val="00D97D48"/>
    <w:rsid w:val="00DC5CCC"/>
    <w:rsid w:val="00DF0D14"/>
    <w:rsid w:val="00DF5CC5"/>
    <w:rsid w:val="00E2487B"/>
    <w:rsid w:val="00E90858"/>
    <w:rsid w:val="00ED6C2D"/>
    <w:rsid w:val="00F119A2"/>
    <w:rsid w:val="00F16716"/>
    <w:rsid w:val="00F5427F"/>
    <w:rsid w:val="00F63906"/>
    <w:rsid w:val="00FC5EC4"/>
    <w:rsid w:val="0A3750AB"/>
    <w:rsid w:val="0C4D7A40"/>
    <w:rsid w:val="155C60C6"/>
    <w:rsid w:val="21490A9C"/>
    <w:rsid w:val="25426FEE"/>
    <w:rsid w:val="27F13DE6"/>
    <w:rsid w:val="29DFDF6D"/>
    <w:rsid w:val="46C2956E"/>
    <w:rsid w:val="47F856D5"/>
    <w:rsid w:val="6ABFADE4"/>
    <w:rsid w:val="754B1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6B0AEC"/>
  <w15:chartTrackingRefBased/>
  <w15:docId w15:val="{030C1306-8477-4CA8-8E1F-4147AC445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Normalny1">
    <w:name w:val="Normalny1"/>
    <w:rsid w:val="00094CF6"/>
    <w:pPr>
      <w:spacing w:after="0" w:line="276" w:lineRule="auto"/>
    </w:pPr>
    <w:rPr>
      <w:rFonts w:ascii="Arial" w:eastAsia="Arial" w:hAnsi="Arial" w:cs="Arial"/>
      <w:color w:val="000000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E9085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0858"/>
    <w:rPr>
      <w:rFonts w:ascii="Segoe UI" w:hAnsi="Segoe UI" w:cs="Segoe UI"/>
      <w:sz w:val="18"/>
      <w:szCs w:val="18"/>
    </w:rPr>
  </w:style>
  <w:style w:type="paragraph" w:styleId="Nagwek">
    <w:name w:val="header"/>
    <w:basedOn w:val="Normalny"/>
    <w:link w:val="NagwekZnak"/>
    <w:uiPriority w:val="99"/>
    <w:unhideWhenUsed/>
    <w:rsid w:val="00B87A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B87AD5"/>
  </w:style>
  <w:style w:type="paragraph" w:styleId="Stopka">
    <w:name w:val="footer"/>
    <w:basedOn w:val="Normalny"/>
    <w:link w:val="StopkaZnak"/>
    <w:uiPriority w:val="99"/>
    <w:unhideWhenUsed/>
    <w:rsid w:val="00B87A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B87AD5"/>
  </w:style>
  <w:style w:type="character" w:styleId="Pogrubienie">
    <w:name w:val="Strong"/>
    <w:basedOn w:val="Domylnaczcionkaakapitu"/>
    <w:uiPriority w:val="22"/>
    <w:qFormat/>
    <w:rsid w:val="0084090B"/>
    <w:rPr>
      <w:b/>
      <w:bCs/>
    </w:rPr>
  </w:style>
  <w:style w:type="paragraph" w:styleId="NormalnyWeb">
    <w:name w:val="Normal (Web)"/>
    <w:basedOn w:val="Normalny"/>
    <w:uiPriority w:val="99"/>
    <w:semiHidden/>
    <w:unhideWhenUsed/>
    <w:rsid w:val="00377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Bezodstpw">
    <w:name w:val="No Spacing"/>
    <w:uiPriority w:val="1"/>
    <w:qFormat/>
    <w:rsid w:val="00AD04F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15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16" Type="http://schemas.openxmlformats.org/officeDocument/2006/relationships/footer" Target="footer3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1389</Characters>
  <Application>Microsoft Office Word</Application>
  <DocSecurity>0</DocSecurity>
  <Lines>51</Lines>
  <Paragraphs>27</Paragraphs>
  <ScaleCrop>false</ScaleCrop>
  <Company/>
  <LinksUpToDate>false</LinksUpToDate>
  <CharactersWithSpaces>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Aneks do umowy o współpracę B2B</dc:title>
  <dc:creator>B2B.net S.A.</dc:creator>
  <cp:lastModifiedBy>B2B.net S.A.</cp:lastModifiedBy>
  <cp:revision>1</cp:revision>
  <dcterms:created xsi:type="dcterms:W3CDTF">2026-09-23T00:00:00Z</dcterms:created>
  <dcterms:modified xsi:type="dcterms:W3CDTF">2026-09-23T00:00:00Z</dcterms:modified>
  <dc:description/>
</cp:coreProperties>
</file>