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zakładowym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>
        <w:rPr>
          <w:rFonts w:ascii="Aptos" w:hAnsi="Aptos"/>
          <w:b/>
          <w:sz w:val="20"/>
        </w:rPr>
        <w:t>{% if b2b.is_company is defined and b2b.is_company %}{{ candidate.legal_name or '………' }} {% else %}{{ b2b.g_pan }} {{ b2b.partner_instrumental or candidate.full_name or '………' }} {% endif %}</w:t>
      </w:r>
      <w:r>
        <w:rPr>
          <w:rFonts w:ascii="Aptos" w:hAnsi="Aptos"/>
          <w:b w:val="0"/>
          <w:sz w:val="20"/>
        </w:rPr>
        <w:t>{% if b2b.is_company is defined and b2b.is_company %}z siedzibą {{ b2b.company.seat or '………' }}, pod adresem {{ candidate.business_address or '………' }}, wpisaną do Rejestru Przedsiębiorców Krajowego Rejestru Sądowego, prowadzonego przez {{ b2b.company.registry_court or '………' }}, pod numerem KRS: {{ b2b.company.krs or '………' }}, NIP: {{ candidate.nip or '………' }}, REGON: {{ candidate.regon or '………' }}, o kapitale zakładowym {{ b2b.company.share_capital or '………' }}, reprezentowaną przez {{ b2b.company.representation or '………' }}, {% else %}{{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{% endif %}</w:t>
      </w:r>
      <w:r>
        <w:rPr>
          <w:rFonts w:ascii="Aptos" w:hAnsi="Aptos"/>
          <w:b w:val="0"/>
          <w:sz w:val="20"/>
        </w:rPr>
        <w:t>{% if b2b.correspondence_address %}adres do korespondencji: {{ b2b.correspondence_address }},{% endif %}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}};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b2b.rate_clause }}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keepNext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{{ b2b.start_clause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keepNext/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keepNext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 r.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keepNext/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keepNext/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>
        <w:rPr>
          <w:rFonts w:ascii="Aptos" w:hAnsi="Aptos"/>
          <w:b w:val="0"/>
          <w:sz w:val="20"/>
        </w:rPr>
        <w:t xml:space="preserve">zwaną dalej „Administratorem” </w:t>
        <w:br/>
        <w:br/>
        <w:t>a</w:t>
        <w:br/>
        <w:br/>
      </w:r>
      <w:r>
        <w:rPr>
          <w:rFonts w:ascii="Aptos" w:hAnsi="Aptos"/>
          <w:b/>
          <w:sz w:val="20"/>
        </w:rPr>
        <w:t>{% if b2b.is_company is defined and b2b.is_company %}{{ candidate.legal_name or '………' }} {% else %}{{ b2b.g_pan }} {{ b2b.partner_instrumental or candidate.full_name or '………' }} {% endif %}</w:t>
      </w:r>
      <w:r>
        <w:rPr>
          <w:rFonts w:ascii="Aptos" w:hAnsi="Aptos"/>
          <w:b w:val="0"/>
          <w:sz w:val="20"/>
        </w:rPr>
        <w:t>{% if b2b.is_company is defined and b2b.is_company %}z siedzibą {{ b2b.company.seat or '………' }}, pod adresem {{ candidate.business_address or '………' }}, wpisaną do Rejestru Przedsiębiorców Krajowego Rejestru Sądowego, prowadzonego przez {{ b2b.company.registry_court or '………' }}, pod numerem KRS: {{ b2b.company.krs or '………' }}, NIP: {{ candidate.nip or '………' }}, REGON: {{ candidate.regon or '………' }}, o kapitale zakładowym {{ b2b.company.share_capital or '………' }}, reprezentowaną przez {{ b2b.company.representation or '………' }}, {% else %}{{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{% endif %}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keepNext/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keepNext/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keepNext/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headerReference w:type="first" r:id="rId16"/>
      <w:footerReference w:type="first" r:id="rId17"/>
      <w:footerReference w:type="even" r:id="rId18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