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0049" w:rsidR="00DD0D93" w:rsidP="00C75464" w:rsidRDefault="00DD0D93" w14:paraId="7B378027" w14:textId="029BCD6A">
      <w:pPr>
        <w:pStyle w:val="Tytu"/>
        <w:spacing w:line="300" w:lineRule="atLeast"/>
        <w:rPr>
          <w:rFonts w:ascii="Aptos" w:hAnsi="Aptos" w:cs="Arial"/>
          <w:sz w:val="28"/>
          <w:szCs w:val="28"/>
        </w:rPr>
      </w:pPr>
      <w:r w:rsidRPr="004A0049">
        <w:rPr>
          <w:rFonts w:ascii="Aptos" w:hAnsi="Aptos" w:cs="Arial"/>
          <w:sz w:val="28"/>
          <w:szCs w:val="28"/>
        </w:rPr>
        <w:t>Umowa pr</w:t>
      </w:r>
      <w:r w:rsidRPr="004A0049" w:rsidR="00A0439B">
        <w:rPr>
          <w:rFonts w:ascii="Aptos" w:hAnsi="Aptos" w:cs="Arial"/>
          <w:sz w:val="28"/>
          <w:szCs w:val="28"/>
        </w:rPr>
        <w:t>zedwstępna na współpracę</w:t>
      </w:r>
      <w:r w:rsidRPr="004A0049" w:rsidR="005E1D45">
        <w:rPr>
          <w:rFonts w:ascii="Aptos" w:hAnsi="Aptos" w:cs="Arial"/>
          <w:sz w:val="28"/>
          <w:szCs w:val="28"/>
        </w:rPr>
        <w:t xml:space="preserve"> B2B</w:t>
      </w:r>
    </w:p>
    <w:p w:rsidRPr="004A0049" w:rsidR="00DD0D93" w:rsidP="001D2359" w:rsidRDefault="00DD0D93" w14:paraId="1B3C645D" w14:textId="77777777">
      <w:pPr>
        <w:spacing w:after="0" w:line="300" w:lineRule="atLeast"/>
        <w:rPr>
          <w:rFonts w:ascii="Aptos" w:hAnsi="Aptos" w:cs="Arial"/>
          <w:sz w:val="18"/>
          <w:szCs w:val="18"/>
        </w:rPr>
      </w:pPr>
    </w:p>
    <w:p w:rsidRPr="004A0049" w:rsidR="00DD0D93" w:rsidP="001D2359" w:rsidRDefault="004A0049" w14:paraId="76E2F190" w14:textId="3345345D">
      <w:pPr>
        <w:spacing w:after="0" w:line="300" w:lineRule="atLeast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Zawarta w dniu {{ document_date }} r.</w:t>
      </w:r>
      <w:r w:rsidRPr="004A0049" w:rsidR="00C6726B">
        <w:rPr>
          <w:rFonts w:ascii="Aptos" w:hAnsi="Aptos" w:cs="Arial"/>
          <w:sz w:val="20"/>
          <w:szCs w:val="20"/>
        </w:rPr>
      </w:r>
      <w:r w:rsidRPr="004A0049" w:rsidR="00DD0D93">
        <w:rPr>
          <w:rFonts w:ascii="Aptos" w:hAnsi="Aptos" w:cs="Arial"/>
          <w:sz w:val="20"/>
          <w:szCs w:val="20"/>
        </w:rPr>
        <w:t xml:space="preserve"> w Warszawie pomiędzy: </w:t>
      </w:r>
    </w:p>
    <w:p w:rsidRPr="004A0049" w:rsidR="00C75464" w:rsidP="001D2359" w:rsidRDefault="00C75464" w14:paraId="7B5A20D6" w14:textId="77777777">
      <w:pPr>
        <w:tabs>
          <w:tab w:val="left" w:pos="-720"/>
        </w:tabs>
        <w:suppressAutoHyphens/>
        <w:spacing w:after="0" w:line="300" w:lineRule="atLeast"/>
        <w:jc w:val="both"/>
        <w:rPr>
          <w:rFonts w:ascii="Aptos" w:hAnsi="Aptos" w:cs="Arial"/>
          <w:b/>
          <w:bCs/>
          <w:sz w:val="20"/>
          <w:szCs w:val="20"/>
        </w:rPr>
      </w:pPr>
    </w:p>
    <w:p w:rsidRPr="004A0049" w:rsidR="00B26FB6" w:rsidP="0924B53D" w:rsidRDefault="00B26FB6" w14:paraId="70C02CE0" w14:textId="77777777">
      <w:pPr>
        <w:suppressAutoHyphens/>
        <w:spacing w:after="0" w:line="300" w:lineRule="atLeast"/>
        <w:jc w:val="both"/>
        <w:rPr>
          <w:rFonts w:ascii="Aptos" w:hAnsi="Aptos" w:cs="Arial"/>
          <w:b/>
          <w:bCs/>
          <w:sz w:val="20"/>
          <w:szCs w:val="20"/>
        </w:rPr>
      </w:pPr>
      <w:r w:rsidRPr="004A0049">
        <w:rPr>
          <w:rFonts w:ascii="Aptos" w:hAnsi="Aptos" w:cs="Arial"/>
          <w:b/>
          <w:bCs/>
          <w:sz w:val="20"/>
          <w:szCs w:val="20"/>
        </w:rPr>
        <w:t>{{ company.name }}</w:t>
      </w:r>
      <w:r w:rsidRPr="004A0049">
        <w:rPr>
          <w:rFonts w:ascii="Aptos" w:hAnsi="Aptos" w:cs="Arial"/>
          <w:b w:val="0"/>
          <w:bCs/>
          <w:sz w:val="20"/>
          <w:szCs w:val="20"/>
        </w:rPr>
        <w:t xml:space="preserve"> z siedzibą w Warszawie, {{ company.address }}, wpisaną do Rejestru Przedsiębiorców prowadzonego przez {{ company.court }}, KRS pod nr {{ company.krs }}, NIP: {{ company.nip }}, o kapitale zakładowym {{ company.share_capital }}, reprezentowaną przez {{ company.representative }},</w:t>
      </w:r>
      <w:r w:rsidRPr="004A0049">
        <w:rPr>
          <w:rFonts w:ascii="Aptos" w:hAnsi="Aptos" w:cs="Arial"/>
          <w:sz w:val="20"/>
          <w:szCs w:val="20"/>
        </w:rPr>
      </w:r>
    </w:p>
    <w:p w:rsidRPr="004A0049" w:rsidR="00A66147" w:rsidP="0924B53D" w:rsidRDefault="0079680E" w14:paraId="6E9B50DC" w14:textId="7173AEFA">
      <w:pPr>
        <w:suppressAutoHyphens/>
        <w:spacing w:after="0" w:line="300" w:lineRule="atLeast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4A0049">
        <w:rPr>
          <w:rFonts w:ascii="Aptos" w:hAnsi="Aptos" w:cs="Arial"/>
          <w:spacing w:val="-3"/>
          <w:sz w:val="20"/>
          <w:szCs w:val="20"/>
        </w:rPr>
        <w:t>zwan</w:t>
      </w:r>
      <w:r w:rsidR="009718B4">
        <w:rPr>
          <w:rFonts w:ascii="Aptos" w:hAnsi="Aptos" w:cs="Arial"/>
          <w:spacing w:val="-3"/>
          <w:sz w:val="20"/>
          <w:szCs w:val="20"/>
        </w:rPr>
        <w:t>ą</w:t>
      </w:r>
      <w:r w:rsidRPr="004A0049">
        <w:rPr>
          <w:rFonts w:ascii="Aptos" w:hAnsi="Aptos" w:cs="Arial"/>
          <w:spacing w:val="-3"/>
          <w:sz w:val="20"/>
          <w:szCs w:val="20"/>
        </w:rPr>
        <w:t xml:space="preserve"> dalej </w:t>
      </w:r>
      <w:r w:rsidR="00E74B48">
        <w:rPr>
          <w:rFonts w:ascii="Aptos" w:hAnsi="Aptos" w:cs="Arial"/>
          <w:b/>
          <w:bCs/>
          <w:spacing w:val="-3"/>
          <w:sz w:val="20"/>
          <w:szCs w:val="20"/>
        </w:rPr>
        <w:t>Zlecającym</w:t>
      </w:r>
    </w:p>
    <w:p w:rsidRPr="004A0049" w:rsidR="00C137EC" w:rsidP="001D2359" w:rsidRDefault="00C137EC" w14:paraId="21C96B25" w14:textId="77777777">
      <w:pPr>
        <w:tabs>
          <w:tab w:val="left" w:pos="-720"/>
        </w:tabs>
        <w:suppressAutoHyphens/>
        <w:spacing w:after="0" w:line="300" w:lineRule="atLeast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:rsidRPr="004A0049" w:rsidR="00C137EC" w:rsidP="001D2359" w:rsidRDefault="00C137EC" w14:paraId="3ADFDBBA" w14:textId="5705DA63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>a</w:t>
      </w:r>
    </w:p>
    <w:p w:rsidRPr="004A0049" w:rsidR="00C137EC" w:rsidP="001D2359" w:rsidRDefault="00C137EC" w14:paraId="1697E04F" w14:textId="77777777">
      <w:pPr>
        <w:spacing w:after="0" w:line="300" w:lineRule="atLeast"/>
        <w:rPr>
          <w:rFonts w:ascii="Aptos" w:hAnsi="Aptos" w:cs="Arial"/>
          <w:sz w:val="20"/>
          <w:szCs w:val="20"/>
        </w:rPr>
      </w:pPr>
    </w:p>
    <w:p w:rsidRPr="00082E42" w:rsidR="00082E42" w:rsidP="00082E42" w:rsidRDefault="00A245F4" w14:paraId="663C2582" w14:textId="40CB42A7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b/>
          <w:bCs/>
          <w:sz w:val="20"/>
          <w:szCs w:val="20"/>
        </w:rPr>
        <w:t>{{ g.g_pan }} {{ partner.name_instrumental or partner.name or '…' }}</w:t>
      </w:r>
      <w:r w:rsidRPr="004A0049">
        <w:rPr>
          <w:rFonts w:ascii="Aptos" w:hAnsi="Aptos" w:cs="Arial"/>
          <w:b w:val="0"/>
          <w:bCs/>
          <w:sz w:val="20"/>
          <w:szCs w:val="20"/>
        </w:rPr>
        <w:t>, {{ g.g_zamieszkaly }} pod adresem: {{ partner.home_address or '…' }}, {{ g.g_legitymujacy }}</w:t>
      </w:r>
    </w:p>
    <w:p w:rsidRPr="00082E42" w:rsidR="00082E42" w:rsidP="00082E42" w:rsidRDefault="00082E42" w14:paraId="2C77DBF2" w14:textId="60E35350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082E42">
        <w:rPr>
          <w:rFonts w:ascii="Aptos" w:hAnsi="Aptos" w:cs="Arial"/>
          <w:sz w:val="20"/>
          <w:szCs w:val="20"/>
        </w:rPr>
        <w:t>dokumentem tożsamości o numerze: {{ partner.id_document or '…' }}, wydanym przez {{ partner.id_document_issuer or '…' }},</w:t>
      </w:r>
      <w:r w:rsidRPr="00EC3434">
        <w:rPr>
          <w:rFonts w:ascii="Aptos" w:hAnsi="Aptos" w:cs="Arial"/>
          <w:sz w:val="20"/>
          <w:szCs w:val="20"/>
        </w:rPr>
      </w:r>
    </w:p>
    <w:p w:rsidRPr="004A0049" w:rsidR="00A245F4" w:rsidP="00082E42" w:rsidRDefault="00082E42" w14:paraId="32D3237C" w14:textId="3B6BC8EB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082E42">
        <w:rPr>
          <w:rFonts w:ascii="Aptos" w:hAnsi="Aptos" w:cs="Arial"/>
          <w:sz w:val="20"/>
          <w:szCs w:val="20"/>
        </w:rPr>
        <w:t>PESEL: {{ partner.pesel or '…' }},</w:t>
      </w:r>
      <w:r w:rsidRPr="00EC3434">
        <w:rPr>
          <w:rFonts w:ascii="Aptos" w:hAnsi="Aptos" w:cs="Arial"/>
          <w:sz w:val="20"/>
          <w:szCs w:val="20"/>
        </w:rPr>
      </w:r>
    </w:p>
    <w:p w:rsidRPr="004A0049" w:rsidR="006B56DC" w:rsidP="001D2359" w:rsidRDefault="00A66147" w14:paraId="7E77124D" w14:textId="23886DC8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>{{ g.g_zwanym }}</w:t>
      </w:r>
      <w:r w:rsidRPr="004A0049">
        <w:rPr>
          <w:rFonts w:ascii="Aptos" w:hAnsi="Aptos" w:cs="Arial"/>
          <w:sz w:val="20"/>
          <w:szCs w:val="20"/>
        </w:rPr>
        <w:t xml:space="preserve"> dalej „Partnerem” </w:t>
      </w:r>
    </w:p>
    <w:p w:rsidRPr="004A0049" w:rsidR="00C75464" w:rsidP="001D2359" w:rsidRDefault="00C75464" w14:paraId="241D3F97" w14:textId="77777777">
      <w:pPr>
        <w:spacing w:after="0" w:line="300" w:lineRule="atLeast"/>
        <w:jc w:val="both"/>
        <w:rPr>
          <w:rFonts w:ascii="Aptos" w:hAnsi="Aptos" w:cs="Arial"/>
          <w:sz w:val="20"/>
          <w:szCs w:val="20"/>
        </w:rPr>
      </w:pPr>
    </w:p>
    <w:p w:rsidRPr="004A0049" w:rsidR="00DD0D93" w:rsidP="001D2359" w:rsidRDefault="00DD0D93" w14:paraId="111D50BC" w14:textId="19C1DB84">
      <w:pPr>
        <w:spacing w:after="0" w:line="300" w:lineRule="atLeast"/>
        <w:jc w:val="both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 xml:space="preserve">Zlecający i </w:t>
      </w:r>
      <w:r w:rsidRPr="004A0049" w:rsidR="001430A9">
        <w:rPr>
          <w:rFonts w:ascii="Aptos" w:hAnsi="Aptos" w:cs="Arial"/>
          <w:sz w:val="20"/>
          <w:szCs w:val="20"/>
        </w:rPr>
        <w:t>Partner</w:t>
      </w:r>
      <w:r w:rsidRPr="004A0049">
        <w:rPr>
          <w:rFonts w:ascii="Aptos" w:hAnsi="Aptos" w:cs="Arial"/>
          <w:sz w:val="20"/>
          <w:szCs w:val="20"/>
        </w:rPr>
        <w:t xml:space="preserve"> zwani są w dalszej części </w:t>
      </w:r>
      <w:r w:rsidRPr="004A0049" w:rsidR="00F33C4E">
        <w:rPr>
          <w:rFonts w:ascii="Aptos" w:hAnsi="Aptos" w:cs="Arial"/>
          <w:b/>
          <w:sz w:val="20"/>
          <w:szCs w:val="20"/>
        </w:rPr>
        <w:t>"S</w:t>
      </w:r>
      <w:r w:rsidR="00E74B48">
        <w:rPr>
          <w:rFonts w:ascii="Aptos" w:hAnsi="Aptos" w:cs="Arial"/>
          <w:b/>
          <w:sz w:val="20"/>
          <w:szCs w:val="20"/>
        </w:rPr>
        <w:t>tronami</w:t>
      </w:r>
      <w:r w:rsidRPr="004A0049">
        <w:rPr>
          <w:rFonts w:ascii="Aptos" w:hAnsi="Aptos" w:cs="Arial"/>
          <w:b/>
          <w:sz w:val="20"/>
          <w:szCs w:val="20"/>
        </w:rPr>
        <w:t>"</w:t>
      </w:r>
    </w:p>
    <w:p w:rsidRPr="004A0049" w:rsidR="00C75464" w:rsidP="001D2359" w:rsidRDefault="00C75464" w14:paraId="2CAEFDB6" w14:textId="77777777">
      <w:pPr>
        <w:spacing w:after="0" w:line="300" w:lineRule="atLeast"/>
        <w:jc w:val="both"/>
        <w:rPr>
          <w:rFonts w:ascii="Aptos" w:hAnsi="Aptos" w:cs="Arial"/>
          <w:b/>
          <w:sz w:val="20"/>
          <w:szCs w:val="20"/>
        </w:rPr>
      </w:pPr>
    </w:p>
    <w:p w:rsidRPr="004A0049" w:rsidR="00FE39B4" w:rsidP="00FE39B4" w:rsidRDefault="00AF5976" w14:paraId="6E6DDE39" w14:textId="2B1143E4">
      <w:pPr>
        <w:spacing w:after="0" w:line="300" w:lineRule="atLeast"/>
        <w:jc w:val="center"/>
        <w:rPr>
          <w:rFonts w:ascii="Aptos" w:hAnsi="Aptos" w:cs="Arial"/>
          <w:b/>
          <w:sz w:val="20"/>
          <w:szCs w:val="20"/>
        </w:rPr>
      </w:pPr>
      <w:r w:rsidRPr="004A0049">
        <w:rPr>
          <w:rFonts w:ascii="Aptos" w:hAnsi="Aptos" w:eastAsia="Aptos" w:cs="Aptos"/>
          <w:b/>
          <w:sz w:val="20"/>
          <w:szCs w:val="20"/>
        </w:rPr>
        <w:t>§ 1</w:t>
      </w:r>
      <w:r w:rsidRPr="004A0049" w:rsidR="0099712F">
        <w:rPr>
          <w:rFonts w:ascii="Aptos" w:hAnsi="Aptos" w:eastAsia="Aptos" w:cs="Aptos"/>
          <w:b/>
          <w:sz w:val="20"/>
          <w:szCs w:val="20"/>
        </w:rPr>
        <w:t>.</w:t>
      </w:r>
    </w:p>
    <w:p w:rsidR="007415DB" w:rsidP="00005374" w:rsidRDefault="007415DB" w14:paraId="366EEDA8" w14:textId="77777777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7415DB">
        <w:rPr>
          <w:rFonts w:ascii="Aptos" w:hAnsi="Aptos" w:cs="Arial"/>
          <w:sz w:val="20"/>
          <w:szCs w:val="20"/>
        </w:rPr>
        <w:t xml:space="preserve">Partner udziela Zlecającemu wyłączności na przedstawienie kandydatury Partnera Centrum e-Zdrowia, zwanemu dalej „Klientem”, w ramach procesu rekrutacyjnego dotyczącego </w:t>
      </w:r>
      <w:r w:rsidRPr="007415DB">
        <w:rPr>
          <w:rFonts w:ascii="Aptos" w:hAnsi="Aptos" w:cs="Arial"/>
          <w:sz w:val="20"/>
          <w:szCs w:val="20"/>
        </w:rPr>
        <w:t>projektu nr {{ doc.project_number or '…' }},</w:t>
      </w:r>
      <w:r w:rsidRPr="007415DB">
        <w:rPr>
          <w:rFonts w:ascii="Aptos" w:hAnsi="Aptos" w:cs="Arial"/>
          <w:sz w:val="20"/>
          <w:szCs w:val="20"/>
        </w:rPr>
      </w:r>
      <w:r w:rsidRPr="007415DB">
        <w:rPr>
          <w:rFonts w:ascii="Aptos" w:hAnsi="Aptos" w:cs="Arial"/>
          <w:sz w:val="20"/>
          <w:szCs w:val="20"/>
        </w:rPr>
        <w:t xml:space="preserve"> zwanego dalej „Projektem”. Wyłączność, o której mowa w zdaniu poprzedzającym, dotyczy wyłącznie Projektu i nie stanowi pełnomocnictwa do składania w imieniu Partnera oświadczeń woli ani zaciągania zobowiązań.</w:t>
      </w:r>
    </w:p>
    <w:p w:rsidRPr="004A0049" w:rsidR="00D83AB5" w:rsidP="00005374" w:rsidRDefault="00D83AB5" w14:paraId="214B1471" w14:textId="7E4BA110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>Partner zobowiązuje się do:</w:t>
      </w:r>
    </w:p>
    <w:p w:rsidR="00E17E48" w:rsidP="00AF5976" w:rsidRDefault="006C1C19" w14:paraId="1638F31B" w14:textId="77777777">
      <w:pPr>
        <w:pStyle w:val="Akapitzlist"/>
        <w:numPr>
          <w:ilvl w:val="1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6C1C19">
        <w:rPr>
          <w:rFonts w:ascii="Aptos" w:hAnsi="Aptos" w:cs="Arial"/>
          <w:sz w:val="20"/>
          <w:szCs w:val="20"/>
        </w:rPr>
        <w:t>uczestniczenia w procesie rekrutacyjnym prowadzonym przez Klienta w związku z Projektem,</w:t>
      </w:r>
      <w:r>
        <w:rPr>
          <w:rFonts w:ascii="Aptos" w:hAnsi="Aptos" w:cs="Arial"/>
          <w:sz w:val="20"/>
          <w:szCs w:val="20"/>
        </w:rPr>
        <w:br/>
      </w:r>
      <w:r w:rsidRPr="006C1C19">
        <w:rPr>
          <w:rFonts w:ascii="Aptos" w:hAnsi="Aptos" w:cs="Arial"/>
          <w:sz w:val="20"/>
          <w:szCs w:val="20"/>
        </w:rPr>
        <w:t>w szczególności w spotkaniach i rozmowach rekrutacyjnych, których terminy będą każdorazowo uzgadniane z Partnerem;</w:t>
      </w:r>
    </w:p>
    <w:p w:rsidR="007D6C56" w:rsidP="007D6C56" w:rsidRDefault="00E17E48" w14:paraId="2C7A3D6D" w14:textId="3B7F6071">
      <w:pPr>
        <w:pStyle w:val="Akapitzlist"/>
        <w:numPr>
          <w:ilvl w:val="1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E17E48">
        <w:rPr>
          <w:rFonts w:ascii="Aptos" w:hAnsi="Aptos" w:cs="Arial"/>
          <w:sz w:val="20"/>
          <w:szCs w:val="20"/>
        </w:rPr>
        <w:t>nieprzedstawiania swojej kandydatury do Projektu oraz niepodejmowania działań zmierzających do nawiązania współpracy w ramach Projektu bezpośrednio z Klientem ani za pośrednictwem innego podmiotu niż Zlecający, przez okres obowiązywania niniejszej Umowy.</w:t>
      </w:r>
    </w:p>
    <w:p w:rsidRPr="007D6C56" w:rsidR="007D6C56" w:rsidP="007D6C56" w:rsidRDefault="007D6C56" w14:paraId="3EECA305" w14:textId="704BF04D">
      <w:pPr>
        <w:pStyle w:val="Akapitzlist"/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7D6C56">
        <w:rPr>
          <w:rFonts w:ascii="Aptos" w:hAnsi="Aptos" w:cs="Arial"/>
          <w:sz w:val="20"/>
          <w:szCs w:val="20"/>
        </w:rPr>
        <w:t>Obowiązek określony w ust. 2 lit. b nie ma zastosowania, jeżeli przed zawarciem niniejszej Umowy kandydatura Partnera została już przedstawiona Klientowi w odniesieniu do Projektu przez inny podmiot albo Partner pozostawał już w bezpośrednim procesie rekrutacyjnym dotyczącym Projektu, pod warunkiem poinformowania o tym Zlecającego najpóźniej w dniu zawarcia niniejszej Umowy.</w:t>
      </w:r>
    </w:p>
    <w:p w:rsidRPr="00E17E48" w:rsidR="00E17E48" w:rsidP="00E17E48" w:rsidRDefault="00E17E48" w14:paraId="39A1B94D" w14:textId="77777777">
      <w:pPr>
        <w:pStyle w:val="Akapitzlist"/>
        <w:suppressAutoHyphens/>
        <w:autoSpaceDE w:val="0"/>
        <w:autoSpaceDN w:val="0"/>
        <w:spacing w:after="0" w:line="300" w:lineRule="atLeast"/>
        <w:ind w:left="1440"/>
        <w:rPr>
          <w:rFonts w:ascii="Aptos" w:hAnsi="Aptos" w:cs="Arial"/>
          <w:sz w:val="20"/>
          <w:szCs w:val="20"/>
        </w:rPr>
      </w:pPr>
    </w:p>
    <w:p w:rsidRPr="004A0049" w:rsidR="00AF5976" w:rsidP="00AF5976" w:rsidRDefault="00AF5976" w14:paraId="57FD93C0" w14:textId="1021932D">
      <w:pPr>
        <w:spacing w:after="0" w:line="300" w:lineRule="atLeast"/>
        <w:jc w:val="center"/>
        <w:rPr>
          <w:rFonts w:ascii="Aptos" w:hAnsi="Aptos" w:cs="Arial"/>
          <w:b/>
          <w:sz w:val="20"/>
          <w:szCs w:val="20"/>
        </w:rPr>
      </w:pPr>
      <w:r w:rsidRPr="004A0049">
        <w:rPr>
          <w:rFonts w:ascii="Aptos" w:hAnsi="Aptos" w:eastAsia="Aptos" w:cs="Aptos"/>
          <w:b/>
          <w:sz w:val="20"/>
          <w:szCs w:val="20"/>
        </w:rPr>
        <w:t>§ 2</w:t>
      </w:r>
      <w:r w:rsidRPr="004A0049" w:rsidR="002B6453">
        <w:rPr>
          <w:rFonts w:ascii="Aptos" w:hAnsi="Aptos" w:eastAsia="Aptos" w:cs="Aptos"/>
          <w:b/>
          <w:sz w:val="20"/>
          <w:szCs w:val="20"/>
        </w:rPr>
        <w:t>.</w:t>
      </w:r>
    </w:p>
    <w:p w:rsidR="00661995" w:rsidP="002B6453" w:rsidRDefault="00661995" w14:paraId="22CB5999" w14:textId="77777777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661995">
        <w:rPr>
          <w:rFonts w:ascii="Aptos" w:hAnsi="Aptos" w:cs="Arial"/>
          <w:sz w:val="20"/>
          <w:szCs w:val="20"/>
        </w:rPr>
        <w:t>W przypadku zaakceptowania Partnera przez Klienta do realizacji Projektu oraz posiadania przez Zlecającego skutecznej podstawy kontraktowej umożliwiającej skierowanie Partnera do realizacji Projektu, Strony zobowiązują się do zawarcia umowy o współpracy B2B, zwanej dalej „Umową Przyrzeczoną”, na podstawie której Partner będzie świadczył na rzecz Zlecającego usługi informatyczne w ramach Projektu. Przez skuteczną podstawę kontraktową rozumie się obowiązującą umowę, zamówienie lub inny wiążący dokument pomiędzy Zlecającym a Klientem, na podstawie którego Zlecający jest uprawniony do skierowania Partnera do realizacji Projektu.</w:t>
      </w:r>
    </w:p>
    <w:p w:rsidR="00071690" w:rsidP="002B6453" w:rsidRDefault="009479B0" w14:paraId="20202C3A" w14:textId="29970C9B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9479B0">
        <w:rPr>
          <w:rFonts w:ascii="Aptos" w:hAnsi="Aptos" w:cs="Arial"/>
          <w:sz w:val="20"/>
          <w:szCs w:val="20"/>
        </w:rPr>
        <w:lastRenderedPageBreak/>
        <w:t>Przez zaakceptowanie Partnera przez Klienta rozumie się otrzymanie przez Zlecającego od Klienta, w formie pisemnej lub dokumentowej, w szczególności za pośrednictwem poczty elektronicznej lub systemu wykorzystywanego w procesie rekrutacyjnym, informacji potwierdzającej wybór Partnera do realizacji Projektu.</w:t>
      </w:r>
    </w:p>
    <w:p w:rsidR="009479B0" w:rsidP="002B6453" w:rsidRDefault="009479B0" w14:paraId="68C6EC7A" w14:textId="08CCCBD2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9479B0">
        <w:rPr>
          <w:rFonts w:ascii="Aptos" w:hAnsi="Aptos" w:cs="Arial"/>
          <w:sz w:val="20"/>
          <w:szCs w:val="20"/>
        </w:rPr>
        <w:t>Umowa Przyrzeczona zostanie zawarta w terminie</w:t>
      </w:r>
      <w:r>
        <w:rPr>
          <w:rFonts w:ascii="Aptos" w:hAnsi="Aptos" w:cs="Arial"/>
          <w:sz w:val="20"/>
          <w:szCs w:val="20"/>
        </w:rPr>
        <w:t xml:space="preserve"> </w:t>
      </w:r>
      <w:r w:rsidRPr="009479B0">
        <w:rPr>
          <w:rFonts w:ascii="Aptos" w:hAnsi="Aptos" w:cs="Arial"/>
          <w:sz w:val="20"/>
          <w:szCs w:val="20"/>
        </w:rPr>
        <w:t>5 dni roboczych od dnia poinformowania Partnera przez Zlecającego o spełnieniu warunków określonych w ust. 1, chyba że Strony uzgodnią inny termin, nie później jednak niż przed rozpoczęciem przez Partnera świadczenia usług w ramach Projektu.</w:t>
      </w:r>
    </w:p>
    <w:p w:rsidR="00CA446B" w:rsidP="002B6453" w:rsidRDefault="00CA446B" w14:paraId="35A5FFE3" w14:textId="51815294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CA446B">
        <w:rPr>
          <w:rFonts w:ascii="Aptos" w:hAnsi="Aptos" w:cs="Arial"/>
          <w:sz w:val="20"/>
          <w:szCs w:val="20"/>
        </w:rPr>
        <w:t xml:space="preserve">Wynagrodzenie Partnera z tytułu świadczenia usług na podstawie Umowy Przyrzeczonej będzie obliczane jako iloczyn liczby godzin świadczenia usług, rozliczonych zgodnie z zasadami określonymi w Umowie Przyrzeczonej, oraz </w:t>
      </w:r>
      <w:r w:rsidRPr="00CA446B">
        <w:rPr>
          <w:rFonts w:ascii="Aptos" w:hAnsi="Aptos" w:cs="Arial"/>
          <w:sz w:val="20"/>
          <w:szCs w:val="20"/>
        </w:rPr>
        <w:t>stawki w wysokości {{ doc.hourly_rate }} zł netto za jedną godzinę świadczenia usług (słownie: {{ doc.hourly_rate_words }})</w:t>
      </w:r>
      <w:r w:rsidRPr="00CA446B">
        <w:rPr>
          <w:rFonts w:ascii="Aptos" w:hAnsi="Aptos" w:cs="Arial"/>
          <w:sz w:val="20"/>
          <w:szCs w:val="20"/>
        </w:rPr>
        <w:t>, powiększonej o podatek VAT według właściwej stawki, jeżeli zgodnie z obowiązującymi przepisami podatek VAT będzie należny.</w:t>
      </w:r>
    </w:p>
    <w:p w:rsidR="009520FA" w:rsidP="002B6453" w:rsidRDefault="009520FA" w14:paraId="5011F7F2" w14:textId="1E41AC7A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23D74FB6" w:rsidR="23D74FB6">
        <w:rPr>
          <w:rFonts w:ascii="Aptos" w:hAnsi="Aptos" w:cs="Arial"/>
          <w:sz w:val="20"/>
          <w:szCs w:val="20"/>
        </w:rPr>
        <w:t xml:space="preserve">Umowa Przyrzeczona będzie dotyczyła świadczenia przez Partnera usług informatycznych w ramach Projektu. Szczegółowy zakres usług, sposób ich wykonywania, zasady raportowania i akceptacji godzin, </w:t>
      </w:r>
      <w:r w:rsidRPr="23D74FB6" w:rsidR="23D74FB6">
        <w:rPr>
          <w:rFonts w:ascii="Aptos" w:hAnsi="Aptos" w:cs="Arial"/>
          <w:sz w:val="20"/>
          <w:szCs w:val="20"/>
        </w:rPr>
        <w:t>zasady fakturowania</w:t>
      </w:r>
      <w:r w:rsidRPr="23D74FB6" w:rsidR="23D74FB6">
        <w:rPr>
          <w:rFonts w:ascii="Aptos" w:hAnsi="Aptos" w:cs="Arial"/>
          <w:sz w:val="20"/>
          <w:szCs w:val="20"/>
        </w:rPr>
        <w:t>, termin płatności, okres świadczenia usług oraz pozostałe warunki współpracy zostaną określone w Umowie Przyrzeczonej, przy czym nie mogą pozostawać w sprzeczności z warunkami uzgodnionymi przez Strony w niniejszej Umowie.</w:t>
      </w:r>
    </w:p>
    <w:p w:rsidRPr="001825B0" w:rsidR="001825B0" w:rsidP="001825B0" w:rsidRDefault="001825B0" w14:paraId="475AF30E" w14:textId="09C164AD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1825B0">
        <w:rPr>
          <w:rFonts w:ascii="Aptos" w:hAnsi="Aptos" w:cs="Arial"/>
          <w:sz w:val="20"/>
          <w:szCs w:val="20"/>
        </w:rPr>
        <w:t xml:space="preserve">Jeżeli Partner, w ramach procesu rekrutacyjnego dotyczącego Projektu, wykona zadanie rekrutacyjne lub techniczne wymagane przez Klienta i uzyska z tego zadania </w:t>
      </w:r>
      <w:r w:rsidRPr="00DD4904" w:rsidR="00DD4904">
        <w:rPr>
          <w:rFonts w:ascii="Aptos" w:hAnsi="Aptos" w:cs="Arial"/>
          <w:sz w:val="20"/>
          <w:szCs w:val="20"/>
        </w:rPr>
        <w:t>wynik przekraczający 80% maksymalnej liczby punktów, zgodnie z wynikiem przekazanym Zlecającemu przez Klienta</w:t>
      </w:r>
      <w:r w:rsidRPr="001825B0">
        <w:rPr>
          <w:rFonts w:ascii="Aptos" w:hAnsi="Aptos" w:cs="Arial"/>
          <w:sz w:val="20"/>
          <w:szCs w:val="20"/>
        </w:rPr>
        <w:t>, a następnie Partner zostanie zaakceptowany przez Klienta zgodnie z ust. 2, Zlecający będzie posiadał skuteczną podstawę kontraktową umożliwiającą skierowanie Partnera do realizacji Projektu, Partnerowi przysługuje jednorazowe dodatkowe wynagrodzenie w wysokości 1.000,00 zł netto (słownie: jeden tysiąc złotych 00/100), powiększone o podatek VAT według właściwej stawki, jeżeli podatek VAT będzie należny.</w:t>
      </w:r>
    </w:p>
    <w:p w:rsidRPr="001825B0" w:rsidR="001825B0" w:rsidP="671DEB33" w:rsidRDefault="001825B0" w14:paraId="21CCF117" w14:textId="5EE0AC74">
      <w:pPr>
        <w:pStyle w:val="Normalny"/>
        <w:suppressLineNumbers w:val="0"/>
        <w:bidi w:val="0"/>
        <w:spacing w:before="0" w:beforeAutospacing="off" w:after="0" w:afterAutospacing="off" w:line="300" w:lineRule="atLeast"/>
        <w:ind w:left="720" w:right="0"/>
        <w:jc w:val="left"/>
        <w:rPr>
          <w:rFonts w:ascii="Aptos" w:hAnsi="Aptos" w:cs="Arial"/>
          <w:sz w:val="20"/>
          <w:szCs w:val="20"/>
        </w:rPr>
      </w:pPr>
      <w:r w:rsidRPr="671DEB33" w:rsidR="001825B0">
        <w:rPr>
          <w:rFonts w:ascii="Aptos" w:hAnsi="Aptos" w:cs="Arial"/>
          <w:sz w:val="20"/>
          <w:szCs w:val="20"/>
        </w:rPr>
        <w:t>W przypadku gdy Partner wykona zadanie rekrutacyjne lub techniczne, lecz nie uzyska wyniku przekraczającego 80% albo pomimo uzyskania takiego wyniku nie dojdzie do uzyskania przez Zlecającego skutecznej podstawy kontraktowej umożliwiającej realizację Projektu</w:t>
      </w:r>
      <w:r w:rsidRPr="671DEB33" w:rsidR="4408B1A1">
        <w:rPr>
          <w:rFonts w:ascii="Aptos" w:hAnsi="Aptos" w:cs="Arial"/>
          <w:sz w:val="20"/>
          <w:szCs w:val="20"/>
        </w:rPr>
        <w:t>,</w:t>
      </w:r>
      <w:r w:rsidRPr="671DEB33" w:rsidR="001825B0">
        <w:rPr>
          <w:rFonts w:ascii="Aptos" w:hAnsi="Aptos" w:cs="Arial"/>
          <w:sz w:val="20"/>
          <w:szCs w:val="20"/>
        </w:rPr>
        <w:t xml:space="preserve"> dodatkowe wynagrodzenie, o którym mowa powyżej, nie przysługuje Partnerowi.</w:t>
      </w:r>
    </w:p>
    <w:p w:rsidR="001825B0" w:rsidP="001825B0" w:rsidRDefault="00295551" w14:paraId="169DA90A" w14:textId="118BA069">
      <w:pPr>
        <w:suppressAutoHyphens/>
        <w:autoSpaceDE w:val="0"/>
        <w:autoSpaceDN w:val="0"/>
        <w:spacing w:after="0" w:line="300" w:lineRule="atLeast"/>
        <w:ind w:left="720"/>
        <w:rPr>
          <w:rFonts w:ascii="Aptos" w:hAnsi="Aptos" w:cs="Arial"/>
          <w:sz w:val="20"/>
          <w:szCs w:val="20"/>
        </w:rPr>
      </w:pPr>
      <w:r w:rsidRPr="671DEB33" w:rsidR="00295551">
        <w:rPr>
          <w:rFonts w:ascii="Aptos" w:hAnsi="Aptos" w:cs="Arial"/>
          <w:sz w:val="20"/>
          <w:szCs w:val="20"/>
        </w:rPr>
        <w:t xml:space="preserve">Wynagrodzenie to jest niezależne od wynagrodzenia należnego Partnerowi z tytułu świadczenia usług na podstawie Umowy Przyrzeczonej. W przypadku zawarcia Umowy Przyrzeczonej zostanie ono wykazane na pierwszej fakturze wystawionej przez Partnera na jej podstawie. W przypadku gdy Umowa Przyrzeczona nie zostanie zawarta, wynagrodzenie zostanie wypłacone na podstawie prawidłowo wystawionej przez Partnera faktury, w terminie 30 dni od dnia jej </w:t>
      </w:r>
      <w:r w:rsidRPr="671DEB33" w:rsidR="00295551">
        <w:rPr>
          <w:rFonts w:ascii="Aptos" w:hAnsi="Aptos" w:cs="Arial"/>
          <w:sz w:val="20"/>
          <w:szCs w:val="20"/>
        </w:rPr>
        <w:t>wystawienia.</w:t>
      </w:r>
    </w:p>
    <w:p w:rsidR="005C6266" w:rsidP="001825B0" w:rsidRDefault="00E6598A" w14:paraId="69EF604E" w14:textId="0182EBD3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E6598A">
        <w:rPr>
          <w:rFonts w:ascii="Aptos" w:hAnsi="Aptos" w:cs="Arial"/>
          <w:sz w:val="20"/>
          <w:szCs w:val="20"/>
        </w:rPr>
        <w:t>Jeżeli, pomimo spełnienia warunków określonych w ust. 1, Zlecający bez uzasadnionej przyczyny uchyla się od zawarcia Umowy Przyrzeczonej w terminie określonym w ust. 3, Zlecający zapłaci Partnerowi karę umowną w wysokości 1.000,00 zł (słownie: jeden tysiąc złotych 00/100), w terminie 14 dni od dnia otrzymania wezwania do zapłaty.</w:t>
      </w:r>
    </w:p>
    <w:p w:rsidR="0078602E" w:rsidP="00A81F29" w:rsidRDefault="001825B0" w14:paraId="69AA531E" w14:textId="08FCE1EF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1825B0">
        <w:rPr>
          <w:rFonts w:ascii="Aptos" w:hAnsi="Aptos" w:cs="Arial"/>
          <w:sz w:val="20"/>
          <w:szCs w:val="20"/>
        </w:rPr>
        <w:t>Jeżeli Partner, pomimo uprzedniego uzgodnienia ze Zlecającym terminu udziału w procesie rekrutacyjnym dotyczącym Projektu, w tym terminu wykonania zadania rekrutacyjnego lub technicznego, z przyczyn leżących po jego stronie nie przystąpi do zadania, nie stawi się na uzgodnione spotkanie lub rozmowę rekrutacyjną, odmówi udziału w procesie albo zrezygnuje z udziału w nim przed jego zakończeniem, Partner zapłaci Zlecającemu karę umowną w wysokości 1.000,00 zł (słownie: jeden tysiąc złotych 00/100), w terminie 14 dni od dnia otrzymania wezwania do zapłaty.</w:t>
      </w:r>
      <w:r>
        <w:rPr>
          <w:rFonts w:ascii="Aptos" w:hAnsi="Aptos" w:cs="Arial"/>
          <w:sz w:val="20"/>
          <w:szCs w:val="20"/>
        </w:rPr>
        <w:t xml:space="preserve"> </w:t>
      </w:r>
      <w:r w:rsidRPr="0078602E" w:rsidR="0078602E">
        <w:rPr>
          <w:rFonts w:ascii="Aptos" w:hAnsi="Aptos" w:cs="Arial"/>
          <w:sz w:val="20"/>
          <w:szCs w:val="20"/>
        </w:rPr>
        <w:t>W przypadku naruszenia przez Partnera obowiązku określonego w § 1 ust. 2 lit. b Partner zapłaci Zlecającemu karę umowną w wysokości 1.000,00 zł (słownie: jeden tysiąc złotych 00/100), w terminie 14 dni od dnia otrzymania wezwania do zapłaty.</w:t>
      </w:r>
    </w:p>
    <w:p w:rsidR="0078602E" w:rsidP="00A81F29" w:rsidRDefault="0078602E" w14:paraId="373FD5DB" w14:textId="053B06E8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78602E">
        <w:rPr>
          <w:rFonts w:ascii="Aptos" w:hAnsi="Aptos" w:cs="Arial"/>
          <w:sz w:val="20"/>
          <w:szCs w:val="20"/>
        </w:rPr>
        <w:t>Zastrzeżenie kar umownych określonych w niniejszym paragrafie nie wyłącza prawa Strony uprawnionej do dochodzenia odszkodowania przewyższającego wysokość zastrzeżonej kary umownej na zasadach ogólnych.</w:t>
      </w:r>
    </w:p>
    <w:p w:rsidRPr="008E61B2" w:rsidR="00A81F29" w:rsidP="00A81F29" w:rsidRDefault="0078602E" w14:paraId="637543FF" w14:textId="277670A2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78602E">
        <w:rPr>
          <w:rFonts w:ascii="Aptos" w:hAnsi="Aptos" w:cs="Arial"/>
          <w:sz w:val="20"/>
          <w:szCs w:val="20"/>
        </w:rPr>
        <w:lastRenderedPageBreak/>
        <w:t xml:space="preserve">Obowiązek zawarcia Umowy Przyrzeczonej nie powstaje, a jeżeli powstał wygasa, jeżeli Klient przed zawarciem Umowy Przyrzeczonej ostatecznie zrezygnuje z realizacji Projektu, cofnie decyzję o wyborze Partnera albo z przyczyn niezależnych od Zlecającego nie dojdzie do zawarcia lub utrzymania podstawy kontraktowej umożliwiającej Zlecającemu skierowanie Partnera do realizacji Projektu. W takim przypadku żadna ze Stron nie jest zobowiązana do zapłaty kary umownej z tytułu </w:t>
      </w:r>
      <w:proofErr w:type="spellStart"/>
      <w:r w:rsidRPr="0078602E">
        <w:rPr>
          <w:rFonts w:ascii="Aptos" w:hAnsi="Aptos" w:cs="Arial"/>
          <w:sz w:val="20"/>
          <w:szCs w:val="20"/>
        </w:rPr>
        <w:t>niezawarcia</w:t>
      </w:r>
      <w:proofErr w:type="spellEnd"/>
      <w:r w:rsidRPr="0078602E">
        <w:rPr>
          <w:rFonts w:ascii="Aptos" w:hAnsi="Aptos" w:cs="Arial"/>
          <w:sz w:val="20"/>
          <w:szCs w:val="20"/>
        </w:rPr>
        <w:t xml:space="preserve"> Umowy Przyrzeczonej.</w:t>
      </w:r>
    </w:p>
    <w:p w:rsidRPr="004A0049" w:rsidR="00A81F29" w:rsidP="00F5109A" w:rsidRDefault="00A81F29" w14:paraId="247B85A8" w14:textId="4534D2B3">
      <w:pPr>
        <w:spacing w:after="0" w:line="300" w:lineRule="atLeast"/>
        <w:jc w:val="center"/>
        <w:rPr>
          <w:rFonts w:ascii="Aptos" w:hAnsi="Aptos" w:cs="Arial"/>
          <w:b/>
          <w:sz w:val="20"/>
          <w:szCs w:val="20"/>
        </w:rPr>
      </w:pPr>
      <w:r w:rsidRPr="004A0049">
        <w:rPr>
          <w:rFonts w:ascii="Aptos" w:hAnsi="Aptos" w:eastAsia="Aptos" w:cs="Aptos"/>
          <w:b/>
          <w:sz w:val="20"/>
          <w:szCs w:val="20"/>
        </w:rPr>
        <w:t>§ 3.</w:t>
      </w:r>
    </w:p>
    <w:p w:rsidR="005840BF" w:rsidP="005840BF" w:rsidRDefault="004D2311" w14:paraId="47850064" w14:textId="77777777">
      <w:pPr>
        <w:pStyle w:val="Default"/>
        <w:numPr>
          <w:ilvl w:val="0"/>
          <w:numId w:val="6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>Strona nie ponosi odpowiedzialności za niewykonanie lub nienależyte wykonanie obowiązków wynikających z niniejszej Umowy w zakresie, w jakim jest ono spowodowane działaniem siły wyższej.</w:t>
      </w:r>
    </w:p>
    <w:p w:rsidR="005840BF" w:rsidP="005840BF" w:rsidRDefault="004D2311" w14:paraId="48F6E71B" w14:textId="77777777">
      <w:pPr>
        <w:pStyle w:val="Default"/>
        <w:numPr>
          <w:ilvl w:val="0"/>
          <w:numId w:val="6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>Przez siłę wyższą rozumie się zdarzenie zewnętrzne, niezależne od Strony, którego nie można było przewidzieć ani któremu nie można było zapobiec przy zachowaniu należytej staranności, w szczególności klęski żywiołowe, działania wojenne, zamieszki, akty władzy publicznej, awarie infrastruktury krytycznej lub inne zdarzenia o porównywalnym charakterze.</w:t>
      </w:r>
    </w:p>
    <w:p w:rsidR="005840BF" w:rsidP="005840BF" w:rsidRDefault="004D2311" w14:paraId="430CE388" w14:textId="77777777">
      <w:pPr>
        <w:pStyle w:val="Default"/>
        <w:numPr>
          <w:ilvl w:val="0"/>
          <w:numId w:val="6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>W przypadku wystąpienia siły wyższej kary umowne oraz inne przewidziane niniejszą Umową negatywne konsekwencje związane z niewykonaniem lub nienależytym wykonaniem obowiązków nie znajdują zastosowania w zakresie, w jakim dane naruszenie pozostaje w bezpośrednim związku z działaniem siły wyższej.</w:t>
      </w:r>
    </w:p>
    <w:p w:rsidR="005840BF" w:rsidP="005840BF" w:rsidRDefault="004D2311" w14:paraId="6081A162" w14:textId="77777777">
      <w:pPr>
        <w:pStyle w:val="Default"/>
        <w:numPr>
          <w:ilvl w:val="0"/>
          <w:numId w:val="6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>Strona powołująca się na działanie siły wyższej zobowiązana jest niezwłocznie poinformować drugą Stronę o jej wystąpieniu oraz, w miarę możliwości, przedstawić informacje lub dokumenty potwierdzające jej wpływ na wykonanie niniejszej Umowy.</w:t>
      </w:r>
    </w:p>
    <w:p w:rsidRPr="004A0049" w:rsidR="00A81F29" w:rsidP="00F5109A" w:rsidRDefault="00A81F29" w14:paraId="681929A8" w14:textId="77777777">
      <w:pPr>
        <w:spacing w:after="0" w:line="300" w:lineRule="atLeast"/>
        <w:jc w:val="center"/>
        <w:rPr>
          <w:rFonts w:ascii="Aptos" w:hAnsi="Aptos" w:cs="Arial"/>
          <w:b/>
          <w:sz w:val="20"/>
          <w:szCs w:val="20"/>
        </w:rPr>
      </w:pPr>
      <w:r w:rsidRPr="004A0049">
        <w:rPr>
          <w:rFonts w:ascii="Aptos" w:hAnsi="Aptos" w:eastAsia="Aptos" w:cs="Aptos"/>
          <w:b/>
          <w:sz w:val="20"/>
          <w:szCs w:val="20"/>
        </w:rPr>
        <w:t>§ 4.</w:t>
      </w:r>
    </w:p>
    <w:p w:rsidR="005840BF" w:rsidP="005840BF" w:rsidRDefault="004D2311" w14:paraId="285FF1F1" w14:textId="77777777">
      <w:pPr>
        <w:pStyle w:val="Default"/>
        <w:numPr>
          <w:ilvl w:val="0"/>
          <w:numId w:val="7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 xml:space="preserve">Niniejsza Umowa zostaje zawarta na okres 60 dni od dnia jej zawarcia, tj. </w:t>
      </w:r>
      <w:r w:rsidRPr="004D2311">
        <w:rPr>
          <w:rFonts w:ascii="Aptos" w:hAnsi="Aptos" w:cs="Arial"/>
          <w:color w:val="auto"/>
          <w:sz w:val="20"/>
          <w:szCs w:val="20"/>
        </w:rPr>
        <w:t>do dnia {{ doc.valid_until }} r.</w:t>
      </w:r>
      <w:r w:rsidRPr="004D2311">
        <w:rPr>
          <w:rFonts w:ascii="Aptos" w:hAnsi="Aptos" w:cs="Arial"/>
          <w:color w:val="auto"/>
          <w:sz w:val="20"/>
          <w:szCs w:val="20"/>
        </w:rPr>
      </w:r>
      <w:r w:rsidRPr="004D2311">
        <w:rPr>
          <w:rFonts w:ascii="Aptos" w:hAnsi="Aptos" w:cs="Arial"/>
          <w:color w:val="auto"/>
          <w:sz w:val="20"/>
          <w:szCs w:val="20"/>
        </w:rPr>
        <w:t xml:space="preserve"> Obowiązek zachowania wyłączności określony w § 1 ust. 2 lit. b obowiązuje przez cały ten okres. Jeżeli przed upływem wskazanego okresu dojdzie do zaakceptowania Partnera przez Klienta zgodnie z § 2 ust. 2, postanowienia dotyczące zawarcia Umowy Przyrzeczonej, wynagrodzenia oraz kar umownych pozostają w mocy również po upływie tego okresu, do czasu zawarcia Umowy Przyrzeczonej albo ostatecznego ustania obowiązku jej zawarcia.</w:t>
      </w:r>
    </w:p>
    <w:p w:rsidRPr="005840BF" w:rsidR="005840BF" w:rsidP="005840BF" w:rsidRDefault="005840BF" w14:paraId="0B1E8504" w14:textId="2B7F2396">
      <w:pPr>
        <w:pStyle w:val="Default"/>
        <w:numPr>
          <w:ilvl w:val="0"/>
          <w:numId w:val="7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Administratorem danych osobowych Partnera jest B2B.net S.A. z siedzibą w Warszawie przy Al. Jerozolimskich 180, 02-486 Warszawa.</w:t>
      </w:r>
    </w:p>
    <w:p w:rsidRPr="005840BF" w:rsidR="005840BF" w:rsidP="005840BF" w:rsidRDefault="005840BF" w14:paraId="2CE1B203" w14:textId="1E2A1EA9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W sprawach dotyczących przetwarzania danych osobowych można kontaktować się z Inspektorem Ochrony Danych pod adresem e-mail: iod@b2bnetwork.pl.</w:t>
      </w:r>
    </w:p>
    <w:p w:rsidRPr="005840BF" w:rsidR="005840BF" w:rsidP="005840BF" w:rsidRDefault="008E61B2" w14:paraId="1302A8A3" w14:textId="14E3B968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8E61B2">
        <w:rPr>
          <w:rFonts w:ascii="Aptos" w:hAnsi="Aptos" w:cs="Arial"/>
          <w:color w:val="auto"/>
          <w:sz w:val="20"/>
          <w:szCs w:val="20"/>
        </w:rPr>
        <w:t>Dane osobowe Partnera będą przetwarzane w celu zawarcia i wykonania niniejszej Umowy, przeprowadzenia procesu rekrutacyjnego dotyczącego Projektu oraz podjęcia działań niezbędnych do zawarcia i wykonania Umowy Przyrzeczonej. Podstawą prawną przetwarzania danych w tym zakresie jest art. 6 ust. 1 lit. b RODO</w:t>
      </w:r>
      <w:r w:rsidRPr="005840BF" w:rsidR="005840BF">
        <w:rPr>
          <w:rFonts w:ascii="Aptos" w:hAnsi="Aptos" w:cs="Arial"/>
          <w:color w:val="auto"/>
          <w:sz w:val="20"/>
          <w:szCs w:val="20"/>
        </w:rPr>
        <w:t>. W zakresie, w jakim przetwarzanie jest niezbędne do wykonania obowiązków prawnych ciążących na administratorze, podstawą przetwarzania jest art. 6 ust. 1 lit. c RODO, natomiast w zakresie niezbędnym do ustalenia, dochodzenia lub obrony roszczeń — art. 6 ust. 1 lit. f RODO, tj. prawnie uzasadniony interes administratora.</w:t>
      </w:r>
    </w:p>
    <w:p w:rsidRPr="005840BF" w:rsidR="005840BF" w:rsidP="005840BF" w:rsidRDefault="005840BF" w14:paraId="36CC711A" w14:textId="1093A6D3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Odbiorcami danych osobowych Partnera mogą być w szczególności Klient w zakresie niezbędnym do przeprowadzenia procesu rekrutacyjnego i realizacji Projektu, a także podmioty świadczące na rzecz administratora usługi informatyczne, hostingowe, rekrutacyjne, księgowe lub prawne oraz podmioty uprawnione do uzyskania danych na podstawie obowiązujących przepisów prawa.</w:t>
      </w:r>
    </w:p>
    <w:p w:rsidRPr="005840BF" w:rsidR="005840BF" w:rsidP="005840BF" w:rsidRDefault="005840BF" w14:paraId="2F5F5660" w14:textId="7BC79BA4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Podanie danych osobowych niezbędnych do zawarcia i wykonania niniejszej Umowy oraz udziału w procesie rekrutacyjnym jest dobrowolne, jednak ich niepodanie może uniemożliwić zawarcie Umowy lub udział w procesie rekrutacyjnym dotyczącym Projektu.</w:t>
      </w:r>
    </w:p>
    <w:p w:rsidRPr="005840BF" w:rsidR="005840BF" w:rsidP="005840BF" w:rsidRDefault="005840BF" w14:paraId="3DBDAB1C" w14:textId="7ACECFEB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Dane osobowe Partnera będą przechowywane przez okres niezbędny do realizacji celów, dla których zostały zebrane, a następnie przez okres wymagany przepisami prawa lub niezbędny do ustalenia, dochodzenia albo obrony roszczeń, z uwzględnieniem właściwych terminów przedawnienia.</w:t>
      </w:r>
    </w:p>
    <w:p w:rsidRPr="005840BF" w:rsidR="005840BF" w:rsidP="005840BF" w:rsidRDefault="005840BF" w14:paraId="0D0BB0F5" w14:textId="28204353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 xml:space="preserve">Partnerowi przysługują, w przypadkach określonych w RODO, prawa dostępu do danych, ich sprostowania, usunięcia, ograniczenia przetwarzania oraz przenoszenia danych, a w zakresie, w jakim podstawą przetwarzania </w:t>
      </w:r>
      <w:r w:rsidRPr="005840BF">
        <w:rPr>
          <w:rFonts w:ascii="Aptos" w:hAnsi="Aptos" w:cs="Arial"/>
          <w:color w:val="auto"/>
          <w:sz w:val="20"/>
          <w:szCs w:val="20"/>
        </w:rPr>
        <w:lastRenderedPageBreak/>
        <w:t>jest prawnie uzasadniony interes administratora — również prawo wniesienia sprzeciwu wobec przetwarzania danych.</w:t>
      </w:r>
    </w:p>
    <w:p w:rsidRPr="005840BF" w:rsidR="005840BF" w:rsidP="005840BF" w:rsidRDefault="005840BF" w14:paraId="009B75FB" w14:textId="3DDA1A90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Partnerowi przysługuje prawo wniesienia skargi do Prezesa Urzędu Ochrony Danych Osobowych, jeżeli uzna, że przetwarzanie jego danych osobowych narusza przepisy RODO.</w:t>
      </w:r>
    </w:p>
    <w:p w:rsidR="00BF7D8F" w:rsidP="00BF7D8F" w:rsidRDefault="005840BF" w14:paraId="07EC4B97" w14:textId="77777777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Dane osobowe Partnera nie będą wykorzystywane do podejmowania wobec niego decyzji opartych wyłącznie na zautomatyzowanym przetwarzaniu, w tym profilowaniu, wywołujących wobec Partnera skutki prawne lub w podobny sposób istotnie na niego wpływających.</w:t>
      </w:r>
    </w:p>
    <w:p w:rsidR="00415DE8" w:rsidP="00BF7D8F" w:rsidRDefault="00415DE8" w14:paraId="5560D8BD" w14:textId="1CBE5D51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415DE8">
        <w:rPr>
          <w:rFonts w:ascii="Aptos" w:hAnsi="Aptos" w:cs="Arial"/>
          <w:color w:val="auto"/>
          <w:sz w:val="20"/>
          <w:szCs w:val="20"/>
        </w:rPr>
        <w:t>Wszelkie zmiany niniejszej Umowy wymagają zachowania formy pisemnej albo elektronicznej pod rygorem nieważności.</w:t>
      </w:r>
    </w:p>
    <w:p w:rsidRPr="00415DE8" w:rsidR="00415DE8" w:rsidP="00415DE8" w:rsidRDefault="00415DE8" w14:paraId="06B92CD7" w14:textId="7E4076EC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BF7D8F">
        <w:rPr>
          <w:rFonts w:ascii="Aptos" w:hAnsi="Aptos" w:cs="Arial"/>
          <w:sz w:val="20"/>
          <w:szCs w:val="20"/>
        </w:rPr>
        <w:t>Niniejsza Umowa może zostać zawarta w formie pisemnej albo w formie elektronicznej poprzez opatrzenie oświadczeń Stron kwalifikowanymi podpisami elektronicznymi. Oświadczenie złożone w formie elektronicznej jest równoważne oświadczeniu złożonemu w formie pisemnej zgodnie z art. 78¹ § 2 Kodeksu cywilnego.</w:t>
      </w:r>
    </w:p>
    <w:p w:rsidRPr="004A0049" w:rsidR="00001D1B" w:rsidP="001D2359" w:rsidRDefault="00001D1B" w14:paraId="139CB189" w14:textId="77777777">
      <w:pPr>
        <w:pStyle w:val="Default"/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</w:p>
    <w:p w:rsidRPr="004A0049" w:rsidR="00A454C1" w:rsidP="001D2359" w:rsidRDefault="00A454C1" w14:paraId="12C749F1" w14:textId="77777777">
      <w:pPr>
        <w:pStyle w:val="Default"/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</w:p>
    <w:p w:rsidRPr="004A0049" w:rsidR="002E1ACB" w:rsidP="001D2359" w:rsidRDefault="002E1ACB" w14:paraId="0E320EB7" w14:textId="77777777">
      <w:pPr>
        <w:pStyle w:val="Default"/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</w:p>
    <w:p w:rsidRPr="004A0049" w:rsidR="00F43095" w:rsidP="002037FF" w:rsidRDefault="00F43095" w14:paraId="026C6F22" w14:textId="37EBB5BF">
      <w:pPr>
        <w:pStyle w:val="Default"/>
        <w:spacing w:line="300" w:lineRule="atLeast"/>
        <w:ind w:firstLine="708"/>
        <w:jc w:val="both"/>
        <w:rPr>
          <w:rFonts w:ascii="Aptos" w:hAnsi="Aptos" w:cs="Arial"/>
          <w:color w:val="auto"/>
          <w:sz w:val="20"/>
          <w:szCs w:val="20"/>
        </w:rPr>
      </w:pPr>
      <w:r w:rsidRPr="004A0049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Pr="004A0049" w:rsidR="00A454C1">
        <w:rPr>
          <w:rFonts w:ascii="Aptos" w:hAnsi="Aptos" w:cs="Arial"/>
          <w:color w:val="auto"/>
          <w:sz w:val="20"/>
          <w:szCs w:val="20"/>
        </w:rPr>
        <w:tab/>
      </w:r>
      <w:r w:rsidRPr="004A0049" w:rsidR="00A454C1">
        <w:rPr>
          <w:rFonts w:ascii="Aptos" w:hAnsi="Aptos" w:cs="Arial"/>
          <w:color w:val="auto"/>
          <w:sz w:val="20"/>
          <w:szCs w:val="20"/>
        </w:rPr>
        <w:tab/>
      </w:r>
      <w:r w:rsidRPr="004A0049" w:rsidR="00A454C1">
        <w:rPr>
          <w:rFonts w:ascii="Aptos" w:hAnsi="Aptos" w:cs="Arial"/>
          <w:color w:val="auto"/>
          <w:sz w:val="20"/>
          <w:szCs w:val="20"/>
        </w:rPr>
        <w:tab/>
      </w:r>
      <w:r w:rsidRPr="004A0049" w:rsidR="008F0462">
        <w:rPr>
          <w:rFonts w:ascii="Aptos" w:hAnsi="Aptos" w:cs="Arial"/>
          <w:color w:val="auto"/>
          <w:sz w:val="20"/>
          <w:szCs w:val="20"/>
        </w:rPr>
        <w:tab/>
      </w:r>
      <w:r w:rsidRPr="004A0049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:rsidRPr="004A0049" w:rsidR="007D2329" w:rsidP="00C75464" w:rsidRDefault="00B56D28" w14:paraId="14F010E5" w14:textId="2EB96FDA">
      <w:pPr>
        <w:spacing w:after="0" w:line="300" w:lineRule="atLeast"/>
        <w:jc w:val="both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 xml:space="preserve">          </w:t>
      </w:r>
      <w:r w:rsidRPr="004A0049" w:rsidR="002037FF">
        <w:rPr>
          <w:rFonts w:ascii="Aptos" w:hAnsi="Aptos" w:cs="Arial"/>
          <w:sz w:val="20"/>
          <w:szCs w:val="20"/>
        </w:rPr>
        <w:t xml:space="preserve">   </w:t>
      </w:r>
      <w:r w:rsidRPr="004A0049">
        <w:rPr>
          <w:rFonts w:ascii="Aptos" w:hAnsi="Aptos" w:cs="Arial"/>
          <w:sz w:val="20"/>
          <w:szCs w:val="20"/>
        </w:rPr>
        <w:t xml:space="preserve"> </w:t>
      </w:r>
      <w:r w:rsidRPr="004A0049" w:rsidR="00F43095">
        <w:rPr>
          <w:rFonts w:ascii="Aptos" w:hAnsi="Aptos" w:cs="Arial"/>
          <w:sz w:val="20"/>
          <w:szCs w:val="20"/>
        </w:rPr>
        <w:t xml:space="preserve">Podpis </w:t>
      </w:r>
      <w:r w:rsidRPr="004A0049" w:rsidR="003C28F7">
        <w:rPr>
          <w:rFonts w:ascii="Aptos" w:hAnsi="Aptos" w:cs="Arial"/>
          <w:sz w:val="20"/>
          <w:szCs w:val="20"/>
        </w:rPr>
        <w:t xml:space="preserve">Partnera                               </w:t>
      </w:r>
      <w:r w:rsidRPr="004A0049" w:rsidR="00F43095">
        <w:rPr>
          <w:rFonts w:ascii="Aptos" w:hAnsi="Aptos" w:cs="Arial"/>
          <w:sz w:val="20"/>
          <w:szCs w:val="20"/>
        </w:rPr>
        <w:t xml:space="preserve"> </w:t>
      </w:r>
      <w:r w:rsidRPr="004A0049" w:rsidR="00A454C1">
        <w:rPr>
          <w:rFonts w:ascii="Aptos" w:hAnsi="Aptos" w:cs="Arial"/>
          <w:sz w:val="20"/>
          <w:szCs w:val="20"/>
        </w:rPr>
        <w:tab/>
      </w:r>
      <w:r w:rsidRPr="004A0049" w:rsidR="00A454C1">
        <w:rPr>
          <w:rFonts w:ascii="Aptos" w:hAnsi="Aptos" w:cs="Arial"/>
          <w:sz w:val="20"/>
          <w:szCs w:val="20"/>
        </w:rPr>
        <w:tab/>
      </w:r>
      <w:r w:rsidRPr="004A0049" w:rsidR="00A454C1">
        <w:rPr>
          <w:rFonts w:ascii="Aptos" w:hAnsi="Aptos" w:cs="Arial"/>
          <w:sz w:val="20"/>
          <w:szCs w:val="20"/>
        </w:rPr>
        <w:tab/>
      </w:r>
      <w:r w:rsidRPr="004A0049" w:rsidR="00A454C1">
        <w:rPr>
          <w:rFonts w:ascii="Aptos" w:hAnsi="Aptos" w:cs="Arial"/>
          <w:sz w:val="20"/>
          <w:szCs w:val="20"/>
        </w:rPr>
        <w:tab/>
      </w:r>
      <w:r w:rsidRPr="004A0049" w:rsidR="00F43095">
        <w:rPr>
          <w:rFonts w:ascii="Aptos" w:hAnsi="Aptos" w:cs="Arial"/>
          <w:sz w:val="20"/>
          <w:szCs w:val="20"/>
        </w:rPr>
        <w:t xml:space="preserve">Podpis osoby reprezentującej </w:t>
      </w:r>
      <w:r w:rsidRPr="004A0049" w:rsidR="003C28F7">
        <w:rPr>
          <w:rFonts w:ascii="Aptos" w:hAnsi="Aptos" w:cs="Arial"/>
          <w:sz w:val="20"/>
          <w:szCs w:val="20"/>
        </w:rPr>
        <w:t>B2B.net S.A.</w:t>
      </w:r>
    </w:p>
    <w:sectPr w:rsidRPr="004A0049" w:rsidR="007D2329" w:rsidSect="001D2359">
      <w:headerReference w:type="even" r:id="rId10"/>
      <w:headerReference w:type="default" r:id="rId11"/>
      <w:footerReference w:type="default" r:id="rId12"/>
      <w:pgSz w:w="11906" w:h="16838" w:orient="portrait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694D" w:rsidP="00F43095" w:rsidRDefault="001C694D" w14:paraId="2463F74F" w14:textId="77777777">
      <w:pPr>
        <w:spacing w:after="0" w:line="240" w:lineRule="auto"/>
      </w:pPr>
      <w:r>
        <w:separator/>
      </w:r>
    </w:p>
  </w:endnote>
  <w:endnote w:type="continuationSeparator" w:id="0">
    <w:p w:rsidR="001C694D" w:rsidP="00F43095" w:rsidRDefault="001C694D" w14:paraId="428507AC" w14:textId="77777777">
      <w:pPr>
        <w:spacing w:after="0" w:line="240" w:lineRule="auto"/>
      </w:pPr>
      <w:r>
        <w:continuationSeparator/>
      </w:r>
    </w:p>
  </w:endnote>
  <w:endnote w:type="continuationNotice" w:id="1">
    <w:p w:rsidR="001C694D" w:rsidRDefault="001C694D" w14:paraId="5D1D253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067" w:rsidP="008E4098" w:rsidRDefault="003E3067" w14:paraId="022C6305" w14:textId="77777777">
    <w:pPr>
      <w:pStyle w:val="Stopka"/>
      <w:pBdr>
        <w:top w:val="single" w:color="auto" w:sz="4" w:space="1"/>
      </w:pBdr>
      <w:jc w:val="both"/>
      <w:rPr>
        <w:rFonts w:ascii="Arial" w:hAnsi="Arial" w:cs="Arial"/>
        <w:sz w:val="16"/>
        <w:szCs w:val="16"/>
      </w:rPr>
    </w:pPr>
  </w:p>
  <w:p w:rsidRPr="008E4098" w:rsidR="003E3067" w:rsidP="008E4098" w:rsidRDefault="003E3067" w14:paraId="7BDF608C" w14:textId="7F701320">
    <w:pPr>
      <w:pStyle w:val="Stopka"/>
      <w:pBdr>
        <w:top w:val="single" w:color="auto" w:sz="4" w:space="1"/>
      </w:pBdr>
      <w:jc w:val="both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694D" w:rsidP="00F43095" w:rsidRDefault="001C694D" w14:paraId="7E3FEE18" w14:textId="77777777">
      <w:pPr>
        <w:spacing w:after="0" w:line="240" w:lineRule="auto"/>
      </w:pPr>
      <w:r>
        <w:separator/>
      </w:r>
    </w:p>
  </w:footnote>
  <w:footnote w:type="continuationSeparator" w:id="0">
    <w:p w:rsidR="001C694D" w:rsidP="00F43095" w:rsidRDefault="001C694D" w14:paraId="4B6A4896" w14:textId="77777777">
      <w:pPr>
        <w:spacing w:after="0" w:line="240" w:lineRule="auto"/>
      </w:pPr>
      <w:r>
        <w:continuationSeparator/>
      </w:r>
    </w:p>
  </w:footnote>
  <w:footnote w:type="continuationNotice" w:id="1">
    <w:p w:rsidR="001C694D" w:rsidRDefault="001C694D" w14:paraId="1991AB1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067" w:rsidP="008E4098" w:rsidRDefault="003E3067" w14:paraId="15E11129" w14:textId="77777777">
    <w:pPr>
      <w:pStyle w:val="Nagwek"/>
      <w:framePr w:wrap="around" w:hAnchor="margin" w:vAnchor="text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3E3067" w:rsidP="008E4098" w:rsidRDefault="003E3067" w14:paraId="765C14A7" w14:textId="77777777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3E3067" w:rsidP="00085E63" w:rsidRDefault="00173620" w14:paraId="5F02A5C2" w14:textId="4C830D96">
    <w:pPr>
      <w:pStyle w:val="Nagwek"/>
      <w:ind w:right="360"/>
    </w:pPr>
    <w:r>
      <w:rPr>
        <w:noProof/>
      </w:rPr>
      <w:drawing>
        <wp:inline distT="0" distB="0" distL="0" distR="0" wp14:anchorId="01FDF120" wp14:editId="03DBA0B7">
          <wp:extent cx="1056577" cy="704850"/>
          <wp:effectExtent l="0" t="0" r="0" b="0"/>
          <wp:docPr id="2" name="Obraz 2">
            <a:extLst xmlns:a="http://schemas.openxmlformats.org/drawingml/2006/main">
              <a:ext uri="{FF2B5EF4-FFF2-40B4-BE49-F238E27FC236}">
                <a16:creationId xmlns:a16="http://schemas.microsoft.com/office/drawing/2014/main" id="{572C24EE-EC1D-477E-AB78-F0C36BAD023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1545" cy="7215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E3067" w:rsidP="00085E63" w:rsidRDefault="003E3067" w14:paraId="0C4E3791" w14:textId="7E7B1D0F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hAnsi="Arial" w:eastAsia="Times New Roman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4223338"/>
    <w:multiLevelType w:val="hybridMultilevel"/>
    <w:tmpl w:val="838C27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62329"/>
    <w:multiLevelType w:val="hybridMultilevel"/>
    <w:tmpl w:val="DA242C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16644"/>
    <w:multiLevelType w:val="hybridMultilevel"/>
    <w:tmpl w:val="FF8422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C1BE4"/>
    <w:multiLevelType w:val="hybridMultilevel"/>
    <w:tmpl w:val="31EA35FA"/>
    <w:lvl w:ilvl="0" w:tplc="9D789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1804DC"/>
    <w:multiLevelType w:val="hybridMultilevel"/>
    <w:tmpl w:val="5EEE50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427605">
    <w:abstractNumId w:val="1"/>
  </w:num>
  <w:num w:numId="2" w16cid:durableId="1243025880">
    <w:abstractNumId w:val="6"/>
  </w:num>
  <w:num w:numId="3" w16cid:durableId="1445611169">
    <w:abstractNumId w:val="4"/>
  </w:num>
  <w:num w:numId="4" w16cid:durableId="1829394898">
    <w:abstractNumId w:val="3"/>
  </w:num>
  <w:num w:numId="5" w16cid:durableId="262301995">
    <w:abstractNumId w:val="0"/>
  </w:num>
  <w:num w:numId="6" w16cid:durableId="409424260">
    <w:abstractNumId w:val="2"/>
    <w:lvlOverride w:ilvl="0">
      <w:startOverride w:val="1"/>
    </w:lvlOverride>
  </w:num>
  <w:num w:numId="7" w16cid:durableId="641815443">
    <w:abstractNumId w:val="2"/>
    <w:lvlOverride w:ilvl="0">
      <w:startOverride w:val="1"/>
    </w:lvlOverride>
  </w:num>
  <w:num w:numId="8" w16cid:durableId="83777242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1D1B"/>
    <w:rsid w:val="00005374"/>
    <w:rsid w:val="00007589"/>
    <w:rsid w:val="00035133"/>
    <w:rsid w:val="000409A2"/>
    <w:rsid w:val="00051A5D"/>
    <w:rsid w:val="000603A5"/>
    <w:rsid w:val="0006447C"/>
    <w:rsid w:val="00064771"/>
    <w:rsid w:val="000657F6"/>
    <w:rsid w:val="00071415"/>
    <w:rsid w:val="00071690"/>
    <w:rsid w:val="00071B37"/>
    <w:rsid w:val="00081328"/>
    <w:rsid w:val="00082E42"/>
    <w:rsid w:val="00085E63"/>
    <w:rsid w:val="000862EA"/>
    <w:rsid w:val="000A6177"/>
    <w:rsid w:val="000E6DD7"/>
    <w:rsid w:val="00102F28"/>
    <w:rsid w:val="00123726"/>
    <w:rsid w:val="001430A9"/>
    <w:rsid w:val="00150CF3"/>
    <w:rsid w:val="00173620"/>
    <w:rsid w:val="00174BE1"/>
    <w:rsid w:val="001825B0"/>
    <w:rsid w:val="00193192"/>
    <w:rsid w:val="001C694D"/>
    <w:rsid w:val="001D2359"/>
    <w:rsid w:val="00201303"/>
    <w:rsid w:val="002032E3"/>
    <w:rsid w:val="002037FF"/>
    <w:rsid w:val="00227E9F"/>
    <w:rsid w:val="00256E8C"/>
    <w:rsid w:val="00256F12"/>
    <w:rsid w:val="00271AD1"/>
    <w:rsid w:val="00290316"/>
    <w:rsid w:val="00295551"/>
    <w:rsid w:val="00296ADD"/>
    <w:rsid w:val="002B6453"/>
    <w:rsid w:val="002B7D9C"/>
    <w:rsid w:val="002D187B"/>
    <w:rsid w:val="002D4931"/>
    <w:rsid w:val="002E1ACB"/>
    <w:rsid w:val="002E5D58"/>
    <w:rsid w:val="00300E77"/>
    <w:rsid w:val="003042AB"/>
    <w:rsid w:val="00304B35"/>
    <w:rsid w:val="003307BE"/>
    <w:rsid w:val="00335835"/>
    <w:rsid w:val="003448AF"/>
    <w:rsid w:val="00360728"/>
    <w:rsid w:val="0038051D"/>
    <w:rsid w:val="003878CA"/>
    <w:rsid w:val="003A2946"/>
    <w:rsid w:val="003B7540"/>
    <w:rsid w:val="003C28F7"/>
    <w:rsid w:val="003D00D0"/>
    <w:rsid w:val="003D2A02"/>
    <w:rsid w:val="003E11AC"/>
    <w:rsid w:val="003E3067"/>
    <w:rsid w:val="003E6921"/>
    <w:rsid w:val="003E7B82"/>
    <w:rsid w:val="00415DE8"/>
    <w:rsid w:val="00425B6A"/>
    <w:rsid w:val="004362A5"/>
    <w:rsid w:val="004416F4"/>
    <w:rsid w:val="00451709"/>
    <w:rsid w:val="004A0049"/>
    <w:rsid w:val="004A3ECC"/>
    <w:rsid w:val="004B4A93"/>
    <w:rsid w:val="004D123C"/>
    <w:rsid w:val="004D2311"/>
    <w:rsid w:val="00534DA1"/>
    <w:rsid w:val="00541B5A"/>
    <w:rsid w:val="00550245"/>
    <w:rsid w:val="005604ED"/>
    <w:rsid w:val="005756BA"/>
    <w:rsid w:val="00580454"/>
    <w:rsid w:val="005821D8"/>
    <w:rsid w:val="00583C3D"/>
    <w:rsid w:val="005840BF"/>
    <w:rsid w:val="00585C5A"/>
    <w:rsid w:val="00590E7E"/>
    <w:rsid w:val="00592A93"/>
    <w:rsid w:val="005A406C"/>
    <w:rsid w:val="005B1DD5"/>
    <w:rsid w:val="005C6266"/>
    <w:rsid w:val="005D768A"/>
    <w:rsid w:val="005E1D45"/>
    <w:rsid w:val="00630A5F"/>
    <w:rsid w:val="00637365"/>
    <w:rsid w:val="0064571F"/>
    <w:rsid w:val="00647D0A"/>
    <w:rsid w:val="00647DF9"/>
    <w:rsid w:val="006579F9"/>
    <w:rsid w:val="00661995"/>
    <w:rsid w:val="0066634A"/>
    <w:rsid w:val="006677D8"/>
    <w:rsid w:val="006740B0"/>
    <w:rsid w:val="00681199"/>
    <w:rsid w:val="00690B2F"/>
    <w:rsid w:val="006A2714"/>
    <w:rsid w:val="006B12AD"/>
    <w:rsid w:val="006B56DC"/>
    <w:rsid w:val="006C18E4"/>
    <w:rsid w:val="006C1C19"/>
    <w:rsid w:val="006E53A3"/>
    <w:rsid w:val="006E6F5F"/>
    <w:rsid w:val="006F031A"/>
    <w:rsid w:val="006F2BE5"/>
    <w:rsid w:val="00704ADF"/>
    <w:rsid w:val="0071070C"/>
    <w:rsid w:val="00727EFF"/>
    <w:rsid w:val="007415DB"/>
    <w:rsid w:val="0078602E"/>
    <w:rsid w:val="0079680E"/>
    <w:rsid w:val="00796B87"/>
    <w:rsid w:val="007B64C4"/>
    <w:rsid w:val="007B659F"/>
    <w:rsid w:val="007B669C"/>
    <w:rsid w:val="007C24AA"/>
    <w:rsid w:val="007C48C8"/>
    <w:rsid w:val="007D2329"/>
    <w:rsid w:val="007D6C56"/>
    <w:rsid w:val="007F5F79"/>
    <w:rsid w:val="00834848"/>
    <w:rsid w:val="00835724"/>
    <w:rsid w:val="00842FC8"/>
    <w:rsid w:val="008904AE"/>
    <w:rsid w:val="008A0DA1"/>
    <w:rsid w:val="008B45EF"/>
    <w:rsid w:val="008C36C7"/>
    <w:rsid w:val="008D14C0"/>
    <w:rsid w:val="008D48AA"/>
    <w:rsid w:val="008E4098"/>
    <w:rsid w:val="008E4600"/>
    <w:rsid w:val="008E61B2"/>
    <w:rsid w:val="008F0462"/>
    <w:rsid w:val="00902290"/>
    <w:rsid w:val="009221A6"/>
    <w:rsid w:val="00935D0A"/>
    <w:rsid w:val="00940D6A"/>
    <w:rsid w:val="009479B0"/>
    <w:rsid w:val="009520FA"/>
    <w:rsid w:val="009718B4"/>
    <w:rsid w:val="00972F64"/>
    <w:rsid w:val="0099712F"/>
    <w:rsid w:val="00997D7D"/>
    <w:rsid w:val="009A676C"/>
    <w:rsid w:val="009C36EA"/>
    <w:rsid w:val="009D12D0"/>
    <w:rsid w:val="009D4335"/>
    <w:rsid w:val="009D4C11"/>
    <w:rsid w:val="009D7285"/>
    <w:rsid w:val="009E659C"/>
    <w:rsid w:val="009F07DD"/>
    <w:rsid w:val="00A03379"/>
    <w:rsid w:val="00A0439B"/>
    <w:rsid w:val="00A24495"/>
    <w:rsid w:val="00A245F4"/>
    <w:rsid w:val="00A341F8"/>
    <w:rsid w:val="00A454C1"/>
    <w:rsid w:val="00A50A7B"/>
    <w:rsid w:val="00A50B99"/>
    <w:rsid w:val="00A531C8"/>
    <w:rsid w:val="00A66147"/>
    <w:rsid w:val="00A66521"/>
    <w:rsid w:val="00A753EC"/>
    <w:rsid w:val="00A81F29"/>
    <w:rsid w:val="00A8251B"/>
    <w:rsid w:val="00AA6047"/>
    <w:rsid w:val="00AF5976"/>
    <w:rsid w:val="00B11D1E"/>
    <w:rsid w:val="00B23B95"/>
    <w:rsid w:val="00B2443F"/>
    <w:rsid w:val="00B26FB6"/>
    <w:rsid w:val="00B32A5A"/>
    <w:rsid w:val="00B37929"/>
    <w:rsid w:val="00B52D9D"/>
    <w:rsid w:val="00B56D28"/>
    <w:rsid w:val="00B87EB4"/>
    <w:rsid w:val="00B944DB"/>
    <w:rsid w:val="00BB03B3"/>
    <w:rsid w:val="00BC5737"/>
    <w:rsid w:val="00BD117C"/>
    <w:rsid w:val="00BF7D8F"/>
    <w:rsid w:val="00C074AE"/>
    <w:rsid w:val="00C137EC"/>
    <w:rsid w:val="00C22103"/>
    <w:rsid w:val="00C45D75"/>
    <w:rsid w:val="00C50D2E"/>
    <w:rsid w:val="00C6726B"/>
    <w:rsid w:val="00C71158"/>
    <w:rsid w:val="00C75298"/>
    <w:rsid w:val="00C75464"/>
    <w:rsid w:val="00C75A1F"/>
    <w:rsid w:val="00C80DDC"/>
    <w:rsid w:val="00C8639C"/>
    <w:rsid w:val="00C91008"/>
    <w:rsid w:val="00C92873"/>
    <w:rsid w:val="00CA446B"/>
    <w:rsid w:val="00CB5AC6"/>
    <w:rsid w:val="00CB6CE2"/>
    <w:rsid w:val="00CC4D6E"/>
    <w:rsid w:val="00CD46D7"/>
    <w:rsid w:val="00CD6962"/>
    <w:rsid w:val="00D0286C"/>
    <w:rsid w:val="00D10109"/>
    <w:rsid w:val="00D24C8A"/>
    <w:rsid w:val="00D26604"/>
    <w:rsid w:val="00D27549"/>
    <w:rsid w:val="00D30FC4"/>
    <w:rsid w:val="00D332E9"/>
    <w:rsid w:val="00D421C4"/>
    <w:rsid w:val="00D44568"/>
    <w:rsid w:val="00D46865"/>
    <w:rsid w:val="00D4709C"/>
    <w:rsid w:val="00D75159"/>
    <w:rsid w:val="00D83AB5"/>
    <w:rsid w:val="00D865DC"/>
    <w:rsid w:val="00D95700"/>
    <w:rsid w:val="00DB503D"/>
    <w:rsid w:val="00DC5A33"/>
    <w:rsid w:val="00DD0D93"/>
    <w:rsid w:val="00DD21C5"/>
    <w:rsid w:val="00DD3162"/>
    <w:rsid w:val="00DD4904"/>
    <w:rsid w:val="00E068EE"/>
    <w:rsid w:val="00E17E48"/>
    <w:rsid w:val="00E27D20"/>
    <w:rsid w:val="00E31617"/>
    <w:rsid w:val="00E50168"/>
    <w:rsid w:val="00E57478"/>
    <w:rsid w:val="00E6598A"/>
    <w:rsid w:val="00E66C22"/>
    <w:rsid w:val="00E736C6"/>
    <w:rsid w:val="00E74B48"/>
    <w:rsid w:val="00E818D0"/>
    <w:rsid w:val="00E83467"/>
    <w:rsid w:val="00E86958"/>
    <w:rsid w:val="00EB0423"/>
    <w:rsid w:val="00EB22D4"/>
    <w:rsid w:val="00EC3434"/>
    <w:rsid w:val="00EC4C3A"/>
    <w:rsid w:val="00ED2FB8"/>
    <w:rsid w:val="00ED49BE"/>
    <w:rsid w:val="00ED5CFA"/>
    <w:rsid w:val="00ED65E9"/>
    <w:rsid w:val="00EF1D4A"/>
    <w:rsid w:val="00F0742C"/>
    <w:rsid w:val="00F24A74"/>
    <w:rsid w:val="00F33C4E"/>
    <w:rsid w:val="00F43095"/>
    <w:rsid w:val="00F5109A"/>
    <w:rsid w:val="00F510E5"/>
    <w:rsid w:val="00F61E75"/>
    <w:rsid w:val="00F67686"/>
    <w:rsid w:val="00F71DC9"/>
    <w:rsid w:val="00F7208D"/>
    <w:rsid w:val="00F74BDE"/>
    <w:rsid w:val="00F90A8F"/>
    <w:rsid w:val="00F95E10"/>
    <w:rsid w:val="00FA14FD"/>
    <w:rsid w:val="00FA2DD3"/>
    <w:rsid w:val="00FC28C8"/>
    <w:rsid w:val="00FC3955"/>
    <w:rsid w:val="00FE39B4"/>
    <w:rsid w:val="00FF4CAE"/>
    <w:rsid w:val="0924B53D"/>
    <w:rsid w:val="0DD8AFAF"/>
    <w:rsid w:val="1BD9924D"/>
    <w:rsid w:val="1C3CA36B"/>
    <w:rsid w:val="23D74FB6"/>
    <w:rsid w:val="255426C3"/>
    <w:rsid w:val="2D434F6E"/>
    <w:rsid w:val="2EDAACAE"/>
    <w:rsid w:val="325C6290"/>
    <w:rsid w:val="37D82BD2"/>
    <w:rsid w:val="409F6CDF"/>
    <w:rsid w:val="40FD8B93"/>
    <w:rsid w:val="42F9AFD5"/>
    <w:rsid w:val="4408B1A1"/>
    <w:rsid w:val="515E8135"/>
    <w:rsid w:val="5162898C"/>
    <w:rsid w:val="5324E29E"/>
    <w:rsid w:val="58B0E262"/>
    <w:rsid w:val="5F9A3702"/>
    <w:rsid w:val="671DEB33"/>
    <w:rsid w:val="677FAFF7"/>
    <w:rsid w:val="67F5B1E5"/>
    <w:rsid w:val="6F8D72AB"/>
    <w:rsid w:val="6FA97C7B"/>
    <w:rsid w:val="70509220"/>
    <w:rsid w:val="74F46D05"/>
    <w:rsid w:val="77172DB1"/>
    <w:rsid w:val="7B64A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1E324"/>
  <w15:docId w15:val="{DA566139-F09A-490A-8F58-7B98E979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5"/>
      </w:numPr>
      <w:spacing w:before="300" w:after="0" w:line="288" w:lineRule="auto"/>
      <w:jc w:val="both"/>
      <w:outlineLvl w:val="0"/>
    </w:pPr>
    <w:rPr>
      <w:rFonts w:ascii="Arial" w:hAnsi="Arial" w:eastAsia="Times New Roman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5"/>
      </w:numPr>
      <w:spacing w:before="180" w:after="0" w:line="288" w:lineRule="auto"/>
      <w:jc w:val="both"/>
      <w:outlineLvl w:val="1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5"/>
      </w:numPr>
      <w:spacing w:before="180" w:after="0" w:line="288" w:lineRule="auto"/>
      <w:jc w:val="both"/>
      <w:outlineLvl w:val="2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5"/>
      </w:numPr>
      <w:spacing w:before="180" w:after="0" w:line="288" w:lineRule="auto"/>
      <w:jc w:val="both"/>
      <w:outlineLvl w:val="3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5"/>
      </w:numPr>
      <w:spacing w:before="240" w:after="0" w:line="360" w:lineRule="auto"/>
      <w:jc w:val="both"/>
      <w:outlineLvl w:val="4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5"/>
      </w:numPr>
      <w:spacing w:before="240" w:after="0" w:line="360" w:lineRule="auto"/>
      <w:jc w:val="both"/>
      <w:outlineLvl w:val="5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5"/>
      </w:numPr>
      <w:spacing w:before="240" w:after="0" w:line="280" w:lineRule="exact"/>
      <w:jc w:val="both"/>
      <w:outlineLvl w:val="6"/>
    </w:pPr>
    <w:rPr>
      <w:rFonts w:ascii="Arial" w:hAnsi="Arial" w:eastAsia="Times New Roman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5"/>
      </w:numPr>
      <w:spacing w:before="240" w:after="0" w:line="280" w:lineRule="exact"/>
      <w:jc w:val="both"/>
      <w:outlineLvl w:val="7"/>
    </w:pPr>
    <w:rPr>
      <w:rFonts w:ascii="Arial" w:hAnsi="Arial" w:eastAsia="Times New Roman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5"/>
      </w:numPr>
      <w:spacing w:before="240" w:after="0" w:line="280" w:lineRule="exact"/>
      <w:jc w:val="both"/>
      <w:outlineLvl w:val="8"/>
    </w:pPr>
    <w:rPr>
      <w:rFonts w:ascii="Arial" w:hAnsi="Arial" w:eastAsia="Times New Roman" w:cs="Times New Roman"/>
      <w:i/>
      <w:noProof/>
      <w:kern w:val="24"/>
      <w:sz w:val="18"/>
      <w:szCs w:val="20"/>
      <w:lang w:eastAsia="pl-PL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Default" w:customStyle="1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F43095"/>
  </w:style>
  <w:style w:type="character" w:styleId="Nagwek1Znak" w:customStyle="1">
    <w:name w:val="Nagłówek 1 Znak"/>
    <w:basedOn w:val="Domylnaczcionkaakapitu"/>
    <w:link w:val="Nagwek1"/>
    <w:rsid w:val="00DD0D93"/>
    <w:rPr>
      <w:rFonts w:ascii="Arial" w:hAnsi="Arial" w:eastAsia="Times New Roman" w:cs="Times New Roman"/>
      <w:b/>
      <w:noProof/>
      <w:szCs w:val="20"/>
      <w:lang w:eastAsia="pl-PL"/>
    </w:rPr>
  </w:style>
  <w:style w:type="character" w:styleId="Nagwek2Znak" w:customStyle="1">
    <w:name w:val="Nagłówek 2 Znak"/>
    <w:basedOn w:val="Domylnaczcionkaakapitu"/>
    <w:link w:val="Nagwek2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3Znak" w:customStyle="1">
    <w:name w:val="Nagłówek 3 Znak"/>
    <w:basedOn w:val="Domylnaczcionkaakapitu"/>
    <w:link w:val="Nagwek3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4Znak" w:customStyle="1">
    <w:name w:val="Nagłówek 4 Znak"/>
    <w:basedOn w:val="Domylnaczcionkaakapitu"/>
    <w:link w:val="Nagwek4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5Znak" w:customStyle="1">
    <w:name w:val="Nagłówek 5 Znak"/>
    <w:basedOn w:val="Domylnaczcionkaakapitu"/>
    <w:link w:val="Nagwek5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6Znak" w:customStyle="1">
    <w:name w:val="Nagłówek 6 Znak"/>
    <w:basedOn w:val="Domylnaczcionkaakapitu"/>
    <w:link w:val="Nagwek6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7Znak" w:customStyle="1">
    <w:name w:val="Nagłówek 7 Znak"/>
    <w:basedOn w:val="Domylnaczcionkaakapitu"/>
    <w:link w:val="Nagwek7"/>
    <w:rsid w:val="00DD0D93"/>
    <w:rPr>
      <w:rFonts w:ascii="Arial" w:hAnsi="Arial" w:eastAsia="Times New Roman" w:cs="Times New Roman"/>
      <w:noProof/>
      <w:kern w:val="24"/>
      <w:szCs w:val="20"/>
      <w:lang w:eastAsia="pl-PL"/>
    </w:rPr>
  </w:style>
  <w:style w:type="character" w:styleId="Nagwek8Znak" w:customStyle="1">
    <w:name w:val="Nagłówek 8 Znak"/>
    <w:basedOn w:val="Domylnaczcionkaakapitu"/>
    <w:link w:val="Nagwek8"/>
    <w:rsid w:val="00DD0D93"/>
    <w:rPr>
      <w:rFonts w:ascii="Arial" w:hAnsi="Arial" w:eastAsia="Times New Roman" w:cs="Times New Roman"/>
      <w:i/>
      <w:noProof/>
      <w:kern w:val="24"/>
      <w:szCs w:val="20"/>
      <w:lang w:eastAsia="pl-PL"/>
    </w:rPr>
  </w:style>
  <w:style w:type="character" w:styleId="Nagwek9Znak" w:customStyle="1">
    <w:name w:val="Nagłówek 9 Znak"/>
    <w:basedOn w:val="Domylnaczcionkaakapitu"/>
    <w:link w:val="Nagwek9"/>
    <w:rsid w:val="00DD0D93"/>
    <w:rPr>
      <w:rFonts w:ascii="Arial" w:hAnsi="Arial" w:eastAsia="Times New Roman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hAnsi="Arial" w:eastAsia="Times New Roman" w:cs="Times New Roman"/>
      <w:b/>
      <w:sz w:val="32"/>
      <w:szCs w:val="20"/>
      <w:lang w:eastAsia="ar-SA"/>
    </w:rPr>
  </w:style>
  <w:style w:type="character" w:styleId="TytuZnak" w:customStyle="1">
    <w:name w:val="Tytuł Znak"/>
    <w:basedOn w:val="Domylnaczcionkaakapitu"/>
    <w:link w:val="Tytu"/>
    <w:rsid w:val="00DD0D93"/>
    <w:rPr>
      <w:rFonts w:ascii="Arial" w:hAnsi="Arial" w:eastAsia="Times New Roman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DD0D93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hAnsi="Times New Roman" w:eastAsia="Times New Roman" w:cs="Times New Roman"/>
      <w:b/>
      <w:i/>
      <w:szCs w:val="24"/>
      <w:lang w:eastAsia="pl-PL"/>
    </w:rPr>
  </w:style>
  <w:style w:type="character" w:styleId="Tekstpodstawowy2Znak" w:customStyle="1">
    <w:name w:val="Tekst podstawowy 2 Znak"/>
    <w:basedOn w:val="Domylnaczcionkaakapitu"/>
    <w:link w:val="Tekstpodstawowy2"/>
    <w:rsid w:val="00C75298"/>
    <w:rPr>
      <w:rFonts w:ascii="Times New Roman" w:hAnsi="Times New Roman" w:eastAsia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Akapitzlist">
    <w:name w:val="List Paragraph"/>
    <w:basedOn w:val="Normalny"/>
    <w:uiPriority w:val="34"/>
    <w:qFormat/>
    <w:rsid w:val="00064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§ 1.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