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PROTOKÓŁ PRZEKAZANIA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>Sporządzony w dniu {{ protocol_date }} roku w Warszawie,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</w:rPr>
        <w:t xml:space="preserve">Strona przekazująca: </w:t>
      </w:r>
    </w:p>
    <w:p>
      <w:pPr/>
      <w:r>
        <w:rPr>
          <w:rFonts w:ascii="Times" w:hAnsi="Times" w:cs="Times"/>
          <w:sz w:val="22"/>
          <w:sz-cs w:val="22"/>
        </w:rPr>
        <w:t xml:space="preserve">Spółka B2B.net SA, z siedzibą w Al. Jerozolimskie 180, 02-486 Warszawa, NIP: 5711707392, z upoważnienia </w:t>
      </w:r>
    </w:p>
    <w:p>
      <w:pPr/>
      <w:r>
        <w:rPr>
          <w:rFonts w:ascii="Times" w:hAnsi="Times" w:cs="Times"/>
          <w:sz w:val="22"/>
          <w:sz-cs w:val="22"/>
        </w:rPr>
        <w:t xml:space="preserve">Artura Twardowskiego</w:t>
      </w:r>
    </w:p>
    <w:p>
      <w:pPr>
        <w:ind w:left="851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</w:rPr>
        <w:t xml:space="preserve">Strona przyjmująca:</w:t>
      </w:r>
    </w:p>
    <w:p>
      <w:pPr/>
      <w:r>
        <w:rPr>
          <w:rFonts w:ascii="Times" w:hAnsi="Times" w:cs="Times"/>
          <w:sz w:val="22"/>
          <w:sz-cs w:val="22"/>
        </w:rPr>
        <w:t>{{ participant_name }}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PRZEDMIOT PRZEKAZANIA: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  <w:u w:val="single"/>
        </w:rPr>
        <w:t xml:space="preserve">Dokument „Manual dla Sourcera”</w:t>
      </w:r>
    </w:p>
    <w:p>
      <w:pPr/>
      <w:r>
        <w:rPr>
          <w:rFonts w:ascii="Times" w:hAnsi="Times" w:cs="Times"/>
          <w:sz w:val="22"/>
          <w:sz-cs w:val="22"/>
          <w:i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Pan/Pani </w:t>
      </w:r>
      <w:r>
        <w:rPr>
          <w:rFonts w:ascii="Times" w:hAnsi="Times" w:cs="Times"/>
          <w:sz w:val="22"/>
          <w:sz-cs w:val="22"/>
        </w:rPr>
        <w:t xml:space="preserve">{{ participant_name }} </w:t>
      </w:r>
      <w:r>
        <w:rPr>
          <w:rFonts w:ascii="Times" w:hAnsi="Times" w:cs="Times"/>
          <w:sz w:val="22"/>
          <w:sz-cs w:val="22"/>
          <w:color w:val="000000"/>
        </w:rPr>
        <w:t xml:space="preserve">oświadcza, iż ma świadomość, że przekazany dokument ma status materiału poufnego. Jakiekolwiek kopiowanie, przetwarzanie i rozpowszechnianie całości lub części dokumentu jest zabronione.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Rekruter zobowiązuje się zachować w poufności i nie wykorzystywać dla własnych celów i korzyści (lub dla celów i korzyści osób trzecich) niniejszego dokumentu. Wykorzystywanie dokumentu możliwe jest tylko na potrzeby firmy B2B.net SA.</w:t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Naruszenie przez Sourcera obowiązków z zakresu zachowania poufności skutkować będzie naliczeniem kar umownych zgodnie z zawartą umową współpracy. 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  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Powyższy protokół został sporządzony w 2 jednobrzmiących egzemplarzach. 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  <w:b/>
        </w:rPr>
        <w:t xml:space="preserve">Strona przekazująca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Strona przyjmująca</w:t>
        <w:tab/>
        <w:t xml:space="preserve"/>
        <w:tab/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>{{ handover_name }}                                                                         ………………………………….</w:t>
      </w:r>
    </w:p>
    <w:p>
      <w:pPr>
        <w:ind w:left="7080" w:first-line="708"/>
      </w:pPr>
      <w:r>
        <w:rPr>
          <w:rFonts w:ascii="Times" w:hAnsi="Times" w:cs="Times"/>
          <w:sz w:val="22"/>
          <w:sz-cs w:val="22"/>
        </w:rPr>
        <w:t xml:space="preserve"> (podpis)</w:t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08" w:first-line="708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B2B.net S.A.</dc:creator>
  <cp:keywords/>
  <cp:lastModifiedBy>B2B.net S.A.</cp:lastModifiedBy>
  <dcterms:created>2022-06-30T16:34:00Z</dcterms:created>
  <dcterms:modified>2022-06-30T16:34:00Z</dcterms:modified>
  <dc:description/>
</cp:coreProperties>
</file>

<file path=docProps/meta.xml><?xml version="1.0" encoding="utf-8"?>
<meta xmlns="http://schemas.apple.com/cocoa/2006/metadata">
  <generator>CocoaOOXMLWriter/2685.6</generator>
</meta>
</file>