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5CC" w:rsidRDefault="003A15CC" w:rsidP="003A15CC">
      <w:pPr>
        <w:ind w:firstLine="567"/>
        <w:jc w:val="center"/>
        <w:rPr>
          <w:b/>
          <w:sz w:val="32"/>
          <w:lang w:val="ru-RU"/>
        </w:rPr>
      </w:pPr>
      <w:r w:rsidRPr="004B791C">
        <w:rPr>
          <w:b/>
          <w:lang w:val="ru-RU"/>
        </w:rPr>
        <w:t>ЛАБОРАТОРНАЯ</w:t>
      </w:r>
      <w:r w:rsidRPr="004B791C">
        <w:rPr>
          <w:b/>
          <w:sz w:val="32"/>
          <w:lang w:val="ru-RU"/>
        </w:rPr>
        <w:t xml:space="preserve"> РАБОТА № 1</w:t>
      </w:r>
    </w:p>
    <w:p w:rsidR="003A15CC" w:rsidRPr="004B791C" w:rsidRDefault="003A15CC" w:rsidP="003A15CC">
      <w:pPr>
        <w:ind w:firstLine="567"/>
        <w:jc w:val="center"/>
        <w:rPr>
          <w:lang w:val="ru-RU"/>
        </w:rPr>
      </w:pPr>
      <w:r w:rsidRPr="004B791C">
        <w:rPr>
          <w:b/>
          <w:sz w:val="26"/>
          <w:szCs w:val="26"/>
          <w:lang w:val="ru-RU"/>
        </w:rPr>
        <w:t>Цветовые</w:t>
      </w:r>
      <w:r w:rsidRPr="004B791C">
        <w:rPr>
          <w:b/>
          <w:sz w:val="32"/>
          <w:lang w:val="ru-RU"/>
        </w:rPr>
        <w:t xml:space="preserve"> модели</w:t>
      </w:r>
      <w:r w:rsidRPr="004B791C">
        <w:rPr>
          <w:b/>
          <w:sz w:val="32"/>
          <w:lang w:val="ru-RU"/>
        </w:rPr>
        <w:br/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Цель работы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Изучить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2D7DAE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>, рассмотреть принципы преобразования между цветовыми пространствами и разработать настольное приложение.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Задачи работы</w:t>
      </w:r>
    </w:p>
    <w:p w:rsidR="00935E10" w:rsidRPr="00935E10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>В ходе выполнения лабораторной работы были поставлены следующие задачи:</w:t>
      </w:r>
      <w:r w:rsidR="00935E10" w:rsidRPr="00935E10">
        <w:rPr>
          <w:sz w:val="24"/>
          <w:szCs w:val="24"/>
          <w:lang w:val="ru-RU"/>
        </w:rPr>
        <w:t xml:space="preserve"> 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И</w:t>
      </w:r>
      <w:r w:rsidR="003A15CC" w:rsidRPr="00935E10">
        <w:rPr>
          <w:sz w:val="24"/>
          <w:szCs w:val="24"/>
          <w:lang w:val="ru-RU"/>
        </w:rPr>
        <w:t xml:space="preserve">зучить основные цветовые модели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HSV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XYZ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CIELAB</w:t>
      </w:r>
      <w:r w:rsidR="003A15CC" w:rsidRPr="00935E10">
        <w:rPr>
          <w:sz w:val="24"/>
          <w:szCs w:val="24"/>
          <w:lang w:val="ru-RU"/>
        </w:rPr>
        <w:t xml:space="preserve"> (</w:t>
      </w:r>
      <w:r w:rsidR="003A15CC" w:rsidRPr="00935E10">
        <w:rPr>
          <w:sz w:val="24"/>
          <w:szCs w:val="24"/>
        </w:rPr>
        <w:t>Lab</w:t>
      </w:r>
      <w:r w:rsidR="003A15CC" w:rsidRPr="00935E10">
        <w:rPr>
          <w:sz w:val="24"/>
          <w:szCs w:val="24"/>
          <w:lang w:val="ru-RU"/>
        </w:rPr>
        <w:t>);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ассмотреть математические принципы преобразования между моделями;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 xml:space="preserve">еализовать приложение для отображения цвета в моделях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>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Д</w:t>
      </w:r>
      <w:r w:rsidR="003A15CC" w:rsidRPr="00935E10">
        <w:rPr>
          <w:sz w:val="24"/>
          <w:szCs w:val="24"/>
          <w:lang w:val="ru-RU"/>
        </w:rPr>
        <w:t>обавить числовой ввод, ползунки и выбор цвета из палитры;</w:t>
      </w:r>
    </w:p>
    <w:p w:rsidR="003A15CC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еализовать автоматический пересчёт компонентов при изменении цвета.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Использованные средства разработки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Для разработки использовались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++17 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Widgets</w:t>
      </w:r>
      <w:r w:rsidRPr="004B791C">
        <w:rPr>
          <w:sz w:val="24"/>
          <w:szCs w:val="24"/>
          <w:lang w:val="ru-RU"/>
        </w:rPr>
        <w:t xml:space="preserve"> 6. 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Creator</w:t>
      </w:r>
      <w:r w:rsidRPr="004B791C">
        <w:rPr>
          <w:sz w:val="24"/>
          <w:szCs w:val="24"/>
          <w:lang w:val="ru-RU"/>
        </w:rPr>
        <w:t xml:space="preserve"> применялся для создания и сборки приложения.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Git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GitHub</w:t>
      </w:r>
      <w:r w:rsidRPr="004B791C">
        <w:rPr>
          <w:sz w:val="24"/>
          <w:szCs w:val="24"/>
          <w:lang w:val="ru-RU"/>
        </w:rPr>
        <w:t xml:space="preserve"> использовались для хранения исходного кода и контроля версий.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Ход выполнения работы</w:t>
      </w:r>
    </w:p>
    <w:p w:rsidR="003A15CC" w:rsidRDefault="003A15CC" w:rsidP="003A15CC">
      <w:pPr>
        <w:ind w:firstLine="567"/>
        <w:rPr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1. </w:t>
      </w:r>
      <w:r>
        <w:rPr>
          <w:szCs w:val="24"/>
          <w:lang w:val="ru-RU"/>
        </w:rPr>
        <w:t>И</w:t>
      </w:r>
      <w:r w:rsidRPr="004B791C">
        <w:rPr>
          <w:sz w:val="24"/>
          <w:szCs w:val="24"/>
          <w:lang w:val="ru-RU"/>
        </w:rPr>
        <w:t xml:space="preserve">зучены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 xml:space="preserve">).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является аддитивной моделью и используется для отображения цвета на экранах.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применяется в полиграфии.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позволяют описывать цвет через оттенок, насыщенность и яркость.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относятся к аппаратно-</w:t>
      </w:r>
      <w:r w:rsidRPr="002D7DAE">
        <w:rPr>
          <w:sz w:val="24"/>
          <w:szCs w:val="24"/>
          <w:lang w:val="ru-RU"/>
        </w:rPr>
        <w:t>независимым цветовым пространствам</w:t>
      </w:r>
      <w:r>
        <w:rPr>
          <w:szCs w:val="24"/>
          <w:lang w:val="ru-RU"/>
        </w:rPr>
        <w:t>.</w:t>
      </w:r>
    </w:p>
    <w:p w:rsidR="003A15CC" w:rsidRDefault="003A15CC" w:rsidP="00935E10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2. Реализована математическая часть приложения. </w:t>
      </w:r>
      <w:r>
        <w:rPr>
          <w:szCs w:val="24"/>
          <w:lang w:val="ru-RU"/>
        </w:rPr>
        <w:t>Р</w:t>
      </w:r>
      <w:r w:rsidRPr="004B791C">
        <w:rPr>
          <w:sz w:val="24"/>
          <w:szCs w:val="24"/>
          <w:lang w:val="ru-RU"/>
        </w:rPr>
        <w:t xml:space="preserve">азработаны преобразования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  <w:r w:rsidR="00935E10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Преобразование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выполняется после нормализации компонентов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/ 255.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Чёрная составляющая определяется формулой: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= 1 </w:t>
      </w:r>
      <w:r>
        <w:rPr>
          <w:sz w:val="24"/>
          <w:szCs w:val="24"/>
          <w:lang w:val="ru-RU"/>
        </w:rPr>
        <w:t>–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max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(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Если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≠ 1, остальные компоненты вычисляются следующим образом: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Обратное преобразование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выполняется по формулам: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сначала находятся максимальная и минимальная нормализованные </w:t>
      </w:r>
      <w:r w:rsidRPr="004B791C">
        <w:rPr>
          <w:sz w:val="24"/>
          <w:szCs w:val="24"/>
          <w:lang w:val="ru-RU"/>
        </w:rPr>
        <w:lastRenderedPageBreak/>
        <w:t xml:space="preserve">компоненты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 Светлота вычисляется по формуле: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= (</w:t>
      </w:r>
      <w:r w:rsidRPr="004B791C">
        <w:rPr>
          <w:sz w:val="24"/>
          <w:szCs w:val="24"/>
        </w:rPr>
        <w:t>max</w:t>
      </w:r>
      <w:r w:rsidRPr="004B791C">
        <w:rPr>
          <w:sz w:val="24"/>
          <w:szCs w:val="24"/>
          <w:lang w:val="ru-RU"/>
        </w:rPr>
        <w:t xml:space="preserve"> + </w:t>
      </w:r>
      <w:r w:rsidRPr="004B791C">
        <w:rPr>
          <w:sz w:val="24"/>
          <w:szCs w:val="24"/>
        </w:rPr>
        <w:t>min</w:t>
      </w:r>
      <w:r w:rsidRPr="004B791C">
        <w:rPr>
          <w:sz w:val="24"/>
          <w:szCs w:val="24"/>
          <w:lang w:val="ru-RU"/>
        </w:rPr>
        <w:t>) / 2.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определяется цветность: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|2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− 1|) ×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>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После вычисления промежуточных компонентов полученные значения переводятся обратно в диапазон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3. Разработано приложение </w:t>
      </w:r>
      <w:r w:rsidRPr="004B791C">
        <w:rPr>
          <w:sz w:val="24"/>
          <w:szCs w:val="24"/>
        </w:rPr>
        <w:t>ColorConverter</w:t>
      </w:r>
      <w:r w:rsidRPr="004B791C">
        <w:rPr>
          <w:sz w:val="24"/>
          <w:szCs w:val="24"/>
          <w:lang w:val="ru-RU"/>
        </w:rPr>
        <w:t xml:space="preserve">. Интерфейс содержит отдельные блоки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. Пользователь может изменять цвет с помощью числового ввода, ползунков и стандартной палитры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QColorDialog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4. Для управления состоянием приложения создан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. После изменения любой компоненты выполняется автоматический пересчёт остальных цветовых моделей. После вычислений обновляются значения в интерфейсе и область предварительного просмотра цвета.</w:t>
      </w:r>
      <w:r>
        <w:rPr>
          <w:sz w:val="24"/>
          <w:szCs w:val="24"/>
          <w:lang w:val="ru-RU"/>
        </w:rPr>
        <w:t xml:space="preserve">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5. Реализована проверка диапазонов значений.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использует диапазон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255,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100%,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: </w:t>
      </w:r>
      <w:r w:rsidRPr="004B791C">
        <w:rPr>
          <w:sz w:val="24"/>
          <w:szCs w:val="24"/>
        </w:rPr>
        <w:t>H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360°,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100%. Добавлено предупреждение при округлении значений или выходе за допустимые границы.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Проблемы и способы решения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Основной проблемой была синхронизация нескольких цветовых моделей. Для решения вся логика изменения цвета была перенесена в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, который выполняет единый пересчёт всех моделей.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Также была решена проблема повторного вызова обработчиков интерфейса при обновлении значений с помощью блокировки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>-сигналов.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b/>
          <w:sz w:val="26"/>
          <w:szCs w:val="26"/>
          <w:lang w:val="ru-RU"/>
        </w:rPr>
        <w:t>Вывод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В ходе лабораторной работы были изучены основные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="00345DE7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345DE7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 xml:space="preserve">, а также принципы преобразования между </w:t>
      </w:r>
      <w:r w:rsidR="00345DE7">
        <w:rPr>
          <w:sz w:val="24"/>
          <w:szCs w:val="24"/>
          <w:lang w:val="ru-RU"/>
        </w:rPr>
        <w:t>цветовыми моделями</w:t>
      </w:r>
      <w:r w:rsidRPr="004B791C">
        <w:rPr>
          <w:sz w:val="24"/>
          <w:szCs w:val="24"/>
          <w:lang w:val="ru-RU"/>
        </w:rPr>
        <w:t xml:space="preserve">. Было разработано настольное приложение </w:t>
      </w:r>
      <w:r w:rsidRPr="004B791C">
        <w:rPr>
          <w:sz w:val="24"/>
          <w:szCs w:val="24"/>
        </w:rPr>
        <w:t>ColorConverter</w:t>
      </w:r>
      <w:bookmarkStart w:id="0" w:name="_GoBack"/>
      <w:bookmarkEnd w:id="0"/>
      <w:r w:rsidRPr="004B791C">
        <w:rPr>
          <w:sz w:val="24"/>
          <w:szCs w:val="24"/>
          <w:lang w:val="ru-RU"/>
        </w:rPr>
        <w:t xml:space="preserve">. Приложение позволяет задавать цвет несколькими способами, автоматически пересчитывать значения моделей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3A15CC">
        <w:rPr>
          <w:sz w:val="24"/>
          <w:szCs w:val="24"/>
          <w:lang w:val="ru-RU"/>
        </w:rPr>
        <w:t>отображать результат в удобном виде</w:t>
      </w:r>
      <w:r>
        <w:rPr>
          <w:szCs w:val="24"/>
          <w:lang w:val="ru-RU"/>
        </w:rPr>
        <w:t>.</w:t>
      </w:r>
    </w:p>
    <w:p w:rsidR="004B791C" w:rsidRPr="003A15CC" w:rsidRDefault="004B791C" w:rsidP="003A15CC">
      <w:pPr>
        <w:rPr>
          <w:lang w:val="ru-RU"/>
        </w:rPr>
      </w:pPr>
    </w:p>
    <w:sectPr w:rsidR="004B791C" w:rsidRPr="003A15CC" w:rsidSect="00034616">
      <w:footerReference w:type="default" r:id="rId8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1F78" w:rsidRDefault="00871F78">
      <w:pPr>
        <w:spacing w:after="0" w:line="240" w:lineRule="auto"/>
      </w:pPr>
      <w:r>
        <w:separator/>
      </w:r>
    </w:p>
  </w:endnote>
  <w:endnote w:type="continuationSeparator" w:id="0">
    <w:p w:rsidR="00871F78" w:rsidRDefault="00871F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2D4" w:rsidRDefault="009261D5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345DE7">
      <w:rPr>
        <w:noProof/>
        <w:sz w:val="20"/>
      </w:rPr>
      <w:t>2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1F78" w:rsidRDefault="00871F78">
      <w:pPr>
        <w:spacing w:after="0" w:line="240" w:lineRule="auto"/>
      </w:pPr>
      <w:r>
        <w:separator/>
      </w:r>
    </w:p>
  </w:footnote>
  <w:footnote w:type="continuationSeparator" w:id="0">
    <w:p w:rsidR="00871F78" w:rsidRDefault="00871F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73B"/>
    <w:multiLevelType w:val="hybridMultilevel"/>
    <w:tmpl w:val="F86E5A64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1A031351"/>
    <w:multiLevelType w:val="hybridMultilevel"/>
    <w:tmpl w:val="78F4885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1F373F90"/>
    <w:multiLevelType w:val="hybridMultilevel"/>
    <w:tmpl w:val="55D43DEA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D08CB"/>
    <w:multiLevelType w:val="hybridMultilevel"/>
    <w:tmpl w:val="2A16D9C0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52EE4330"/>
    <w:multiLevelType w:val="hybridMultilevel"/>
    <w:tmpl w:val="88442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B6DB0"/>
    <w:multiLevelType w:val="hybridMultilevel"/>
    <w:tmpl w:val="AEE2B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513DB9"/>
    <w:multiLevelType w:val="hybridMultilevel"/>
    <w:tmpl w:val="216207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7600DE"/>
    <w:multiLevelType w:val="hybridMultilevel"/>
    <w:tmpl w:val="3CFE2FF6"/>
    <w:lvl w:ilvl="0" w:tplc="265272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2011BF"/>
    <w:multiLevelType w:val="hybridMultilevel"/>
    <w:tmpl w:val="EDD46AD0"/>
    <w:lvl w:ilvl="0" w:tplc="9F5CFB30">
      <w:start w:val="2"/>
      <w:numFmt w:val="bullet"/>
      <w:lvlText w:val="•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78900F4B"/>
    <w:multiLevelType w:val="hybridMultilevel"/>
    <w:tmpl w:val="4072CDD6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0"/>
  </w:num>
  <w:num w:numId="13">
    <w:abstractNumId w:val="13"/>
  </w:num>
  <w:num w:numId="14">
    <w:abstractNumId w:val="18"/>
  </w:num>
  <w:num w:numId="15">
    <w:abstractNumId w:val="14"/>
  </w:num>
  <w:num w:numId="16">
    <w:abstractNumId w:val="16"/>
  </w:num>
  <w:num w:numId="17">
    <w:abstractNumId w:val="11"/>
  </w:num>
  <w:num w:numId="18">
    <w:abstractNumId w:val="15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2184"/>
    <w:rsid w:val="00237096"/>
    <w:rsid w:val="0029639D"/>
    <w:rsid w:val="002D7DAE"/>
    <w:rsid w:val="00326F90"/>
    <w:rsid w:val="00345DE7"/>
    <w:rsid w:val="003A15CC"/>
    <w:rsid w:val="004B791C"/>
    <w:rsid w:val="004F0C15"/>
    <w:rsid w:val="005574BB"/>
    <w:rsid w:val="00820340"/>
    <w:rsid w:val="00871F78"/>
    <w:rsid w:val="009261D5"/>
    <w:rsid w:val="00935E10"/>
    <w:rsid w:val="00A222D4"/>
    <w:rsid w:val="00AA1D8D"/>
    <w:rsid w:val="00B47730"/>
    <w:rsid w:val="00CB0664"/>
    <w:rsid w:val="00D71458"/>
    <w:rsid w:val="00EE1F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51DDA"/>
  <w14:defaultImageDpi w14:val="300"/>
  <w15:docId w15:val="{89C70038-0273-4B41-BC55-849D8F85D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3A15CC"/>
    <w:pPr>
      <w:spacing w:line="360" w:lineRule="auto"/>
      <w:ind w:firstLine="720"/>
      <w:contextualSpacing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</w:pPr>
  </w:style>
  <w:style w:type="paragraph" w:styleId="25">
    <w:name w:val="List 2"/>
    <w:basedOn w:val="a1"/>
    <w:uiPriority w:val="99"/>
    <w:unhideWhenUsed/>
    <w:rsid w:val="00326F90"/>
    <w:pPr>
      <w:ind w:left="720" w:hanging="360"/>
    </w:pPr>
  </w:style>
  <w:style w:type="paragraph" w:styleId="35">
    <w:name w:val="List 3"/>
    <w:basedOn w:val="a1"/>
    <w:uiPriority w:val="99"/>
    <w:unhideWhenUsed/>
    <w:rsid w:val="00326F90"/>
    <w:pPr>
      <w:ind w:left="1080" w:hanging="360"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20AA68-76BC-4545-948E-879467473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533</Words>
  <Characters>3040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— Цветовые модели</vt:lpstr>
      <vt:lpstr/>
    </vt:vector>
  </TitlesOfParts>
  <Manager/>
  <Company/>
  <LinksUpToDate>false</LinksUpToDate>
  <CharactersWithSpaces>3566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— Цветовые модели</dc:title>
  <dc:subject>Вариант 6: CMYK ↔ RGB ↔ HLS</dc:subject>
  <dc:creator/>
  <cp:keywords>RGB, CMYK, HLS, Qt, C++</cp:keywords>
  <dc:description>generated by python-docx</dc:description>
  <cp:lastModifiedBy>starka</cp:lastModifiedBy>
  <cp:revision>8</cp:revision>
  <dcterms:created xsi:type="dcterms:W3CDTF">2013-12-23T23:15:00Z</dcterms:created>
  <dcterms:modified xsi:type="dcterms:W3CDTF">2026-09-24T16:47:00Z</dcterms:modified>
  <cp:category/>
</cp:coreProperties>
</file>