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5CC" w:rsidRDefault="003A15CC" w:rsidP="003A15CC">
      <w:pPr>
        <w:ind w:firstLine="567"/>
        <w:jc w:val="center"/>
        <w:rPr>
          <w:b/>
          <w:sz w:val="32"/>
          <w:lang w:val="ru-RU"/>
        </w:rPr>
      </w:pPr>
      <w:r w:rsidRPr="004B791C">
        <w:rPr>
          <w:b/>
          <w:lang w:val="ru-RU"/>
        </w:rPr>
        <w:t>ЛАБОРАТОРНАЯ</w:t>
      </w:r>
      <w:r w:rsidRPr="004B791C">
        <w:rPr>
          <w:b/>
          <w:sz w:val="32"/>
          <w:lang w:val="ru-RU"/>
        </w:rPr>
        <w:t xml:space="preserve"> РАБОТА № 1</w:t>
      </w:r>
    </w:p>
    <w:p w:rsidR="003A15CC" w:rsidRPr="004B791C" w:rsidRDefault="003A15CC" w:rsidP="003A15CC">
      <w:pPr>
        <w:ind w:firstLine="567"/>
        <w:jc w:val="center"/>
        <w:rPr>
          <w:lang w:val="ru-RU"/>
        </w:rPr>
      </w:pPr>
      <w:r w:rsidRPr="004B791C">
        <w:rPr>
          <w:b/>
          <w:sz w:val="26"/>
          <w:szCs w:val="26"/>
          <w:lang w:val="ru-RU"/>
        </w:rPr>
        <w:t>Цветовые</w:t>
      </w:r>
      <w:r w:rsidRPr="004B791C">
        <w:rPr>
          <w:b/>
          <w:sz w:val="32"/>
          <w:lang w:val="ru-RU"/>
        </w:rPr>
        <w:t xml:space="preserve"> модели</w:t>
      </w:r>
      <w:r w:rsidRPr="004B791C">
        <w:rPr>
          <w:b/>
          <w:sz w:val="32"/>
          <w:lang w:val="ru-RU"/>
        </w:rPr>
        <w:br/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Цель работы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Изучить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>)</w:t>
      </w:r>
      <w:r w:rsidR="002D7DAE">
        <w:rPr>
          <w:sz w:val="24"/>
          <w:szCs w:val="24"/>
          <w:lang w:val="ru-RU"/>
        </w:rPr>
        <w:t xml:space="preserve"> и график МКО</w:t>
      </w:r>
      <w:r w:rsidRPr="004B791C">
        <w:rPr>
          <w:sz w:val="24"/>
          <w:szCs w:val="24"/>
          <w:lang w:val="ru-RU"/>
        </w:rPr>
        <w:t>, рассмотреть принципы преобразования между цветовыми пространствами и разработать настольное приложение.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Задачи работы</w:t>
      </w:r>
    </w:p>
    <w:p w:rsidR="00935E10" w:rsidRPr="00935E10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>В ходе выполнения лабораторной работы были поставлены следующие задачи:</w:t>
      </w:r>
      <w:r w:rsidR="00935E10" w:rsidRPr="00935E10">
        <w:rPr>
          <w:sz w:val="24"/>
          <w:szCs w:val="24"/>
          <w:lang w:val="ru-RU"/>
        </w:rPr>
        <w:t xml:space="preserve"> 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И</w:t>
      </w:r>
      <w:r w:rsidR="003A15CC" w:rsidRPr="00935E10">
        <w:rPr>
          <w:sz w:val="24"/>
          <w:szCs w:val="24"/>
          <w:lang w:val="ru-RU"/>
        </w:rPr>
        <w:t xml:space="preserve">зучить основные цветовые модели </w:t>
      </w:r>
      <w:r w:rsidR="003A15CC" w:rsidRPr="00935E10">
        <w:rPr>
          <w:sz w:val="24"/>
          <w:szCs w:val="24"/>
        </w:rPr>
        <w:t>RGB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CMYK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HSV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HLS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XYZ</w:t>
      </w:r>
      <w:r w:rsidR="003A15CC" w:rsidRPr="00935E10">
        <w:rPr>
          <w:sz w:val="24"/>
          <w:szCs w:val="24"/>
          <w:lang w:val="ru-RU"/>
        </w:rPr>
        <w:t xml:space="preserve"> и </w:t>
      </w:r>
      <w:r w:rsidR="003A15CC" w:rsidRPr="00935E10">
        <w:rPr>
          <w:sz w:val="24"/>
          <w:szCs w:val="24"/>
        </w:rPr>
        <w:t>CIELAB</w:t>
      </w:r>
      <w:r w:rsidR="003A15CC" w:rsidRPr="00935E10">
        <w:rPr>
          <w:sz w:val="24"/>
          <w:szCs w:val="24"/>
          <w:lang w:val="ru-RU"/>
        </w:rPr>
        <w:t xml:space="preserve"> (</w:t>
      </w:r>
      <w:r w:rsidR="003A15CC" w:rsidRPr="00935E10">
        <w:rPr>
          <w:sz w:val="24"/>
          <w:szCs w:val="24"/>
        </w:rPr>
        <w:t>Lab</w:t>
      </w:r>
      <w:r w:rsidR="003A15CC" w:rsidRPr="00935E10">
        <w:rPr>
          <w:sz w:val="24"/>
          <w:szCs w:val="24"/>
          <w:lang w:val="ru-RU"/>
        </w:rPr>
        <w:t>);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>ассмотреть математические принципы преобразования между моделями;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 xml:space="preserve">еализовать приложение для отображения цвета в моделях </w:t>
      </w:r>
      <w:r w:rsidR="003A15CC" w:rsidRPr="00935E10">
        <w:rPr>
          <w:sz w:val="24"/>
          <w:szCs w:val="24"/>
        </w:rPr>
        <w:t>RGB</w:t>
      </w:r>
      <w:r w:rsidR="003A15CC" w:rsidRPr="00935E10">
        <w:rPr>
          <w:sz w:val="24"/>
          <w:szCs w:val="24"/>
          <w:lang w:val="ru-RU"/>
        </w:rPr>
        <w:t xml:space="preserve">, </w:t>
      </w:r>
      <w:r w:rsidR="003A15CC" w:rsidRPr="00935E10">
        <w:rPr>
          <w:sz w:val="24"/>
          <w:szCs w:val="24"/>
        </w:rPr>
        <w:t>CMYK</w:t>
      </w:r>
      <w:r w:rsidR="003A15CC" w:rsidRPr="00935E10">
        <w:rPr>
          <w:sz w:val="24"/>
          <w:szCs w:val="24"/>
          <w:lang w:val="ru-RU"/>
        </w:rPr>
        <w:t xml:space="preserve"> и </w:t>
      </w:r>
      <w:r w:rsidR="003A15CC" w:rsidRPr="00935E10">
        <w:rPr>
          <w:sz w:val="24"/>
          <w:szCs w:val="24"/>
        </w:rPr>
        <w:t>HLS</w:t>
      </w:r>
      <w:r w:rsidR="003A15CC" w:rsidRPr="00935E10">
        <w:rPr>
          <w:sz w:val="24"/>
          <w:szCs w:val="24"/>
          <w:lang w:val="ru-RU"/>
        </w:rPr>
        <w:t>;</w:t>
      </w:r>
    </w:p>
    <w:p w:rsidR="00935E10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Д</w:t>
      </w:r>
      <w:r w:rsidR="003A15CC" w:rsidRPr="00935E10">
        <w:rPr>
          <w:sz w:val="24"/>
          <w:szCs w:val="24"/>
          <w:lang w:val="ru-RU"/>
        </w:rPr>
        <w:t>обавить числовой ввод, ползунки и выбор цвета из палитры;</w:t>
      </w:r>
    </w:p>
    <w:p w:rsidR="003A15CC" w:rsidRPr="00935E10" w:rsidRDefault="00935E10" w:rsidP="00935E10">
      <w:pPr>
        <w:pStyle w:val="ae"/>
        <w:numPr>
          <w:ilvl w:val="0"/>
          <w:numId w:val="19"/>
        </w:numPr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</w:t>
      </w:r>
      <w:r w:rsidR="003A15CC" w:rsidRPr="00935E10">
        <w:rPr>
          <w:sz w:val="24"/>
          <w:szCs w:val="24"/>
          <w:lang w:val="ru-RU"/>
        </w:rPr>
        <w:t>еализовать автоматический пересчёт компонентов при изменении цвета.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Использованные средства разработки</w:t>
      </w:r>
    </w:p>
    <w:p w:rsidR="002D7DAE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Для разработки использовались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++17 и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Widgets</w:t>
      </w:r>
      <w:r w:rsidRPr="004B791C">
        <w:rPr>
          <w:sz w:val="24"/>
          <w:szCs w:val="24"/>
          <w:lang w:val="ru-RU"/>
        </w:rPr>
        <w:t xml:space="preserve"> 6. </w:t>
      </w:r>
    </w:p>
    <w:p w:rsidR="002D7DAE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Creator</w:t>
      </w:r>
      <w:r w:rsidRPr="004B791C">
        <w:rPr>
          <w:sz w:val="24"/>
          <w:szCs w:val="24"/>
          <w:lang w:val="ru-RU"/>
        </w:rPr>
        <w:t xml:space="preserve"> применялся для создания и сборки приложения. 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</w:rPr>
        <w:t>Git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GitHub</w:t>
      </w:r>
      <w:r w:rsidRPr="004B791C">
        <w:rPr>
          <w:sz w:val="24"/>
          <w:szCs w:val="24"/>
          <w:lang w:val="ru-RU"/>
        </w:rPr>
        <w:t xml:space="preserve"> использовались для хранения исходного кода и контроля версий.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Ход выполнения работы</w:t>
      </w:r>
    </w:p>
    <w:p w:rsidR="003A15CC" w:rsidRDefault="003A15CC" w:rsidP="003A15CC">
      <w:pPr>
        <w:ind w:firstLine="567"/>
        <w:rPr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1. </w:t>
      </w:r>
      <w:r>
        <w:rPr>
          <w:szCs w:val="24"/>
          <w:lang w:val="ru-RU"/>
        </w:rPr>
        <w:t>И</w:t>
      </w:r>
      <w:r w:rsidRPr="004B791C">
        <w:rPr>
          <w:sz w:val="24"/>
          <w:szCs w:val="24"/>
          <w:lang w:val="ru-RU"/>
        </w:rPr>
        <w:t xml:space="preserve">зучены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 xml:space="preserve">).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является аддитивной моделью и используется для отображения цвета на экранах.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применяется в полиграфии.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позволяют описывать цвет через оттенок, насыщенность и яркость. </w:t>
      </w:r>
      <w:r w:rsidRPr="004B791C">
        <w:rPr>
          <w:sz w:val="24"/>
          <w:szCs w:val="24"/>
        </w:rPr>
        <w:t>XYZ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относятся к аппаратно-</w:t>
      </w:r>
      <w:r w:rsidRPr="002D7DAE">
        <w:rPr>
          <w:sz w:val="24"/>
          <w:szCs w:val="24"/>
          <w:lang w:val="ru-RU"/>
        </w:rPr>
        <w:t>независимым цветовым пространствам</w:t>
      </w:r>
      <w:r>
        <w:rPr>
          <w:szCs w:val="24"/>
          <w:lang w:val="ru-RU"/>
        </w:rPr>
        <w:t>.</w:t>
      </w:r>
    </w:p>
    <w:p w:rsidR="003A15CC" w:rsidRDefault="003A15CC" w:rsidP="00935E10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2. Реализована математическая часть приложения. </w:t>
      </w:r>
      <w:r>
        <w:rPr>
          <w:szCs w:val="24"/>
          <w:lang w:val="ru-RU"/>
        </w:rPr>
        <w:t>Р</w:t>
      </w:r>
      <w:r w:rsidRPr="004B791C">
        <w:rPr>
          <w:sz w:val="24"/>
          <w:szCs w:val="24"/>
          <w:lang w:val="ru-RU"/>
        </w:rPr>
        <w:t xml:space="preserve">азработаны преобразования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</w:t>
      </w:r>
      <w:r w:rsidR="00935E10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Преобразование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в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выполняется после нормализации компонентов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/ 255,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/ 255,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=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/ 255.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Чёрная составляющая определяется формулой: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 = 1 </w:t>
      </w:r>
      <w:r>
        <w:rPr>
          <w:sz w:val="24"/>
          <w:szCs w:val="24"/>
          <w:lang w:val="ru-RU"/>
        </w:rPr>
        <w:t>–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max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(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Если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 ≠ 1, остальные компоненты вычисляются следующим образом: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M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Y</w:t>
      </w:r>
      <w:r w:rsidRPr="004B791C">
        <w:rPr>
          <w:sz w:val="24"/>
          <w:szCs w:val="24"/>
          <w:lang w:val="ru-RU"/>
        </w:rPr>
        <w:t xml:space="preserve"> = (1 −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 xml:space="preserve">) /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Обратное преобразование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в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выполняется по формулам: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R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G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M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),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B</w:t>
      </w:r>
      <w:r w:rsidRPr="004B791C">
        <w:rPr>
          <w:sz w:val="24"/>
          <w:szCs w:val="24"/>
          <w:lang w:val="ru-RU"/>
        </w:rPr>
        <w:t xml:space="preserve"> = 255 × (1 − </w:t>
      </w:r>
      <w:r w:rsidRPr="004B791C">
        <w:rPr>
          <w:sz w:val="24"/>
          <w:szCs w:val="24"/>
        </w:rPr>
        <w:t>Y</w:t>
      </w:r>
      <w:r w:rsidRPr="004B791C">
        <w:rPr>
          <w:sz w:val="24"/>
          <w:szCs w:val="24"/>
          <w:lang w:val="ru-RU"/>
        </w:rPr>
        <w:t xml:space="preserve">) × (1 − </w:t>
      </w:r>
      <w:r w:rsidRPr="004B791C">
        <w:rPr>
          <w:sz w:val="24"/>
          <w:szCs w:val="24"/>
        </w:rPr>
        <w:t>K</w:t>
      </w:r>
      <w:r w:rsidRPr="004B791C">
        <w:rPr>
          <w:sz w:val="24"/>
          <w:szCs w:val="24"/>
          <w:lang w:val="ru-RU"/>
        </w:rPr>
        <w:t>).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При преобразовании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сначала находятся максимальная и минимальная нормализованные </w:t>
      </w:r>
      <w:r w:rsidRPr="004B791C">
        <w:rPr>
          <w:sz w:val="24"/>
          <w:szCs w:val="24"/>
          <w:lang w:val="ru-RU"/>
        </w:rPr>
        <w:lastRenderedPageBreak/>
        <w:t xml:space="preserve">компоненты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 Светлота вычисляется по формуле: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= (</w:t>
      </w:r>
      <w:r w:rsidRPr="004B791C">
        <w:rPr>
          <w:sz w:val="24"/>
          <w:szCs w:val="24"/>
        </w:rPr>
        <w:t>max</w:t>
      </w:r>
      <w:r w:rsidRPr="004B791C">
        <w:rPr>
          <w:sz w:val="24"/>
          <w:szCs w:val="24"/>
          <w:lang w:val="ru-RU"/>
        </w:rPr>
        <w:t xml:space="preserve"> + </w:t>
      </w:r>
      <w:r w:rsidRPr="004B791C">
        <w:rPr>
          <w:sz w:val="24"/>
          <w:szCs w:val="24"/>
        </w:rPr>
        <w:t>min</w:t>
      </w:r>
      <w:r w:rsidRPr="004B791C">
        <w:rPr>
          <w:sz w:val="24"/>
          <w:szCs w:val="24"/>
          <w:lang w:val="ru-RU"/>
        </w:rPr>
        <w:t>) / 2.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При преобразовании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→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определяется цветность: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C</w:t>
      </w:r>
      <w:r w:rsidRPr="004B791C">
        <w:rPr>
          <w:sz w:val="24"/>
          <w:szCs w:val="24"/>
          <w:lang w:val="ru-RU"/>
        </w:rPr>
        <w:t xml:space="preserve"> = (1 − |2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− 1|) × </w:t>
      </w:r>
      <w:r w:rsidRPr="004B791C">
        <w:rPr>
          <w:sz w:val="24"/>
          <w:szCs w:val="24"/>
        </w:rPr>
        <w:t>S</w:t>
      </w:r>
      <w:r w:rsidRPr="004B791C">
        <w:rPr>
          <w:sz w:val="24"/>
          <w:szCs w:val="24"/>
          <w:lang w:val="ru-RU"/>
        </w:rPr>
        <w:t>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После вычисления промежуточных компонентов полученные значения переводятся обратно в диапазон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>.</w:t>
      </w:r>
    </w:p>
    <w:p w:rsidR="003A15C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3. Разработано приложение </w:t>
      </w:r>
      <w:r w:rsidRPr="004B791C">
        <w:rPr>
          <w:sz w:val="24"/>
          <w:szCs w:val="24"/>
        </w:rPr>
        <w:t>ColorConverter</w:t>
      </w:r>
      <w:r w:rsidRPr="004B791C">
        <w:rPr>
          <w:sz w:val="24"/>
          <w:szCs w:val="24"/>
          <w:lang w:val="ru-RU"/>
        </w:rPr>
        <w:t xml:space="preserve">. Интерфейс содержит отдельные блоки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. Пользователь может изменять цвет с помощью числового ввода, ползунков и стандартной палитры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</w:rPr>
        <w:t>QColorDialog</w:t>
      </w:r>
      <w:r w:rsidRPr="004B791C">
        <w:rPr>
          <w:sz w:val="24"/>
          <w:szCs w:val="24"/>
          <w:lang w:val="ru-RU"/>
        </w:rPr>
        <w:t>.</w:t>
      </w:r>
    </w:p>
    <w:p w:rsidR="003A15C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4. Для управления состоянием приложения создан </w:t>
      </w:r>
      <w:r w:rsidRPr="004B791C">
        <w:rPr>
          <w:sz w:val="24"/>
          <w:szCs w:val="24"/>
        </w:rPr>
        <w:t>ColorController</w:t>
      </w:r>
      <w:r w:rsidRPr="004B791C">
        <w:rPr>
          <w:sz w:val="24"/>
          <w:szCs w:val="24"/>
          <w:lang w:val="ru-RU"/>
        </w:rPr>
        <w:t>. После изменения любой компоненты выполняется автоматический пересчёт остальных цветовых моделей. После вычислений обновляются значения в интерфейсе и область предварительного просмотра цвета.</w:t>
      </w:r>
      <w:r>
        <w:rPr>
          <w:sz w:val="24"/>
          <w:szCs w:val="24"/>
          <w:lang w:val="ru-RU"/>
        </w:rPr>
        <w:t xml:space="preserve"> 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5. Реализована проверка диапазонов значений.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 использует диапазон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255,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100%,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: </w:t>
      </w:r>
      <w:r w:rsidRPr="004B791C">
        <w:rPr>
          <w:sz w:val="24"/>
          <w:szCs w:val="24"/>
        </w:rPr>
        <w:t>H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360°, </w:t>
      </w:r>
      <w:r w:rsidRPr="004B791C">
        <w:rPr>
          <w:sz w:val="24"/>
          <w:szCs w:val="24"/>
        </w:rPr>
        <w:t>L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S</w:t>
      </w:r>
      <w:r w:rsidRPr="004B791C">
        <w:rPr>
          <w:sz w:val="24"/>
          <w:szCs w:val="24"/>
          <w:lang w:val="ru-RU"/>
        </w:rPr>
        <w:t xml:space="preserve"> — 0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–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>100%. Добавлено предупреждение при округлении значений или выходе за допустимые границы.</w:t>
      </w:r>
    </w:p>
    <w:p w:rsidR="003A15CC" w:rsidRPr="004B791C" w:rsidRDefault="003A15CC" w:rsidP="003A15CC">
      <w:pPr>
        <w:ind w:firstLine="567"/>
        <w:rPr>
          <w:sz w:val="26"/>
          <w:szCs w:val="26"/>
          <w:lang w:val="ru-RU"/>
        </w:rPr>
      </w:pPr>
      <w:r w:rsidRPr="004B791C">
        <w:rPr>
          <w:b/>
          <w:sz w:val="26"/>
          <w:szCs w:val="26"/>
          <w:lang w:val="ru-RU"/>
        </w:rPr>
        <w:t>Проблемы и способы решения</w:t>
      </w:r>
    </w:p>
    <w:p w:rsidR="003A15CC" w:rsidRPr="004B791C" w:rsidRDefault="003A15CC" w:rsidP="003A15CC">
      <w:pPr>
        <w:ind w:firstLine="567"/>
        <w:rPr>
          <w:sz w:val="24"/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Основной проблемой была синхронизация нескольких цветовых моделей. Для решения вся логика изменения цвета была перенесена в </w:t>
      </w:r>
      <w:r w:rsidRPr="004B791C">
        <w:rPr>
          <w:sz w:val="24"/>
          <w:szCs w:val="24"/>
        </w:rPr>
        <w:t>ColorController</w:t>
      </w:r>
      <w:r w:rsidRPr="004B791C">
        <w:rPr>
          <w:sz w:val="24"/>
          <w:szCs w:val="24"/>
          <w:lang w:val="ru-RU"/>
        </w:rPr>
        <w:t>, который выполняет единый пересчёт всех моделей.</w:t>
      </w:r>
      <w:r>
        <w:rPr>
          <w:sz w:val="24"/>
          <w:szCs w:val="24"/>
          <w:lang w:val="ru-RU"/>
        </w:rPr>
        <w:t xml:space="preserve"> </w:t>
      </w:r>
      <w:r w:rsidRPr="004B791C">
        <w:rPr>
          <w:sz w:val="24"/>
          <w:szCs w:val="24"/>
          <w:lang w:val="ru-RU"/>
        </w:rPr>
        <w:t xml:space="preserve">Также была решена проблема повторного вызова обработчиков интерфейса при обновлении значений с помощью блокировки </w:t>
      </w:r>
      <w:r w:rsidRPr="004B791C">
        <w:rPr>
          <w:sz w:val="24"/>
          <w:szCs w:val="24"/>
        </w:rPr>
        <w:t>Qt</w:t>
      </w:r>
      <w:r w:rsidRPr="004B791C">
        <w:rPr>
          <w:sz w:val="24"/>
          <w:szCs w:val="24"/>
          <w:lang w:val="ru-RU"/>
        </w:rPr>
        <w:t>-сигналов.</w:t>
      </w:r>
    </w:p>
    <w:p w:rsidR="003A15CC" w:rsidRPr="002D5DB5" w:rsidRDefault="002D5DB5" w:rsidP="003A15CC">
      <w:pPr>
        <w:ind w:firstLine="567"/>
        <w:rPr>
          <w:sz w:val="24"/>
          <w:szCs w:val="24"/>
          <w:lang w:val="ru-RU"/>
        </w:rPr>
      </w:pPr>
      <w:r>
        <w:rPr>
          <w:b/>
          <w:sz w:val="26"/>
          <w:szCs w:val="26"/>
          <w:lang w:val="ru-RU"/>
        </w:rPr>
        <w:t>Результат работы</w:t>
      </w:r>
    </w:p>
    <w:p w:rsidR="003A15CC" w:rsidRDefault="003A15CC" w:rsidP="003A15CC">
      <w:pPr>
        <w:ind w:firstLine="567"/>
        <w:rPr>
          <w:szCs w:val="24"/>
          <w:lang w:val="ru-RU"/>
        </w:rPr>
      </w:pPr>
      <w:r w:rsidRPr="004B791C">
        <w:rPr>
          <w:sz w:val="24"/>
          <w:szCs w:val="24"/>
          <w:lang w:val="ru-RU"/>
        </w:rPr>
        <w:t xml:space="preserve">В ходе лабораторной работы были изучены основные цветовые модели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HSV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XYZ</w:t>
      </w:r>
      <w:r w:rsidR="00345DE7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CIELAB</w:t>
      </w:r>
      <w:r w:rsidRPr="004B791C">
        <w:rPr>
          <w:sz w:val="24"/>
          <w:szCs w:val="24"/>
          <w:lang w:val="ru-RU"/>
        </w:rPr>
        <w:t xml:space="preserve"> (</w:t>
      </w:r>
      <w:r w:rsidRPr="004B791C">
        <w:rPr>
          <w:sz w:val="24"/>
          <w:szCs w:val="24"/>
        </w:rPr>
        <w:t>Lab</w:t>
      </w:r>
      <w:r w:rsidRPr="004B791C">
        <w:rPr>
          <w:sz w:val="24"/>
          <w:szCs w:val="24"/>
          <w:lang w:val="ru-RU"/>
        </w:rPr>
        <w:t>)</w:t>
      </w:r>
      <w:r w:rsidR="00345DE7">
        <w:rPr>
          <w:sz w:val="24"/>
          <w:szCs w:val="24"/>
          <w:lang w:val="ru-RU"/>
        </w:rPr>
        <w:t xml:space="preserve"> и график МКО</w:t>
      </w:r>
      <w:r w:rsidRPr="004B791C">
        <w:rPr>
          <w:sz w:val="24"/>
          <w:szCs w:val="24"/>
          <w:lang w:val="ru-RU"/>
        </w:rPr>
        <w:t xml:space="preserve">, а также принципы преобразования между </w:t>
      </w:r>
      <w:r w:rsidR="00345DE7">
        <w:rPr>
          <w:sz w:val="24"/>
          <w:szCs w:val="24"/>
          <w:lang w:val="ru-RU"/>
        </w:rPr>
        <w:t>цветовыми моделями</w:t>
      </w:r>
      <w:r w:rsidRPr="004B791C">
        <w:rPr>
          <w:sz w:val="24"/>
          <w:szCs w:val="24"/>
          <w:lang w:val="ru-RU"/>
        </w:rPr>
        <w:t xml:space="preserve">. Было разработано настольное приложение </w:t>
      </w:r>
      <w:r w:rsidRPr="004B791C">
        <w:rPr>
          <w:sz w:val="24"/>
          <w:szCs w:val="24"/>
        </w:rPr>
        <w:t>ColorConverter</w:t>
      </w:r>
      <w:r w:rsidRPr="004B791C">
        <w:rPr>
          <w:sz w:val="24"/>
          <w:szCs w:val="24"/>
          <w:lang w:val="ru-RU"/>
        </w:rPr>
        <w:t xml:space="preserve">. Приложение позволяет задавать цвет несколькими способами, автоматически пересчитывать значения моделей </w:t>
      </w:r>
      <w:r w:rsidRPr="004B791C">
        <w:rPr>
          <w:sz w:val="24"/>
          <w:szCs w:val="24"/>
        </w:rPr>
        <w:t>RGB</w:t>
      </w:r>
      <w:r w:rsidRPr="004B791C">
        <w:rPr>
          <w:sz w:val="24"/>
          <w:szCs w:val="24"/>
          <w:lang w:val="ru-RU"/>
        </w:rPr>
        <w:t xml:space="preserve">, </w:t>
      </w:r>
      <w:r w:rsidRPr="004B791C">
        <w:rPr>
          <w:sz w:val="24"/>
          <w:szCs w:val="24"/>
        </w:rPr>
        <w:t>CMYK</w:t>
      </w:r>
      <w:r w:rsidRPr="004B791C">
        <w:rPr>
          <w:sz w:val="24"/>
          <w:szCs w:val="24"/>
          <w:lang w:val="ru-RU"/>
        </w:rPr>
        <w:t xml:space="preserve"> и </w:t>
      </w:r>
      <w:r w:rsidRPr="004B791C">
        <w:rPr>
          <w:sz w:val="24"/>
          <w:szCs w:val="24"/>
        </w:rPr>
        <w:t>HLS</w:t>
      </w:r>
      <w:r w:rsidRPr="004B791C">
        <w:rPr>
          <w:sz w:val="24"/>
          <w:szCs w:val="24"/>
          <w:lang w:val="ru-RU"/>
        </w:rPr>
        <w:t xml:space="preserve"> и </w:t>
      </w:r>
      <w:r w:rsidRPr="003A15CC">
        <w:rPr>
          <w:sz w:val="24"/>
          <w:szCs w:val="24"/>
          <w:lang w:val="ru-RU"/>
        </w:rPr>
        <w:t>отображать результат в удобном виде</w:t>
      </w:r>
      <w:r>
        <w:rPr>
          <w:szCs w:val="24"/>
          <w:lang w:val="ru-RU"/>
        </w:rPr>
        <w:t>.</w:t>
      </w:r>
    </w:p>
    <w:p w:rsidR="002D5DB5" w:rsidRPr="002D5DB5" w:rsidRDefault="002D5DB5" w:rsidP="003A15CC">
      <w:pPr>
        <w:ind w:firstLine="567"/>
        <w:rPr>
          <w:b/>
          <w:sz w:val="26"/>
          <w:szCs w:val="26"/>
          <w:lang w:val="ru-RU"/>
        </w:rPr>
      </w:pPr>
      <w:r>
        <w:rPr>
          <w:b/>
          <w:sz w:val="26"/>
          <w:szCs w:val="26"/>
          <w:lang w:val="ru-RU"/>
        </w:rPr>
        <w:t>Вывод</w:t>
      </w:r>
    </w:p>
    <w:p w:rsidR="002D5DB5" w:rsidRPr="0015753D" w:rsidRDefault="002D5DB5" w:rsidP="002D5DB5">
      <w:pPr>
        <w:ind w:firstLine="567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Ц</w:t>
      </w:r>
      <w:r w:rsidRPr="0015753D">
        <w:rPr>
          <w:sz w:val="24"/>
          <w:szCs w:val="24"/>
          <w:lang w:val="ru-RU"/>
        </w:rPr>
        <w:t xml:space="preserve">ветовые модели не взаимозаменяемы (RGB — аддитивная, CMYK — субтрактивная, HLS — перцепционная). Прямой переход без потерь невозможен, связующим звеном выступает аппаратное </w:t>
      </w:r>
      <w:bookmarkStart w:id="0" w:name="_GoBack"/>
      <w:bookmarkEnd w:id="0"/>
      <w:r w:rsidRPr="0015753D">
        <w:rPr>
          <w:sz w:val="24"/>
          <w:szCs w:val="24"/>
          <w:lang w:val="ru-RU"/>
        </w:rPr>
        <w:t>пространство RGB. Математика цвета нелинейна (гамма-коррекция), а CMYK неоднозначен — одному цвету соответствует множество наборов красок, что исключает покомпонентное сравнение. Ограниченность цветового охвата (график МКО) треб</w:t>
      </w:r>
      <w:r>
        <w:rPr>
          <w:sz w:val="24"/>
          <w:szCs w:val="24"/>
          <w:lang w:val="ru-RU"/>
        </w:rPr>
        <w:t>ует контроля выхода за границы.</w:t>
      </w:r>
    </w:p>
    <w:p w:rsidR="002D5DB5" w:rsidRPr="003A15CC" w:rsidRDefault="002D5DB5" w:rsidP="002D5DB5">
      <w:pPr>
        <w:ind w:firstLine="567"/>
        <w:rPr>
          <w:lang w:val="ru-RU"/>
        </w:rPr>
      </w:pPr>
      <w:r w:rsidRPr="0015753D">
        <w:rPr>
          <w:sz w:val="24"/>
          <w:szCs w:val="24"/>
          <w:lang w:val="ru-RU"/>
        </w:rPr>
        <w:t xml:space="preserve">Синхронизация нескольких моделей — нетривиальная задача. Её решение потребовало введения централизованного ColorController и блокировки Qt-сигналов (blockSignals) для предотвращения рекурсивных вызовов и сбивания ввода. Таким образом, корректный конвертер </w:t>
      </w:r>
      <w:r w:rsidRPr="0015753D">
        <w:rPr>
          <w:sz w:val="24"/>
          <w:szCs w:val="24"/>
          <w:lang w:val="ru-RU"/>
        </w:rPr>
        <w:lastRenderedPageBreak/>
        <w:t>цвета — это синтез строгой математики, учёта физиологии восприятия и продуманной архитектуры.</w:t>
      </w:r>
    </w:p>
    <w:p w:rsidR="002D5DB5" w:rsidRPr="004B791C" w:rsidRDefault="002D5DB5" w:rsidP="003A15CC">
      <w:pPr>
        <w:ind w:firstLine="567"/>
        <w:rPr>
          <w:sz w:val="24"/>
          <w:szCs w:val="24"/>
          <w:lang w:val="ru-RU"/>
        </w:rPr>
      </w:pPr>
    </w:p>
    <w:p w:rsidR="004B791C" w:rsidRPr="003A15CC" w:rsidRDefault="004B791C" w:rsidP="003A15CC">
      <w:pPr>
        <w:rPr>
          <w:lang w:val="ru-RU"/>
        </w:rPr>
      </w:pPr>
    </w:p>
    <w:sectPr w:rsidR="004B791C" w:rsidRPr="003A15CC" w:rsidSect="00034616">
      <w:footerReference w:type="default" r:id="rId8"/>
      <w:pgSz w:w="12240" w:h="15840"/>
      <w:pgMar w:top="1020" w:right="1020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4472B" w:rsidRDefault="0094472B">
      <w:pPr>
        <w:spacing w:after="0" w:line="240" w:lineRule="auto"/>
      </w:pPr>
      <w:r>
        <w:separator/>
      </w:r>
    </w:p>
  </w:endnote>
  <w:endnote w:type="continuationSeparator" w:id="0">
    <w:p w:rsidR="0094472B" w:rsidRDefault="009447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22D4" w:rsidRDefault="009261D5">
    <w:pPr>
      <w:pStyle w:val="a7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2D5DB5">
      <w:rPr>
        <w:noProof/>
        <w:sz w:val="20"/>
      </w:rPr>
      <w:t>3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4472B" w:rsidRDefault="0094472B">
      <w:pPr>
        <w:spacing w:after="0" w:line="240" w:lineRule="auto"/>
      </w:pPr>
      <w:r>
        <w:separator/>
      </w:r>
    </w:p>
  </w:footnote>
  <w:footnote w:type="continuationSeparator" w:id="0">
    <w:p w:rsidR="0094472B" w:rsidRDefault="009447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9473B"/>
    <w:multiLevelType w:val="hybridMultilevel"/>
    <w:tmpl w:val="F86E5A64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1A031351"/>
    <w:multiLevelType w:val="hybridMultilevel"/>
    <w:tmpl w:val="78F4885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1" w15:restartNumberingAfterBreak="0">
    <w:nsid w:val="1F373F90"/>
    <w:multiLevelType w:val="hybridMultilevel"/>
    <w:tmpl w:val="55D43DEA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AD08CB"/>
    <w:multiLevelType w:val="hybridMultilevel"/>
    <w:tmpl w:val="2A16D9C0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3" w15:restartNumberingAfterBreak="0">
    <w:nsid w:val="52EE4330"/>
    <w:multiLevelType w:val="hybridMultilevel"/>
    <w:tmpl w:val="884421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BB6DB0"/>
    <w:multiLevelType w:val="hybridMultilevel"/>
    <w:tmpl w:val="AEE2BE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513DB9"/>
    <w:multiLevelType w:val="hybridMultilevel"/>
    <w:tmpl w:val="2162071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B7600DE"/>
    <w:multiLevelType w:val="hybridMultilevel"/>
    <w:tmpl w:val="3CFE2FF6"/>
    <w:lvl w:ilvl="0" w:tplc="2652727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2011BF"/>
    <w:multiLevelType w:val="hybridMultilevel"/>
    <w:tmpl w:val="EDD46AD0"/>
    <w:lvl w:ilvl="0" w:tplc="9F5CFB30">
      <w:start w:val="2"/>
      <w:numFmt w:val="bullet"/>
      <w:lvlText w:val="•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8" w15:restartNumberingAfterBreak="0">
    <w:nsid w:val="78900F4B"/>
    <w:multiLevelType w:val="hybridMultilevel"/>
    <w:tmpl w:val="4072CDD6"/>
    <w:lvl w:ilvl="0" w:tplc="2A32116E">
      <w:numFmt w:val="bullet"/>
      <w:lvlText w:val="•"/>
      <w:lvlJc w:val="left"/>
      <w:pPr>
        <w:ind w:left="50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9"/>
  </w:num>
  <w:num w:numId="12">
    <w:abstractNumId w:val="10"/>
  </w:num>
  <w:num w:numId="13">
    <w:abstractNumId w:val="13"/>
  </w:num>
  <w:num w:numId="14">
    <w:abstractNumId w:val="18"/>
  </w:num>
  <w:num w:numId="15">
    <w:abstractNumId w:val="14"/>
  </w:num>
  <w:num w:numId="16">
    <w:abstractNumId w:val="16"/>
  </w:num>
  <w:num w:numId="17">
    <w:abstractNumId w:val="11"/>
  </w:num>
  <w:num w:numId="18">
    <w:abstractNumId w:val="15"/>
  </w:num>
  <w:num w:numId="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5753D"/>
    <w:rsid w:val="001A2184"/>
    <w:rsid w:val="00237096"/>
    <w:rsid w:val="0029639D"/>
    <w:rsid w:val="002D5DB5"/>
    <w:rsid w:val="002D7DAE"/>
    <w:rsid w:val="00326F90"/>
    <w:rsid w:val="00345DE7"/>
    <w:rsid w:val="003A15CC"/>
    <w:rsid w:val="004B791C"/>
    <w:rsid w:val="004F0C15"/>
    <w:rsid w:val="005574BB"/>
    <w:rsid w:val="00820340"/>
    <w:rsid w:val="00871F78"/>
    <w:rsid w:val="009261D5"/>
    <w:rsid w:val="00935E10"/>
    <w:rsid w:val="0094472B"/>
    <w:rsid w:val="00A222D4"/>
    <w:rsid w:val="00AA1D8D"/>
    <w:rsid w:val="00B47730"/>
    <w:rsid w:val="00CB0664"/>
    <w:rsid w:val="00D71458"/>
    <w:rsid w:val="00EE1F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172F37"/>
  <w14:defaultImageDpi w14:val="300"/>
  <w15:docId w15:val="{89C70038-0273-4B41-BC55-849D8F85D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3A15CC"/>
    <w:pPr>
      <w:spacing w:line="360" w:lineRule="auto"/>
      <w:ind w:firstLine="720"/>
      <w:contextualSpacing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2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</w:pPr>
  </w:style>
  <w:style w:type="paragraph" w:styleId="25">
    <w:name w:val="List 2"/>
    <w:basedOn w:val="a1"/>
    <w:uiPriority w:val="99"/>
    <w:unhideWhenUsed/>
    <w:rsid w:val="00326F90"/>
    <w:pPr>
      <w:ind w:left="720" w:hanging="360"/>
    </w:pPr>
  </w:style>
  <w:style w:type="paragraph" w:styleId="35">
    <w:name w:val="List 3"/>
    <w:basedOn w:val="a1"/>
    <w:uiPriority w:val="99"/>
    <w:unhideWhenUsed/>
    <w:rsid w:val="00326F90"/>
    <w:pPr>
      <w:ind w:left="1080" w:hanging="360"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135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775C072-8D1F-4482-8AEE-A1210C3AC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1</Pages>
  <Words>652</Words>
  <Characters>3723</Characters>
  <Application>Microsoft Office Word</Application>
  <DocSecurity>0</DocSecurity>
  <Lines>31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Лабораторная работа № 1 — Цветовые модели</vt:lpstr>
      <vt:lpstr/>
    </vt:vector>
  </TitlesOfParts>
  <Manager/>
  <Company/>
  <LinksUpToDate>false</LinksUpToDate>
  <CharactersWithSpaces>4367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starka</cp:lastModifiedBy>
  <cp:revision>11</cp:revision>
  <dcterms:created xsi:type="dcterms:W3CDTF">2013-12-23T23:15:00Z</dcterms:created>
  <dcterms:modified xsi:type="dcterms:W3CDTF">2026-09-25T08:59:00Z</dcterms:modified>
  <cp:category/>
</cp:coreProperties>
</file>