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Átalános tudnivalók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1 db A/4 füzet (tételvázlatok)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próbaérettségi: január-február, írásbeli kötelező (legalább 1 irodalom és 1 nyelvtan jegy), szóbeli választható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érettségi: máj. 3-tól írásbelik, jónius második fele szóbelik</w:t>
      </w:r>
    </w:p>
    <w:p>
      <w:pPr>
        <w:pStyle w:val="Normal"/>
        <w:numPr>
          <w:ilvl w:val="0"/>
          <w:numId w:val="3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kidolgozott tételek online felhőben elérhetőek lesznek</w:t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</w:r>
    </w:p>
    <w:p>
      <w:pPr>
        <w:pStyle w:val="Normal"/>
        <w:bidi w:val="0"/>
        <w:jc w:val="center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Középszint_2027</w:t>
      </w:r>
    </w:p>
    <w:p>
      <w:pPr>
        <w:pStyle w:val="Normal"/>
        <w:bidi w:val="0"/>
        <w:jc w:val="start"/>
        <w:rPr>
          <w:b/>
          <w:bCs/>
          <w:lang w:val="hu-HU" w:eastAsia="zh-CN" w:bidi="hi-IN"/>
        </w:rPr>
      </w:pPr>
      <w:r>
        <w:rPr>
          <w:b/>
          <w:bCs/>
          <w:lang w:val="hu-HU" w:eastAsia="zh-CN" w:bidi="hi-IN"/>
        </w:rPr>
        <w:t>Életművének a magyar irodalomból. Kötelező szerzők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Ady Endre szerelmi költészete </w:t>
      </w:r>
      <w:r>
        <w:rPr>
          <w:b w:val="false"/>
          <w:bCs w:val="false"/>
          <w:shd w:fill="FFFF00" w:val="clear"/>
          <w:lang w:val="hu-HU" w:eastAsia="zh-CN" w:bidi="hi-IN"/>
        </w:rPr>
        <w:t>20. század eleje, szimbolizmus, Csinszka (Őrizem a szemedet), Léda (Hélya nász az avaron)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Arany Jénos balladaköltészete </w:t>
      </w:r>
      <w:r>
        <w:rPr>
          <w:b w:val="false"/>
          <w:bCs w:val="false"/>
          <w:shd w:fill="FFFF00" w:val="clear"/>
          <w:lang w:val="hu-HU" w:eastAsia="zh-CN" w:bidi="hi-IN"/>
        </w:rPr>
        <w:t>Toldi – siker, balladák: Ágnes asszony; A walesi bárdok, lélektani és történelmi, 3 műnem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lang w:val="hu-HU" w:eastAsia="zh-CN" w:bidi="hi-IN"/>
        </w:rPr>
      </w:pPr>
      <w:r>
        <w:rPr>
          <w:b w:val="false"/>
          <w:bCs w:val="false"/>
          <w:lang w:val="hu-HU" w:eastAsia="zh-CN" w:bidi="hi-IN"/>
        </w:rPr>
        <w:t>A prófétaszerep vállalásának tükröződése Babits Mihály művészetében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lang w:val="hu-HU" w:eastAsia="zh-CN" w:bidi="hi-IN"/>
        </w:rPr>
        <w:t xml:space="preserve">Konfliktusrendszerek Herczeg ferenc </w:t>
      </w:r>
      <w:r>
        <w:rPr>
          <w:b w:val="false"/>
          <w:bCs w:val="false"/>
          <w:i/>
          <w:iCs/>
          <w:lang w:val="hu-HU" w:eastAsia="zh-CN" w:bidi="hi-IN"/>
        </w:rPr>
        <w:t>Az élet kapuja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 c. Regényében</w:t>
      </w:r>
    </w:p>
    <w:p>
      <w:pPr>
        <w:pStyle w:val="Normal"/>
        <w:numPr>
          <w:ilvl w:val="0"/>
          <w:numId w:val="4"/>
        </w:numPr>
        <w:bidi w:val="0"/>
        <w:jc w:val="start"/>
        <w:rPr/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romantika és a realizmus összefüggései Jókai Mór </w:t>
      </w:r>
      <w:r>
        <w:rPr>
          <w:b w:val="false"/>
          <w:bCs w:val="false"/>
          <w:i/>
          <w:iCs/>
          <w:lang w:val="hu-HU" w:eastAsia="zh-CN" w:bidi="hi-IN"/>
        </w:rPr>
        <w:t xml:space="preserve"> Az arany ember </w:t>
      </w:r>
      <w:r>
        <w:rPr>
          <w:b w:val="false"/>
          <w:bCs w:val="false"/>
          <w:i w:val="false"/>
          <w:iCs w:val="false"/>
          <w:lang w:val="hu-HU" w:eastAsia="zh-CN" w:bidi="hi-IN"/>
        </w:rPr>
        <w:t xml:space="preserve">c. Regényében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Tímár Mihály, kettős szerelmi szál (Tímea, Noémi), részletgazdag környezet és karakterek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>József Atilla költészete az életrajz tükrében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lang w:val="hu-HU" w:eastAsia="zh-CN" w:bidi="hi-IN"/>
        </w:rPr>
      </w:pPr>
      <w:r>
        <w:rPr>
          <w:b w:val="false"/>
          <w:bCs w:val="false"/>
          <w:i w:val="false"/>
          <w:iCs w:val="false"/>
          <w:lang w:val="hu-HU" w:eastAsia="zh-CN" w:bidi="hi-IN"/>
        </w:rPr>
        <w:t xml:space="preserve">A gyermekkor motívuma Kosztolányi Dezső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Fürdés, A kulcs, ösztönös – tudatos világ találkozása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 szülőföld világának képei Mikszáth Kálmán novelláiban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Bede Anna tartozása, A tót atyafiak és jó palócok kötet, egyéni és hiteles karakterek saját gyermekkorából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PetőfiSándor szerelmi költészete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Szendey Júlia – Szeptember végén, 19. sz., romantika – széksőséges ellentétekkel ábrázol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Vörösmaty Mihály, Szózat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romantika, a Himnuszhoz hasonló rangú, történelmi téma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Janus Pannonius költészetének reneszánysz vonásai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Pannónia dicsérete, epigramma, Itália – Magyarorszég kettősség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Móricz Zsigmond újyszerű parasztábrázolása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Örkény: egypercesek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Szakács I. Péter: Apokrifok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gyermeki nézőpont megjelenése Dragomán György A fehér király c. Regényében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Európai kultúrának alapköve, a Biblia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a keresztény iradalom alapműve, Ó és Újszövetség, Nóé bárkája, tereméstörténet, Jézus – csogatétek, keresztefeszítés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kisember alakja az orosz realizmus világában (Gogol, Csehov, Tosztoj)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Az angol reneszánysz színhász – Shakespeare: Romeo és Júlia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két szembenálló család gyermekaiek szerelme, kettős öngyilkosság, korabeli erkölcsök miatt nem llehettek egymásé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 xml:space="preserve">Madách Imre Az ember tragédiájy című művének szerkezeti, tartalmi ls műfajo jellegzetességei </w:t>
      </w:r>
      <w:r>
        <w:rPr>
          <w:b w:val="false"/>
          <w:bCs w:val="false"/>
          <w:i w:val="false"/>
          <w:iCs w:val="false"/>
          <w:shd w:fill="FFFF00" w:val="clear"/>
          <w:lang w:val="hu-HU" w:eastAsia="zh-CN" w:bidi="hi-IN"/>
        </w:rPr>
        <w:t>Ádám, Éva, Lucifer, történelmi utazés, fejlődik-e az emberiség</w:t>
      </w:r>
    </w:p>
    <w:p>
      <w:pPr>
        <w:pStyle w:val="Normal"/>
        <w:numPr>
          <w:ilvl w:val="0"/>
          <w:numId w:val="4"/>
        </w:numPr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  <w:t>A disztópia mint jellemző irodalmi és filmművészeti műfaj a XXI. Században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Tételek: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2.</w:t>
      </w:r>
    </w:p>
    <w:p>
      <w:pPr>
        <w:pStyle w:val="Normal"/>
        <w:bidi w:val="0"/>
        <w:jc w:val="start"/>
        <w:rPr>
          <w:b/>
          <w:bCs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shd w:fill="auto" w:val="clear"/>
          <w:lang w:val="hu-HU" w:eastAsia="zh-CN" w:bidi="hi-IN"/>
        </w:rPr>
        <w:t>Tétel: Aray János balladaköltészete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Stílus: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romantika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Világa: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szélsőséges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Kor: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19.század második fele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Életrajz:</w:t>
      </w: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 xml:space="preserve"> Toldi – siker, befelé forduló alkat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balladák: (epikai, drámai, lírai)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motívumok, témák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műfaj bemutatása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epikus – története van, lírai – költői aszközök, drámai – párbeszédek, tragikusság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történelmi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A walesi bárdok</w:t>
      </w:r>
    </w:p>
    <w:p>
      <w:pPr>
        <w:pStyle w:val="Normal"/>
        <w:numPr>
          <w:ilvl w:val="0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lélektani</w:t>
      </w:r>
    </w:p>
    <w:p>
      <w:pPr>
        <w:pStyle w:val="Normal"/>
        <w:numPr>
          <w:ilvl w:val="1"/>
          <w:numId w:val="5"/>
        </w:numPr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pl. Ágnes asszony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Szempontok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A walesi bárdok</w:t>
            </w:r>
          </w:p>
        </w:tc>
        <w:tc>
          <w:tcPr>
            <w:tcW w:w="3213" w:type="dxa"/>
            <w:tcBorders>
              <w:top w:val="single" w:sz="4" w:space="0" w:color="FFFFFF"/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Ágnes asszony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Epikusság – története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Történemi ballada, Edward király a dicsőítésre végyik a bárdoktól de azok nem adják meg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Történelmi hátterű ballada. Ágnes asszony a gyilkosságot próbálja elrejteni bűntudatánam megőrül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Líraiság – költői eszközök, érzelmek megjelenése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Erős érzelmek: hazaszeretet, szabadságvágy, fájdalom, felháborodás. Gyakoriak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ismétlések, ellentétek, fokozások, képek és refrének</w:t>
            </w:r>
            <w:r>
              <w:rPr>
                <w:b w:val="false"/>
                <w:bCs w:val="false"/>
                <w:lang w:val="hu-HU" w:eastAsia="zh-CN" w:bidi="hi-IN"/>
              </w:rPr>
              <w:t>.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b w:val="false"/>
                <w:bCs w:val="false"/>
                <w:lang w:val="hu-HU" w:eastAsia="zh-CN" w:bidi="hi-IN"/>
              </w:rPr>
              <w:t xml:space="preserve">A bűntudat és a lelki szenvedés áll a középpontban. Sok az 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ismétlés, szimbólum és látványos kép</w:t>
            </w:r>
            <w:r>
              <w:rPr>
                <w:b w:val="false"/>
                <w:bCs w:val="false"/>
                <w:lang w:val="hu-HU" w:eastAsia="zh-CN" w:bidi="hi-IN"/>
              </w:rPr>
              <w:t>; a „</w:t>
            </w:r>
            <w:r>
              <w:rPr>
                <w:rStyle w:val="Strong"/>
                <w:b w:val="false"/>
                <w:bCs w:val="false"/>
                <w:lang w:val="hu-HU" w:eastAsia="zh-CN" w:bidi="hi-IN"/>
              </w:rPr>
              <w:t>lepedő</w:t>
            </w:r>
            <w:r>
              <w:rPr>
                <w:b w:val="false"/>
                <w:bCs w:val="false"/>
                <w:lang w:val="hu-HU" w:eastAsia="zh-CN" w:bidi="hi-IN"/>
              </w:rPr>
              <w:t>” visszatérő motívuma a bűntudatot jelképezi.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Dámaiság – párbeszédek, tragikus vég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Drámai jelenetekből épül fel: Edward és a bárdok konfliktusa, bárdok válaszai, a bárdok sorsa, Edward király megőrűlése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Több párbeszédből áll össze: lelki összeomlása</w:t>
            </w:r>
          </w:p>
        </w:tc>
      </w:tr>
      <w:tr>
        <w:trPr/>
        <w:tc>
          <w:tcPr>
            <w:tcW w:w="3212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lang w:val="hu-HU" w:eastAsia="zh-CN" w:bidi="hi-IN"/>
              </w:rPr>
            </w:pPr>
            <w:r>
              <w:rPr>
                <w:lang w:val="hu-HU" w:eastAsia="zh-CN" w:bidi="hi-IN"/>
              </w:rPr>
              <w:t>Visszatérő motívumok: őrület, bűnhődése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megőrül Edwárd király a bűntettei miatt bűn és bűnhődés</w:t>
            </w:r>
          </w:p>
        </w:tc>
        <w:tc>
          <w:tcPr>
            <w:tcW w:w="3213" w:type="dxa"/>
            <w:tcBorders>
              <w:start w:val="single" w:sz="4" w:space="0" w:color="FFFFFF"/>
              <w:bottom w:val="single" w:sz="4" w:space="0" w:color="FFFFFF"/>
              <w:end w:val="single" w:sz="4" w:space="0" w:color="FFFFFF"/>
            </w:tcBorders>
          </w:tcPr>
          <w:p>
            <w:pPr>
              <w:pStyle w:val="TableContents"/>
              <w:rPr>
                <w:b/>
                <w:bCs/>
                <w:lang w:val="hu-HU" w:eastAsia="zh-CN" w:bidi="hi-IN"/>
              </w:rPr>
            </w:pPr>
            <w:r>
              <w:rPr>
                <w:b/>
                <w:bCs/>
                <w:lang w:val="hu-HU" w:eastAsia="zh-CN" w:bidi="hi-IN"/>
              </w:rPr>
              <w:t>Őrület</w:t>
            </w:r>
            <w:r>
              <w:rPr>
                <w:b w:val="false"/>
                <w:bCs w:val="false"/>
                <w:lang w:val="hu-HU" w:eastAsia="zh-CN" w:bidi="hi-IN"/>
              </w:rPr>
              <w:t xml:space="preserve"> a gyilkosság miatt megőrül és páróbálja komosni a”vért” a ruhából</w:t>
            </w:r>
          </w:p>
        </w:tc>
      </w:tr>
    </w:tbl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none"/>
          <w:shd w:fill="auto" w:val="clear"/>
          <w:lang w:val="hu-HU" w:eastAsia="zh-CN" w:bidi="hi-IN"/>
        </w:rPr>
        <w:t>József atilla verselemzések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</w:pPr>
      <w:r>
        <w:rPr>
          <w:b/>
          <w:bCs/>
          <w:i w:val="false"/>
          <w:iCs w:val="false"/>
          <w:u w:val="single"/>
          <w:shd w:fill="auto" w:val="clear"/>
          <w:lang w:val="hu-HU" w:eastAsia="zh-CN" w:bidi="hi-IN"/>
        </w:rPr>
        <w:t>Tiszta szívvel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Cím: pozitív hangulatú verset jelez szerelmi témára számítunk – elolvasva ezt nem igazolódik be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Hangulat: negatyv („nincsen”,”embert ölök”,”ördög”)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Szerkezet: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1-2. VSZ: Hiányok (család, haza, anyaföld, párkapcsolat – lelki, étel – fizikai)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2. VSZ:  ami „van” – életének 20 éve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3. VSZ: ez értéktelen tulajdon nem kell a világnak, csak a gonosz erőknek („ördög veszi meg”), feloldhatatlan ellentmondás: az én tiszta marad, de bűnöket követ el (betör, öl)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4.VSZ: az én sorsa halál, de tisztán hal meg („áldott föld” – „gyönyörűszép szívemen”)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Megszólaló: E/1 = én (= a költő &gt; valóban családi kapcsolatok nélkül, szűkölködve élt)</w:t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r>
    </w:p>
    <w:p>
      <w:pPr>
        <w:pStyle w:val="Normal"/>
        <w:bidi w:val="0"/>
        <w:jc w:val="start"/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</w:pPr>
      <w:r>
        <w:rPr>
          <w:b w:val="false"/>
          <w:bCs w:val="false"/>
          <w:i w:val="false"/>
          <w:iCs w:val="false"/>
          <w:u w:val="none"/>
          <w:shd w:fill="auto" w:val="clear"/>
          <w:lang w:val="hu-HU" w:eastAsia="zh-CN" w:bidi="hi-IN"/>
        </w:rPr>
        <w:t>Keletkezési körülmények: e miatt a vers miatt tanácsolták el a szegedi egyetemről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2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78</TotalTime>
  <Application>LibreOffice/26.2.6.1$Linux_X86_64 LibreOffice_project/620$Build-1</Application>
  <AppVersion>15.0000</AppVersion>
  <Pages>2</Pages>
  <Words>601</Words>
  <Characters>3876</Characters>
  <CharactersWithSpaces>4399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2026-09-02T09:06:23Z</dcterms:created>
  <dc:creator/>
  <dc:description/>
  <dc:language>en-US</dc:language>
  <cp:lastModifiedBy/>
  <dcterms:modified xsi:type="dcterms:W3CDTF">2026-09-10T09:33:03Z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